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189" w:lineRule="auto"/>
        <w:ind w:left="2191"/>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华宁县职业高级中学</w:t>
      </w:r>
    </w:p>
    <w:p>
      <w:pPr>
        <w:spacing w:before="17" w:line="185" w:lineRule="auto"/>
        <w:ind w:left="181"/>
        <w:rPr>
          <w:rFonts w:ascii="微软雅黑" w:hAnsi="微软雅黑" w:eastAsia="微软雅黑" w:cs="微软雅黑"/>
          <w:sz w:val="43"/>
          <w:szCs w:val="43"/>
        </w:rPr>
      </w:pPr>
      <w:r>
        <w:rPr>
          <w:rFonts w:ascii="微软雅黑" w:hAnsi="微软雅黑" w:eastAsia="微软雅黑" w:cs="微软雅黑"/>
          <w:spacing w:val="18"/>
          <w:sz w:val="43"/>
          <w:szCs w:val="43"/>
        </w:rPr>
        <w:t>202</w:t>
      </w:r>
      <w:r>
        <w:rPr>
          <w:rFonts w:hint="eastAsia" w:ascii="微软雅黑" w:hAnsi="微软雅黑" w:eastAsia="微软雅黑" w:cs="微软雅黑"/>
          <w:spacing w:val="18"/>
          <w:sz w:val="43"/>
          <w:szCs w:val="43"/>
          <w:lang w:val="en-US" w:eastAsia="zh-CN"/>
        </w:rPr>
        <w:t>5</w:t>
      </w:r>
      <w:r>
        <w:rPr>
          <w:rFonts w:ascii="微软雅黑" w:hAnsi="微软雅黑" w:eastAsia="微软雅黑" w:cs="微软雅黑"/>
          <w:spacing w:val="18"/>
          <w:sz w:val="43"/>
          <w:szCs w:val="43"/>
        </w:rPr>
        <w:t xml:space="preserve"> 年预算重点领域财政项目文本公开</w:t>
      </w:r>
    </w:p>
    <w:p>
      <w:pPr>
        <w:spacing w:line="303" w:lineRule="auto"/>
        <w:rPr>
          <w:rFonts w:ascii="Arial"/>
          <w:sz w:val="21"/>
        </w:rPr>
      </w:pPr>
    </w:p>
    <w:p>
      <w:pPr>
        <w:spacing w:line="303" w:lineRule="auto"/>
        <w:rPr>
          <w:rFonts w:ascii="Arial"/>
          <w:sz w:val="21"/>
        </w:rPr>
      </w:pPr>
    </w:p>
    <w:p>
      <w:pPr>
        <w:spacing w:before="101" w:line="227" w:lineRule="auto"/>
        <w:ind w:left="26"/>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项目一：遗属补助资金</w:t>
      </w:r>
    </w:p>
    <w:p>
      <w:pPr>
        <w:spacing w:before="209" w:line="227" w:lineRule="auto"/>
        <w:ind w:left="672"/>
        <w:rPr>
          <w:rFonts w:ascii="黑体" w:hAnsi="黑体" w:eastAsia="黑体" w:cs="黑体"/>
          <w:sz w:val="31"/>
          <w:szCs w:val="31"/>
        </w:rPr>
      </w:pPr>
      <w:r>
        <w:rPr>
          <w:rFonts w:ascii="黑体" w:hAnsi="黑体" w:eastAsia="黑体" w:cs="黑体"/>
          <w:spacing w:val="7"/>
          <w:sz w:val="31"/>
          <w:szCs w:val="31"/>
        </w:rPr>
        <w:t>一、项目名称</w:t>
      </w:r>
    </w:p>
    <w:p>
      <w:pPr>
        <w:spacing w:before="199" w:line="600" w:lineRule="exact"/>
        <w:ind w:left="679"/>
        <w:rPr>
          <w:rFonts w:ascii="微软雅黑" w:hAnsi="微软雅黑" w:eastAsia="微软雅黑" w:cs="微软雅黑"/>
          <w:sz w:val="31"/>
          <w:szCs w:val="31"/>
        </w:rPr>
      </w:pPr>
      <w:r>
        <w:rPr>
          <w:rFonts w:ascii="微软雅黑" w:hAnsi="微软雅黑" w:eastAsia="微软雅黑" w:cs="微软雅黑"/>
          <w:spacing w:val="7"/>
          <w:position w:val="19"/>
          <w:sz w:val="31"/>
          <w:szCs w:val="31"/>
        </w:rPr>
        <w:t>遗属补助资金</w:t>
      </w:r>
    </w:p>
    <w:p>
      <w:pPr>
        <w:spacing w:line="227" w:lineRule="auto"/>
        <w:ind w:left="672"/>
        <w:rPr>
          <w:rFonts w:ascii="黑体" w:hAnsi="黑体" w:eastAsia="黑体" w:cs="黑体"/>
          <w:sz w:val="31"/>
          <w:szCs w:val="31"/>
        </w:rPr>
      </w:pPr>
      <w:r>
        <w:rPr>
          <w:rFonts w:ascii="黑体" w:hAnsi="黑体" w:eastAsia="黑体" w:cs="黑体"/>
          <w:spacing w:val="7"/>
          <w:sz w:val="31"/>
          <w:szCs w:val="31"/>
        </w:rPr>
        <w:t>二、立项依据</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41" w:right="16" w:firstLine="652" w:firstLineChars="200"/>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8"/>
        </w:rPr>
        <w:t>根据《云南省人力资源和社会保障厅、云南省财政厅关</w:t>
      </w:r>
      <w:r>
        <w:rPr>
          <w:rFonts w:hint="eastAsia" w:ascii="方正仿宋_GBK" w:hAnsi="方正仿宋_GBK" w:eastAsia="方正仿宋_GBK" w:cs="方正仿宋_GBK"/>
          <w:spacing w:val="7"/>
        </w:rPr>
        <w:t xml:space="preserve"> </w:t>
      </w:r>
      <w:r>
        <w:rPr>
          <w:rFonts w:hint="eastAsia" w:ascii="方正仿宋_GBK" w:hAnsi="方正仿宋_GBK" w:eastAsia="方正仿宋_GBK" w:cs="方正仿宋_GBK"/>
          <w:spacing w:val="21"/>
        </w:rPr>
        <w:t>于调整机关事业单位职工死亡后遗属生活困难补助标准及</w:t>
      </w:r>
      <w:r>
        <w:rPr>
          <w:rFonts w:hint="eastAsia" w:ascii="方正仿宋_GBK" w:hAnsi="方正仿宋_GBK" w:eastAsia="方正仿宋_GBK" w:cs="方正仿宋_GBK"/>
          <w:spacing w:val="2"/>
        </w:rPr>
        <w:t xml:space="preserve">有关问题的通知》（云人社发〔2010〕127 </w:t>
      </w:r>
      <w:r>
        <w:rPr>
          <w:rFonts w:hint="eastAsia" w:ascii="方正仿宋_GBK" w:hAnsi="方正仿宋_GBK" w:eastAsia="方正仿宋_GBK" w:cs="方正仿宋_GBK"/>
          <w:spacing w:val="1"/>
        </w:rPr>
        <w:t>号）文件。</w:t>
      </w:r>
    </w:p>
    <w:p>
      <w:pPr>
        <w:spacing w:before="208" w:line="227" w:lineRule="auto"/>
        <w:ind w:left="673"/>
        <w:rPr>
          <w:rFonts w:ascii="黑体" w:hAnsi="黑体" w:eastAsia="黑体" w:cs="黑体"/>
          <w:sz w:val="31"/>
          <w:szCs w:val="31"/>
        </w:rPr>
      </w:pPr>
      <w:r>
        <w:rPr>
          <w:rFonts w:ascii="黑体" w:hAnsi="黑体" w:eastAsia="黑体" w:cs="黑体"/>
          <w:spacing w:val="7"/>
          <w:sz w:val="31"/>
          <w:szCs w:val="31"/>
        </w:rPr>
        <w:t>三、项目实施单位</w:t>
      </w:r>
    </w:p>
    <w:p>
      <w:pPr>
        <w:pStyle w:val="2"/>
        <w:spacing w:before="209" w:line="591" w:lineRule="exact"/>
        <w:ind w:left="684"/>
        <w:rPr>
          <w:rFonts w:hint="eastAsia" w:ascii="方正仿宋_GBK" w:hAnsi="方正仿宋_GBK" w:eastAsia="方正仿宋_GBK" w:cs="方正仿宋_GBK"/>
        </w:rPr>
      </w:pPr>
      <w:r>
        <w:rPr>
          <w:rFonts w:hint="eastAsia" w:ascii="方正仿宋_GBK" w:hAnsi="方正仿宋_GBK" w:eastAsia="方正仿宋_GBK" w:cs="方正仿宋_GBK"/>
          <w:spacing w:val="6"/>
          <w:position w:val="20"/>
        </w:rPr>
        <w:t>华宁县职业高级中学</w:t>
      </w:r>
    </w:p>
    <w:p>
      <w:pPr>
        <w:spacing w:line="226" w:lineRule="auto"/>
        <w:ind w:left="686"/>
        <w:rPr>
          <w:rFonts w:ascii="黑体" w:hAnsi="黑体" w:eastAsia="黑体" w:cs="黑体"/>
          <w:sz w:val="31"/>
          <w:szCs w:val="31"/>
        </w:rPr>
      </w:pPr>
      <w:r>
        <w:rPr>
          <w:rFonts w:ascii="黑体" w:hAnsi="黑体" w:eastAsia="黑体" w:cs="黑体"/>
          <w:spacing w:val="5"/>
          <w:sz w:val="31"/>
          <w:szCs w:val="31"/>
        </w:rPr>
        <w:t>四、项目基本概况</w:t>
      </w:r>
    </w:p>
    <w:p>
      <w:pPr>
        <w:pStyle w:val="2"/>
        <w:spacing w:before="208" w:line="591" w:lineRule="exact"/>
        <w:ind w:left="682"/>
        <w:jc w:val="both"/>
        <w:rPr>
          <w:rFonts w:hint="eastAsia" w:ascii="方正仿宋_GBK" w:hAnsi="方正仿宋_GBK" w:eastAsia="方正仿宋_GBK" w:cs="方正仿宋_GBK"/>
        </w:rPr>
      </w:pPr>
      <w:r>
        <w:rPr>
          <w:rFonts w:hint="eastAsia" w:ascii="方正仿宋_GBK" w:hAnsi="方正仿宋_GBK" w:eastAsia="方正仿宋_GBK" w:cs="方正仿宋_GBK"/>
          <w:spacing w:val="8"/>
          <w:position w:val="20"/>
        </w:rPr>
        <w:t>通过提供职工遗属生活补助,改善职工家人生活状况。</w:t>
      </w:r>
    </w:p>
    <w:p>
      <w:pPr>
        <w:spacing w:line="227" w:lineRule="auto"/>
        <w:ind w:left="675"/>
        <w:rPr>
          <w:rFonts w:ascii="黑体" w:hAnsi="黑体" w:eastAsia="黑体" w:cs="黑体"/>
          <w:sz w:val="31"/>
          <w:szCs w:val="31"/>
        </w:rPr>
      </w:pPr>
      <w:r>
        <w:rPr>
          <w:rFonts w:ascii="黑体" w:hAnsi="黑体" w:eastAsia="黑体" w:cs="黑体"/>
          <w:spacing w:val="7"/>
          <w:sz w:val="31"/>
          <w:szCs w:val="31"/>
        </w:rPr>
        <w:t>五、项目实施内容</w:t>
      </w:r>
    </w:p>
    <w:p>
      <w:pPr>
        <w:pStyle w:val="2"/>
        <w:keepNext w:val="0"/>
        <w:keepLines w:val="0"/>
        <w:pageBreakBefore w:val="0"/>
        <w:widowControl/>
        <w:kinsoku w:val="0"/>
        <w:wordWrap/>
        <w:overflowPunct/>
        <w:topLinePunct w:val="0"/>
        <w:autoSpaceDE w:val="0"/>
        <w:autoSpaceDN w:val="0"/>
        <w:bidi w:val="0"/>
        <w:adjustRightInd w:val="0"/>
        <w:snapToGrid w:val="0"/>
        <w:spacing w:before="207" w:line="590" w:lineRule="exact"/>
        <w:ind w:left="34" w:right="16" w:firstLine="640" w:firstLineChars="200"/>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5"/>
        </w:rPr>
        <w:t>机关事业单位职工遗属生活补助，城镇户口人员</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5"/>
        </w:rPr>
        <w:t>1</w:t>
      </w:r>
      <w:r>
        <w:rPr>
          <w:rFonts w:hint="eastAsia" w:ascii="方正仿宋_GBK" w:hAnsi="方正仿宋_GBK" w:eastAsia="方正仿宋_GBK" w:cs="方正仿宋_GBK"/>
          <w:spacing w:val="-49"/>
        </w:rPr>
        <w:t xml:space="preserve"> </w:t>
      </w:r>
      <w:r>
        <w:rPr>
          <w:rFonts w:hint="eastAsia" w:ascii="方正仿宋_GBK" w:hAnsi="方正仿宋_GBK" w:eastAsia="方正仿宋_GBK" w:cs="方正仿宋_GBK"/>
          <w:spacing w:val="5"/>
        </w:rPr>
        <w:t>人，</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8"/>
        </w:rPr>
        <w:t>执行标准</w:t>
      </w:r>
      <w:r>
        <w:rPr>
          <w:rFonts w:hint="eastAsia" w:ascii="方正仿宋_GBK" w:hAnsi="方正仿宋_GBK" w:eastAsia="方正仿宋_GBK" w:cs="方正仿宋_GBK"/>
          <w:spacing w:val="-58"/>
        </w:rPr>
        <w:t xml:space="preserve"> </w:t>
      </w:r>
      <w:r>
        <w:rPr>
          <w:rFonts w:hint="eastAsia" w:ascii="方正仿宋_GBK" w:hAnsi="方正仿宋_GBK" w:eastAsia="方正仿宋_GBK" w:cs="方正仿宋_GBK"/>
          <w:spacing w:val="8"/>
        </w:rPr>
        <w:t>9</w:t>
      </w:r>
      <w:r>
        <w:rPr>
          <w:rFonts w:hint="eastAsia" w:ascii="方正仿宋_GBK" w:hAnsi="方正仿宋_GBK" w:eastAsia="方正仿宋_GBK" w:cs="方正仿宋_GBK"/>
          <w:spacing w:val="8"/>
          <w:lang w:val="en-US" w:eastAsia="zh-CN"/>
        </w:rPr>
        <w:t>56</w:t>
      </w:r>
      <w:r>
        <w:rPr>
          <w:rFonts w:hint="eastAsia" w:ascii="方正仿宋_GBK" w:hAnsi="方正仿宋_GBK" w:eastAsia="方正仿宋_GBK" w:cs="方正仿宋_GBK"/>
          <w:spacing w:val="-48"/>
        </w:rPr>
        <w:t xml:space="preserve"> </w:t>
      </w:r>
      <w:r>
        <w:rPr>
          <w:rFonts w:hint="eastAsia" w:ascii="方正仿宋_GBK" w:hAnsi="方正仿宋_GBK" w:eastAsia="方正仿宋_GBK" w:cs="方正仿宋_GBK"/>
          <w:spacing w:val="8"/>
        </w:rPr>
        <w:t>元/人*月，政策知晓率达</w:t>
      </w:r>
      <w:r>
        <w:rPr>
          <w:rFonts w:hint="eastAsia" w:ascii="方正仿宋_GBK" w:hAnsi="方正仿宋_GBK" w:eastAsia="方正仿宋_GBK" w:cs="方正仿宋_GBK"/>
          <w:spacing w:val="-59"/>
        </w:rPr>
        <w:t xml:space="preserve"> </w:t>
      </w:r>
      <w:r>
        <w:rPr>
          <w:rFonts w:hint="eastAsia" w:ascii="方正仿宋_GBK" w:hAnsi="方正仿宋_GBK" w:eastAsia="方正仿宋_GBK" w:cs="方正仿宋_GBK"/>
          <w:spacing w:val="8"/>
        </w:rPr>
        <w:t>98%，受益对象满意</w:t>
      </w:r>
      <w:r>
        <w:rPr>
          <w:rFonts w:hint="eastAsia" w:ascii="方正仿宋_GBK" w:hAnsi="方正仿宋_GBK" w:eastAsia="方正仿宋_GBK" w:cs="方正仿宋_GBK"/>
        </w:rPr>
        <w:t>度达</w:t>
      </w:r>
      <w:r>
        <w:rPr>
          <w:rFonts w:hint="eastAsia" w:ascii="方正仿宋_GBK" w:hAnsi="方正仿宋_GBK" w:eastAsia="方正仿宋_GBK" w:cs="方正仿宋_GBK"/>
          <w:spacing w:val="-61"/>
        </w:rPr>
        <w:t xml:space="preserve"> </w:t>
      </w:r>
      <w:r>
        <w:rPr>
          <w:rFonts w:hint="eastAsia" w:ascii="方正仿宋_GBK" w:hAnsi="方正仿宋_GBK" w:eastAsia="方正仿宋_GBK" w:cs="方正仿宋_GBK"/>
        </w:rPr>
        <w:t>98%。</w:t>
      </w:r>
    </w:p>
    <w:p>
      <w:pPr>
        <w:keepNext w:val="0"/>
        <w:keepLines w:val="0"/>
        <w:pageBreakBefore w:val="0"/>
        <w:widowControl/>
        <w:kinsoku w:val="0"/>
        <w:wordWrap/>
        <w:overflowPunct/>
        <w:topLinePunct w:val="0"/>
        <w:autoSpaceDE w:val="0"/>
        <w:autoSpaceDN w:val="0"/>
        <w:bidi w:val="0"/>
        <w:adjustRightInd w:val="0"/>
        <w:snapToGrid w:val="0"/>
        <w:spacing w:before="207" w:line="590" w:lineRule="exact"/>
        <w:ind w:left="0" w:leftChars="0" w:right="0" w:rightChars="0" w:firstLine="644" w:firstLineChars="200"/>
        <w:jc w:val="left"/>
        <w:textAlignment w:val="baseline"/>
        <w:outlineLvl w:val="9"/>
        <w:rPr>
          <w:rFonts w:ascii="黑体" w:hAnsi="黑体" w:eastAsia="黑体" w:cs="黑体"/>
          <w:sz w:val="31"/>
          <w:szCs w:val="31"/>
        </w:rPr>
      </w:pPr>
      <w:r>
        <w:rPr>
          <w:rFonts w:ascii="黑体" w:hAnsi="黑体" w:eastAsia="黑体" w:cs="黑体"/>
          <w:spacing w:val="6"/>
          <w:sz w:val="31"/>
          <w:szCs w:val="31"/>
        </w:rPr>
        <w:t>六、资金安排情况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所需资金均纳入县级政府财政预算。实行按月计算、按月发放，当月内将补贴发放到位。合计 11</w:t>
      </w:r>
      <w:r>
        <w:rPr>
          <w:rFonts w:hint="eastAsia" w:ascii="方正仿宋_GBK" w:hAnsi="方正仿宋_GBK" w:eastAsia="方正仿宋_GBK" w:cs="方正仿宋_GBK"/>
          <w:sz w:val="32"/>
          <w:szCs w:val="32"/>
          <w:lang w:val="en-US" w:eastAsia="zh-CN"/>
        </w:rPr>
        <w:t>472</w:t>
      </w:r>
      <w:r>
        <w:rPr>
          <w:rFonts w:hint="eastAsia" w:ascii="方正仿宋_GBK" w:hAnsi="方正仿宋_GBK" w:eastAsia="方正仿宋_GBK" w:cs="方正仿宋_GBK"/>
          <w:sz w:val="32"/>
          <w:szCs w:val="32"/>
        </w:rPr>
        <w:t xml:space="preserve"> 元。</w:t>
      </w:r>
    </w:p>
    <w:p>
      <w:pPr>
        <w:spacing w:before="209" w:line="227" w:lineRule="auto"/>
        <w:ind w:left="654"/>
        <w:rPr>
          <w:rFonts w:ascii="黑体" w:hAnsi="黑体" w:eastAsia="黑体" w:cs="黑体"/>
          <w:sz w:val="31"/>
          <w:szCs w:val="31"/>
        </w:rPr>
      </w:pPr>
      <w:r>
        <w:rPr>
          <w:rFonts w:ascii="黑体" w:hAnsi="黑体" w:eastAsia="黑体" w:cs="黑体"/>
          <w:spacing w:val="8"/>
          <w:sz w:val="31"/>
          <w:szCs w:val="31"/>
        </w:rPr>
        <w:t>七、项目实施计划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00" w:firstLineChars="200"/>
        <w:jc w:val="both"/>
        <w:textAlignment w:val="baseline"/>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机关事业单位职工遗属生活补助，城镇户口人员 1 人，执行标准 9</w:t>
      </w:r>
      <w:r>
        <w:rPr>
          <w:rFonts w:hint="eastAsia" w:ascii="方正仿宋_GBK" w:hAnsi="方正仿宋_GBK" w:eastAsia="方正仿宋_GBK" w:cs="方正仿宋_GBK"/>
          <w:sz w:val="30"/>
          <w:szCs w:val="30"/>
          <w:lang w:val="en-US" w:eastAsia="zh-CN"/>
        </w:rPr>
        <w:t>56</w:t>
      </w:r>
      <w:r>
        <w:rPr>
          <w:rFonts w:hint="eastAsia" w:ascii="方正仿宋_GBK" w:hAnsi="方正仿宋_GBK" w:eastAsia="方正仿宋_GBK" w:cs="方正仿宋_GBK"/>
          <w:sz w:val="30"/>
          <w:szCs w:val="30"/>
        </w:rPr>
        <w:t xml:space="preserve"> 元/人*月，按月发放。</w:t>
      </w:r>
    </w:p>
    <w:p>
      <w:pPr>
        <w:spacing w:line="226" w:lineRule="auto"/>
        <w:ind w:left="667"/>
        <w:rPr>
          <w:rFonts w:ascii="黑体" w:hAnsi="黑体" w:eastAsia="黑体" w:cs="黑体"/>
          <w:sz w:val="31"/>
          <w:szCs w:val="31"/>
        </w:rPr>
      </w:pPr>
      <w:r>
        <w:rPr>
          <w:rFonts w:ascii="黑体" w:hAnsi="黑体" w:eastAsia="黑体" w:cs="黑体"/>
          <w:spacing w:val="8"/>
          <w:sz w:val="31"/>
          <w:szCs w:val="31"/>
        </w:rPr>
        <w:t>八、项目实施成效</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4" w:right="13" w:firstLine="664" w:firstLineChars="200"/>
        <w:jc w:val="left"/>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11"/>
        </w:rPr>
        <w:t>本项目的实施将有效改善职工家人生活状况,预计</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1"/>
        </w:rPr>
        <w:t>1</w:t>
      </w:r>
      <w:r>
        <w:rPr>
          <w:rFonts w:hint="eastAsia" w:ascii="方正仿宋_GBK" w:hAnsi="方正仿宋_GBK" w:eastAsia="方正仿宋_GBK" w:cs="方正仿宋_GBK"/>
          <w:spacing w:val="-48"/>
        </w:rPr>
        <w:t xml:space="preserve"> </w:t>
      </w:r>
      <w:r>
        <w:rPr>
          <w:rFonts w:hint="eastAsia" w:ascii="方正仿宋_GBK" w:hAnsi="方正仿宋_GBK" w:eastAsia="方正仿宋_GBK" w:cs="方正仿宋_GBK"/>
          <w:spacing w:val="11"/>
        </w:rPr>
        <w:t>名</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
        </w:rPr>
        <w:t>职工的家人从项目中受益,政策知晓率达</w:t>
      </w:r>
      <w:r>
        <w:rPr>
          <w:rFonts w:hint="eastAsia" w:ascii="方正仿宋_GBK" w:hAnsi="方正仿宋_GBK" w:eastAsia="方正仿宋_GBK" w:cs="方正仿宋_GBK"/>
          <w:spacing w:val="-42"/>
        </w:rPr>
        <w:t xml:space="preserve"> </w:t>
      </w:r>
      <w:r>
        <w:rPr>
          <w:rFonts w:hint="eastAsia" w:ascii="方正仿宋_GBK" w:hAnsi="方正仿宋_GBK" w:eastAsia="方正仿宋_GBK" w:cs="方正仿宋_GBK"/>
          <w:spacing w:val="4"/>
        </w:rPr>
        <w:t>98%，受益对象满意</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rPr>
        <w:t>度达</w:t>
      </w:r>
      <w:r>
        <w:rPr>
          <w:rFonts w:hint="eastAsia" w:ascii="方正仿宋_GBK" w:hAnsi="方正仿宋_GBK" w:eastAsia="方正仿宋_GBK" w:cs="方正仿宋_GBK"/>
          <w:spacing w:val="-61"/>
        </w:rPr>
        <w:t xml:space="preserve"> </w:t>
      </w:r>
      <w:r>
        <w:rPr>
          <w:rFonts w:hint="eastAsia" w:ascii="方正仿宋_GBK" w:hAnsi="方正仿宋_GBK" w:eastAsia="方正仿宋_GBK" w:cs="方正仿宋_GBK"/>
        </w:rPr>
        <w:t>98%。</w:t>
      </w:r>
    </w:p>
    <w:p>
      <w:pPr>
        <w:spacing w:before="207" w:line="226" w:lineRule="auto"/>
        <w:ind w:left="26"/>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项目二：202</w:t>
      </w:r>
      <w:r>
        <w:rPr>
          <w:rFonts w:hint="eastAsia" w:ascii="黑体" w:hAnsi="黑体" w:eastAsia="黑体" w:cs="黑体"/>
          <w:spacing w:val="9"/>
          <w:sz w:val="31"/>
          <w:szCs w:val="31"/>
          <w:lang w:val="en-US" w:eastAsia="zh-CN"/>
          <w14:textOutline w14:w="5793" w14:cap="sq" w14:cmpd="sng">
            <w14:solidFill>
              <w14:srgbClr w14:val="000000"/>
            </w14:solidFill>
            <w14:prstDash w14:val="solid"/>
            <w14:bevel/>
          </w14:textOutline>
        </w:rPr>
        <w:t>5</w:t>
      </w:r>
      <w:r>
        <w:rPr>
          <w:rFonts w:ascii="黑体" w:hAnsi="黑体" w:eastAsia="黑体" w:cs="黑体"/>
          <w:spacing w:val="-58"/>
          <w:sz w:val="31"/>
          <w:szCs w:val="31"/>
        </w:rPr>
        <w:t xml:space="preserve"> </w:t>
      </w:r>
      <w:r>
        <w:rPr>
          <w:rFonts w:ascii="黑体" w:hAnsi="黑体" w:eastAsia="黑体" w:cs="黑体"/>
          <w:spacing w:val="9"/>
          <w:sz w:val="31"/>
          <w:szCs w:val="31"/>
          <w14:textOutline w14:w="5793" w14:cap="sq" w14:cmpd="sng">
            <w14:solidFill>
              <w14:srgbClr w14:val="000000"/>
            </w14:solidFill>
            <w14:prstDash w14:val="solid"/>
            <w14:bevel/>
          </w14:textOutline>
        </w:rPr>
        <w:t>年助学金</w:t>
      </w:r>
      <w:r>
        <w:rPr>
          <w:rFonts w:hint="eastAsia" w:ascii="黑体" w:hAnsi="黑体" w:eastAsia="黑体" w:cs="黑体"/>
          <w:spacing w:val="9"/>
          <w:sz w:val="31"/>
          <w:szCs w:val="31"/>
          <w:lang w:val="en-US" w:eastAsia="zh-CN"/>
          <w14:textOutline w14:w="5793" w14:cap="sq" w14:cmpd="sng">
            <w14:solidFill>
              <w14:srgbClr w14:val="000000"/>
            </w14:solidFill>
            <w14:prstDash w14:val="solid"/>
            <w14:bevel/>
          </w14:textOutline>
        </w:rPr>
        <w:t>本级</w:t>
      </w:r>
      <w:r>
        <w:rPr>
          <w:rFonts w:ascii="黑体" w:hAnsi="黑体" w:eastAsia="黑体" w:cs="黑体"/>
          <w:spacing w:val="9"/>
          <w:sz w:val="31"/>
          <w:szCs w:val="31"/>
          <w14:textOutline w14:w="5793" w14:cap="sq" w14:cmpd="sng">
            <w14:solidFill>
              <w14:srgbClr w14:val="000000"/>
            </w14:solidFill>
            <w14:prstDash w14:val="solid"/>
            <w14:bevel/>
          </w14:textOutline>
        </w:rPr>
        <w:t>资金</w:t>
      </w:r>
    </w:p>
    <w:p>
      <w:pPr>
        <w:spacing w:before="210" w:line="227" w:lineRule="auto"/>
        <w:ind w:left="672"/>
        <w:rPr>
          <w:rFonts w:ascii="黑体" w:hAnsi="黑体" w:eastAsia="黑体" w:cs="黑体"/>
          <w:sz w:val="31"/>
          <w:szCs w:val="31"/>
        </w:rPr>
      </w:pPr>
      <w:r>
        <w:rPr>
          <w:rFonts w:ascii="黑体" w:hAnsi="黑体" w:eastAsia="黑体" w:cs="黑体"/>
          <w:spacing w:val="7"/>
          <w:sz w:val="31"/>
          <w:szCs w:val="31"/>
        </w:rPr>
        <w:t>一、项目名称</w:t>
      </w:r>
    </w:p>
    <w:p>
      <w:pPr>
        <w:spacing w:before="200" w:line="597" w:lineRule="exact"/>
        <w:ind w:left="673"/>
        <w:rPr>
          <w:rFonts w:ascii="微软雅黑" w:hAnsi="微软雅黑" w:eastAsia="微软雅黑" w:cs="微软雅黑"/>
          <w:sz w:val="31"/>
          <w:szCs w:val="31"/>
        </w:rPr>
      </w:pPr>
      <w:r>
        <w:rPr>
          <w:rFonts w:ascii="微软雅黑" w:hAnsi="微软雅黑" w:eastAsia="微软雅黑" w:cs="微软雅黑"/>
          <w:spacing w:val="2"/>
          <w:position w:val="19"/>
          <w:sz w:val="31"/>
          <w:szCs w:val="31"/>
        </w:rPr>
        <w:t>202</w:t>
      </w:r>
      <w:r>
        <w:rPr>
          <w:rFonts w:hint="eastAsia" w:ascii="微软雅黑" w:hAnsi="微软雅黑" w:eastAsia="微软雅黑" w:cs="微软雅黑"/>
          <w:spacing w:val="2"/>
          <w:position w:val="19"/>
          <w:sz w:val="31"/>
          <w:szCs w:val="31"/>
          <w:lang w:val="en-US" w:eastAsia="zh-CN"/>
        </w:rPr>
        <w:t>5</w:t>
      </w:r>
      <w:r>
        <w:rPr>
          <w:rFonts w:ascii="微软雅黑" w:hAnsi="微软雅黑" w:eastAsia="微软雅黑" w:cs="微软雅黑"/>
          <w:spacing w:val="2"/>
          <w:position w:val="19"/>
          <w:sz w:val="31"/>
          <w:szCs w:val="31"/>
        </w:rPr>
        <w:t xml:space="preserve"> 年助学金</w:t>
      </w:r>
      <w:r>
        <w:rPr>
          <w:rFonts w:hint="eastAsia" w:ascii="微软雅黑" w:hAnsi="微软雅黑" w:eastAsia="微软雅黑" w:cs="微软雅黑"/>
          <w:spacing w:val="2"/>
          <w:position w:val="19"/>
          <w:sz w:val="31"/>
          <w:szCs w:val="31"/>
          <w:lang w:val="en-US" w:eastAsia="zh-CN"/>
        </w:rPr>
        <w:t>本级</w:t>
      </w:r>
      <w:r>
        <w:rPr>
          <w:rFonts w:ascii="微软雅黑" w:hAnsi="微软雅黑" w:eastAsia="微软雅黑" w:cs="微软雅黑"/>
          <w:spacing w:val="1"/>
          <w:position w:val="19"/>
          <w:sz w:val="31"/>
          <w:szCs w:val="31"/>
        </w:rPr>
        <w:t>资金</w:t>
      </w:r>
    </w:p>
    <w:p>
      <w:pPr>
        <w:spacing w:line="227" w:lineRule="auto"/>
        <w:ind w:left="672"/>
        <w:rPr>
          <w:rFonts w:ascii="黑体" w:hAnsi="黑体" w:eastAsia="黑体" w:cs="黑体"/>
          <w:sz w:val="31"/>
          <w:szCs w:val="31"/>
        </w:rPr>
      </w:pPr>
      <w:r>
        <w:rPr>
          <w:rFonts w:ascii="黑体" w:hAnsi="黑体" w:eastAsia="黑体" w:cs="黑体"/>
          <w:spacing w:val="7"/>
          <w:sz w:val="31"/>
          <w:szCs w:val="31"/>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420"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玉政办发〔2020〕14 号玉溪市人民政府办公室关于印发 玉溪市教育领域财政事权和支出责任划分改革实施方案的通知。</w:t>
      </w:r>
    </w:p>
    <w:p>
      <w:pPr>
        <w:spacing w:before="199" w:line="227" w:lineRule="auto"/>
        <w:ind w:left="673"/>
        <w:rPr>
          <w:rFonts w:ascii="黑体" w:hAnsi="黑体" w:eastAsia="黑体" w:cs="黑体"/>
          <w:sz w:val="31"/>
          <w:szCs w:val="31"/>
        </w:rPr>
      </w:pPr>
      <w:r>
        <w:rPr>
          <w:rFonts w:ascii="黑体" w:hAnsi="黑体" w:eastAsia="黑体" w:cs="黑体"/>
          <w:spacing w:val="7"/>
          <w:sz w:val="31"/>
          <w:szCs w:val="31"/>
        </w:rPr>
        <w:t>三、项目实施单位</w:t>
      </w:r>
    </w:p>
    <w:p>
      <w:pPr>
        <w:pStyle w:val="2"/>
        <w:spacing w:before="207" w:line="590" w:lineRule="exact"/>
        <w:ind w:left="684"/>
        <w:jc w:val="both"/>
      </w:pPr>
      <w:r>
        <w:rPr>
          <w:rFonts w:hint="eastAsia" w:ascii="方正仿宋_GBK" w:hAnsi="方正仿宋_GBK" w:eastAsia="方正仿宋_GBK" w:cs="方正仿宋_GBK"/>
          <w:spacing w:val="6"/>
          <w:position w:val="20"/>
        </w:rPr>
        <w:t>华宁县职业高级中学</w:t>
      </w:r>
    </w:p>
    <w:p>
      <w:pPr>
        <w:spacing w:before="1" w:line="226" w:lineRule="auto"/>
        <w:ind w:left="686"/>
        <w:rPr>
          <w:rFonts w:ascii="黑体" w:hAnsi="黑体" w:eastAsia="黑体" w:cs="黑体"/>
          <w:sz w:val="31"/>
          <w:szCs w:val="31"/>
        </w:rPr>
      </w:pPr>
      <w:r>
        <w:rPr>
          <w:rFonts w:ascii="黑体" w:hAnsi="黑体" w:eastAsia="黑体" w:cs="黑体"/>
          <w:spacing w:val="5"/>
          <w:sz w:val="31"/>
          <w:szCs w:val="31"/>
        </w:rPr>
        <w:t>四、项目基本概况</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6" w:right="13" w:firstLine="700" w:firstLineChars="200"/>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20"/>
        </w:rPr>
        <w:t>中职教育家庭经济困难学生补助资金全部用于国家提</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8"/>
        </w:rPr>
        <w:t>出的中职教育阶段家庭经济困难学生生活费的补助。补助的</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5"/>
        </w:rPr>
        <w:t>范围、人数由在校学生的家庭经济情况决定。</w:t>
      </w:r>
      <w:r>
        <w:rPr>
          <w:rFonts w:hint="eastAsia" w:ascii="方正仿宋_GBK" w:hAnsi="方正仿宋_GBK" w:eastAsia="方正仿宋_GBK" w:cs="方正仿宋_GBK"/>
          <w:spacing w:val="-63"/>
        </w:rPr>
        <w:t xml:space="preserve"> </w:t>
      </w:r>
      <w:r>
        <w:rPr>
          <w:rFonts w:hint="eastAsia" w:ascii="方正仿宋_GBK" w:hAnsi="方正仿宋_GBK" w:eastAsia="方正仿宋_GBK" w:cs="方正仿宋_GBK"/>
          <w:spacing w:val="5"/>
        </w:rPr>
        <w:t>目前，补助的</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范围为重点保障人群（低保边缘学生，边缘易致贫学生</w:t>
      </w:r>
      <w:r>
        <w:rPr>
          <w:rFonts w:hint="eastAsia" w:ascii="方正仿宋_GBK" w:hAnsi="方正仿宋_GBK" w:eastAsia="方正仿宋_GBK" w:cs="方正仿宋_GBK"/>
          <w:spacing w:val="77"/>
        </w:rPr>
        <w:t xml:space="preserve"> </w:t>
      </w:r>
      <w:r>
        <w:rPr>
          <w:rFonts w:hint="eastAsia" w:ascii="方正仿宋_GBK" w:hAnsi="方正仿宋_GBK" w:eastAsia="方正仿宋_GBK" w:cs="方正仿宋_GBK"/>
          <w:spacing w:val="12"/>
        </w:rPr>
        <w:t>，</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8"/>
        </w:rPr>
        <w:t>残疾人子女学生，残疾学生，低保学生，突发严重困难家庭</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8"/>
        </w:rPr>
        <w:t>学生，脱贫不稳定家庭学生，脱贫家庭学生）、其他困难家</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8"/>
        </w:rPr>
        <w:t>庭学生。补助的人数由学校、政府相关部门、社区村委会共</w:t>
      </w:r>
      <w:r>
        <w:rPr>
          <w:rFonts w:hint="eastAsia" w:ascii="方正仿宋_GBK" w:hAnsi="方正仿宋_GBK" w:eastAsia="方正仿宋_GBK" w:cs="方正仿宋_GBK"/>
          <w:spacing w:val="3"/>
        </w:rPr>
        <w:t>同调查了解的情况确定。</w:t>
      </w:r>
    </w:p>
    <w:p>
      <w:pPr>
        <w:keepNext w:val="0"/>
        <w:keepLines w:val="0"/>
        <w:pageBreakBefore w:val="0"/>
        <w:widowControl/>
        <w:kinsoku w:val="0"/>
        <w:wordWrap/>
        <w:overflowPunct/>
        <w:topLinePunct w:val="0"/>
        <w:autoSpaceDE w:val="0"/>
        <w:autoSpaceDN w:val="0"/>
        <w:bidi w:val="0"/>
        <w:adjustRightInd w:val="0"/>
        <w:snapToGrid w:val="0"/>
        <w:spacing w:before="208" w:line="590" w:lineRule="exact"/>
        <w:ind w:left="0" w:leftChars="0" w:right="0" w:rightChars="0" w:firstLine="648" w:firstLineChars="200"/>
        <w:jc w:val="left"/>
        <w:textAlignment w:val="baseline"/>
        <w:outlineLvl w:val="9"/>
        <w:rPr>
          <w:rFonts w:ascii="黑体" w:hAnsi="黑体" w:eastAsia="黑体" w:cs="黑体"/>
          <w:sz w:val="31"/>
          <w:szCs w:val="31"/>
        </w:rPr>
      </w:pPr>
      <w:r>
        <w:rPr>
          <w:rFonts w:ascii="黑体" w:hAnsi="黑体" w:eastAsia="黑体" w:cs="黑体"/>
          <w:spacing w:val="7"/>
          <w:sz w:val="31"/>
          <w:szCs w:val="31"/>
        </w:rPr>
        <w:t>五、项目实施内容</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41" w:right="11" w:firstLine="652" w:firstLineChars="200"/>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8"/>
        </w:rPr>
        <w:t>通过本项目的实施，激励学生勤奋学习，努力进取，立</w:t>
      </w:r>
      <w:r>
        <w:rPr>
          <w:rFonts w:hint="eastAsia" w:ascii="方正仿宋_GBK" w:hAnsi="方正仿宋_GBK" w:eastAsia="方正仿宋_GBK" w:cs="方正仿宋_GBK"/>
          <w:spacing w:val="4"/>
        </w:rPr>
        <w:t xml:space="preserve"> </w:t>
      </w:r>
      <w:r>
        <w:rPr>
          <w:rFonts w:hint="eastAsia" w:ascii="方正仿宋_GBK" w:hAnsi="方正仿宋_GBK" w:eastAsia="方正仿宋_GBK" w:cs="方正仿宋_GBK"/>
          <w:spacing w:val="3"/>
        </w:rPr>
        <w:t>志成才；实现“</w:t>
      </w:r>
      <w:r>
        <w:rPr>
          <w:rFonts w:hint="eastAsia" w:ascii="方正仿宋_GBK" w:hAnsi="方正仿宋_GBK" w:eastAsia="方正仿宋_GBK" w:cs="方正仿宋_GBK"/>
          <w:spacing w:val="-99"/>
        </w:rPr>
        <w:t xml:space="preserve"> </w:t>
      </w:r>
      <w:r>
        <w:rPr>
          <w:rFonts w:hint="eastAsia" w:ascii="方正仿宋_GBK" w:hAnsi="方正仿宋_GBK" w:eastAsia="方正仿宋_GBK" w:cs="方正仿宋_GBK"/>
          <w:spacing w:val="3"/>
        </w:rPr>
        <w:t>以奖助学</w:t>
      </w:r>
      <w:r>
        <w:rPr>
          <w:rFonts w:hint="eastAsia" w:ascii="方正仿宋_GBK" w:hAnsi="方正仿宋_GBK" w:eastAsia="方正仿宋_GBK" w:cs="方正仿宋_GBK"/>
          <w:spacing w:val="-112"/>
        </w:rPr>
        <w:t xml:space="preserve"> </w:t>
      </w:r>
      <w:r>
        <w:rPr>
          <w:rFonts w:hint="eastAsia" w:ascii="方正仿宋_GBK" w:hAnsi="方正仿宋_GBK" w:eastAsia="方正仿宋_GBK" w:cs="方正仿宋_GBK"/>
          <w:spacing w:val="3"/>
        </w:rPr>
        <w:t>”和“扶贫助学</w:t>
      </w:r>
      <w:r>
        <w:rPr>
          <w:rFonts w:hint="eastAsia" w:ascii="方正仿宋_GBK" w:hAnsi="方正仿宋_GBK" w:eastAsia="方正仿宋_GBK" w:cs="方正仿宋_GBK"/>
          <w:spacing w:val="-110"/>
        </w:rPr>
        <w:t xml:space="preserve"> </w:t>
      </w:r>
      <w:r>
        <w:rPr>
          <w:rFonts w:hint="eastAsia" w:ascii="方正仿宋_GBK" w:hAnsi="方正仿宋_GBK" w:eastAsia="方正仿宋_GBK" w:cs="方正仿宋_GBK"/>
          <w:spacing w:val="3"/>
        </w:rPr>
        <w:t>”的均衡融合</w:t>
      </w:r>
      <w:r>
        <w:rPr>
          <w:rFonts w:hint="eastAsia" w:ascii="方正仿宋_GBK" w:hAnsi="方正仿宋_GBK" w:eastAsia="方正仿宋_GBK" w:cs="方正仿宋_GBK"/>
          <w:spacing w:val="2"/>
        </w:rPr>
        <w:t>，全</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8"/>
        </w:rPr>
        <w:t>面激励各类学生发奋学习，健康成长；使受助学生完成学业</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7"/>
        </w:rPr>
        <w:t>后通过自身努力回报社会。</w:t>
      </w:r>
    </w:p>
    <w:p>
      <w:pPr>
        <w:spacing w:before="207" w:line="227" w:lineRule="auto"/>
        <w:ind w:left="677"/>
        <w:rPr>
          <w:rFonts w:ascii="黑体" w:hAnsi="黑体" w:eastAsia="黑体" w:cs="黑体"/>
          <w:sz w:val="31"/>
          <w:szCs w:val="31"/>
        </w:rPr>
      </w:pPr>
      <w:r>
        <w:rPr>
          <w:rFonts w:ascii="黑体" w:hAnsi="黑体" w:eastAsia="黑体" w:cs="黑体"/>
          <w:spacing w:val="6"/>
          <w:sz w:val="31"/>
          <w:szCs w:val="31"/>
        </w:rPr>
        <w:t>六、资金安排情况</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23" w:right="13" w:firstLine="652" w:firstLineChars="200"/>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8"/>
        </w:rPr>
        <w:t>我校</w:t>
      </w:r>
      <w:r>
        <w:rPr>
          <w:rFonts w:hint="eastAsia" w:ascii="方正仿宋_GBK" w:hAnsi="方正仿宋_GBK" w:eastAsia="方正仿宋_GBK" w:cs="方正仿宋_GBK"/>
          <w:spacing w:val="-42"/>
        </w:rPr>
        <w:t xml:space="preserve"> </w:t>
      </w:r>
      <w:r>
        <w:rPr>
          <w:rFonts w:hint="eastAsia" w:ascii="方正仿宋_GBK" w:hAnsi="方正仿宋_GBK" w:eastAsia="方正仿宋_GBK" w:cs="方正仿宋_GBK"/>
          <w:spacing w:val="8"/>
        </w:rPr>
        <w:t>202</w:t>
      </w:r>
      <w:r>
        <w:rPr>
          <w:rFonts w:hint="eastAsia" w:ascii="方正仿宋_GBK" w:hAnsi="方正仿宋_GBK" w:eastAsia="方正仿宋_GBK" w:cs="方正仿宋_GBK"/>
          <w:spacing w:val="8"/>
          <w:lang w:val="en-US" w:eastAsia="zh-CN"/>
        </w:rPr>
        <w:t>5</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8"/>
        </w:rPr>
        <w:t>年预计职业高中助学金学生人数为</w:t>
      </w:r>
      <w:r>
        <w:rPr>
          <w:rFonts w:hint="eastAsia" w:ascii="方正仿宋_GBK" w:hAnsi="方正仿宋_GBK" w:eastAsia="方正仿宋_GBK" w:cs="方正仿宋_GBK"/>
          <w:spacing w:val="-49"/>
        </w:rPr>
        <w:t xml:space="preserve"> </w:t>
      </w:r>
      <w:r>
        <w:rPr>
          <w:rFonts w:hint="eastAsia" w:ascii="方正仿宋_GBK" w:hAnsi="方正仿宋_GBK" w:eastAsia="方正仿宋_GBK" w:cs="方正仿宋_GBK"/>
          <w:spacing w:val="8"/>
        </w:rPr>
        <w:t>2</w:t>
      </w:r>
      <w:r>
        <w:rPr>
          <w:rFonts w:hint="eastAsia" w:ascii="方正仿宋_GBK" w:hAnsi="方正仿宋_GBK" w:eastAsia="方正仿宋_GBK" w:cs="方正仿宋_GBK"/>
          <w:spacing w:val="8"/>
          <w:lang w:val="en-US" w:eastAsia="zh-CN"/>
        </w:rPr>
        <w:t>75</w:t>
      </w:r>
      <w:r>
        <w:rPr>
          <w:rFonts w:hint="eastAsia" w:ascii="方正仿宋_GBK" w:hAnsi="方正仿宋_GBK" w:eastAsia="方正仿宋_GBK" w:cs="方正仿宋_GBK"/>
          <w:spacing w:val="-41"/>
        </w:rPr>
        <w:t xml:space="preserve"> </w:t>
      </w:r>
      <w:r>
        <w:rPr>
          <w:rFonts w:hint="eastAsia" w:ascii="方正仿宋_GBK" w:hAnsi="方正仿宋_GBK" w:eastAsia="方正仿宋_GBK" w:cs="方正仿宋_GBK"/>
          <w:spacing w:val="8"/>
        </w:rPr>
        <w:t>人，</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按标准每生每年</w:t>
      </w:r>
      <w:r>
        <w:rPr>
          <w:rFonts w:hint="eastAsia" w:ascii="方正仿宋_GBK" w:hAnsi="方正仿宋_GBK" w:eastAsia="方正仿宋_GBK" w:cs="方正仿宋_GBK"/>
          <w:spacing w:val="-46"/>
        </w:rPr>
        <w:t xml:space="preserve"> </w:t>
      </w:r>
      <w:r>
        <w:rPr>
          <w:rFonts w:hint="eastAsia" w:ascii="方正仿宋_GBK" w:hAnsi="方正仿宋_GBK" w:eastAsia="方正仿宋_GBK" w:cs="方正仿宋_GBK"/>
          <w:spacing w:val="12"/>
        </w:rPr>
        <w:t>0.20</w:t>
      </w:r>
      <w:r>
        <w:rPr>
          <w:rFonts w:hint="eastAsia" w:ascii="方正仿宋_GBK" w:hAnsi="方正仿宋_GBK" w:eastAsia="方正仿宋_GBK" w:cs="方正仿宋_GBK"/>
          <w:spacing w:val="-46"/>
        </w:rPr>
        <w:t xml:space="preserve"> </w:t>
      </w:r>
      <w:r>
        <w:rPr>
          <w:rFonts w:hint="eastAsia" w:ascii="方正仿宋_GBK" w:hAnsi="方正仿宋_GBK" w:eastAsia="方正仿宋_GBK" w:cs="方正仿宋_GBK"/>
          <w:spacing w:val="12"/>
        </w:rPr>
        <w:t>万元，我校预计收到中专免学费资金</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0"/>
          <w:lang w:val="en-US" w:eastAsia="zh-CN"/>
        </w:rPr>
        <w:t>55</w:t>
      </w:r>
      <w:r>
        <w:rPr>
          <w:rFonts w:hint="eastAsia" w:ascii="方正仿宋_GBK" w:hAnsi="方正仿宋_GBK" w:eastAsia="方正仿宋_GBK" w:cs="方正仿宋_GBK"/>
          <w:spacing w:val="10"/>
        </w:rPr>
        <w:t>.</w:t>
      </w:r>
      <w:r>
        <w:rPr>
          <w:rFonts w:hint="eastAsia" w:ascii="方正仿宋_GBK" w:hAnsi="方正仿宋_GBK" w:eastAsia="方正仿宋_GBK" w:cs="方正仿宋_GBK"/>
          <w:spacing w:val="10"/>
          <w:lang w:val="en-US" w:eastAsia="zh-CN"/>
        </w:rPr>
        <w:t>0</w:t>
      </w:r>
      <w:r>
        <w:rPr>
          <w:rFonts w:hint="eastAsia" w:ascii="方正仿宋_GBK" w:hAnsi="方正仿宋_GBK" w:eastAsia="方正仿宋_GBK" w:cs="方正仿宋_GBK"/>
          <w:spacing w:val="10"/>
        </w:rPr>
        <w:t>0</w:t>
      </w:r>
      <w:r>
        <w:rPr>
          <w:rFonts w:hint="eastAsia" w:ascii="方正仿宋_GBK" w:hAnsi="方正仿宋_GBK" w:eastAsia="方正仿宋_GBK" w:cs="方正仿宋_GBK"/>
          <w:spacing w:val="-48"/>
        </w:rPr>
        <w:t xml:space="preserve"> </w:t>
      </w:r>
      <w:r>
        <w:rPr>
          <w:rFonts w:hint="eastAsia" w:ascii="方正仿宋_GBK" w:hAnsi="方正仿宋_GBK" w:eastAsia="方正仿宋_GBK" w:cs="方正仿宋_GBK"/>
          <w:spacing w:val="10"/>
        </w:rPr>
        <w:t>万元，按照《玉溪市人民政府办公室关于印发玉溪市</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1"/>
        </w:rPr>
        <w:t>基本公共服务领域市以下共同财政事权和支出责任划分改</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6"/>
        </w:rPr>
        <w:t>革实施方案的通知》要求中央、省和州（市）共同承担，</w:t>
      </w:r>
      <w:r>
        <w:rPr>
          <w:rFonts w:hint="eastAsia" w:ascii="方正仿宋_GBK" w:hAnsi="方正仿宋_GBK" w:eastAsia="方正仿宋_GBK" w:cs="方正仿宋_GBK"/>
          <w:spacing w:val="-76"/>
        </w:rPr>
        <w:t xml:space="preserve"> </w:t>
      </w:r>
      <w:r>
        <w:rPr>
          <w:rFonts w:hint="eastAsia" w:ascii="方正仿宋_GBK" w:hAnsi="方正仿宋_GBK" w:eastAsia="方正仿宋_GBK" w:cs="方正仿宋_GBK"/>
          <w:spacing w:val="6"/>
        </w:rPr>
        <w:t>中</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6"/>
        </w:rPr>
        <w:t>央承担</w:t>
      </w:r>
      <w:r>
        <w:rPr>
          <w:rFonts w:hint="eastAsia" w:ascii="方正仿宋_GBK" w:hAnsi="方正仿宋_GBK" w:eastAsia="方正仿宋_GBK" w:cs="方正仿宋_GBK"/>
          <w:spacing w:val="-64"/>
        </w:rPr>
        <w:t xml:space="preserve"> </w:t>
      </w:r>
      <w:r>
        <w:rPr>
          <w:rFonts w:hint="eastAsia" w:ascii="方正仿宋_GBK" w:hAnsi="方正仿宋_GBK" w:eastAsia="方正仿宋_GBK" w:cs="方正仿宋_GBK"/>
          <w:spacing w:val="6"/>
        </w:rPr>
        <w:t>80%，省级承担</w:t>
      </w:r>
      <w:r>
        <w:rPr>
          <w:rFonts w:hint="eastAsia" w:ascii="方正仿宋_GBK" w:hAnsi="方正仿宋_GBK" w:eastAsia="方正仿宋_GBK" w:cs="方正仿宋_GBK"/>
          <w:spacing w:val="-38"/>
        </w:rPr>
        <w:t xml:space="preserve"> </w:t>
      </w:r>
      <w:r>
        <w:rPr>
          <w:rFonts w:hint="eastAsia" w:ascii="方正仿宋_GBK" w:hAnsi="方正仿宋_GBK" w:eastAsia="方正仿宋_GBK" w:cs="方正仿宋_GBK"/>
          <w:spacing w:val="6"/>
        </w:rPr>
        <w:t>14%，市级承担</w:t>
      </w:r>
      <w:r>
        <w:rPr>
          <w:rFonts w:hint="eastAsia" w:ascii="方正仿宋_GBK" w:hAnsi="方正仿宋_GBK" w:eastAsia="方正仿宋_GBK" w:cs="方正仿宋_GBK"/>
          <w:spacing w:val="-59"/>
        </w:rPr>
        <w:t xml:space="preserve"> </w:t>
      </w:r>
      <w:r>
        <w:rPr>
          <w:rFonts w:hint="eastAsia" w:ascii="方正仿宋_GBK" w:hAnsi="方正仿宋_GBK" w:eastAsia="方正仿宋_GBK" w:cs="方正仿宋_GBK"/>
          <w:spacing w:val="6"/>
        </w:rPr>
        <w:t>6%，经测算中央资金</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jc w:val="both"/>
        <w:textAlignment w:val="baseline"/>
        <w:outlineLvl w:val="9"/>
      </w:pPr>
      <w:r>
        <w:rPr>
          <w:rFonts w:hint="eastAsia" w:ascii="方正仿宋_GBK" w:hAnsi="方正仿宋_GBK" w:eastAsia="方正仿宋_GBK" w:cs="方正仿宋_GBK"/>
          <w:spacing w:val="3"/>
          <w:lang w:val="en-US" w:eastAsia="zh-CN"/>
        </w:rPr>
        <w:t>44</w:t>
      </w:r>
      <w:r>
        <w:rPr>
          <w:rFonts w:hint="eastAsia" w:ascii="方正仿宋_GBK" w:hAnsi="方正仿宋_GBK" w:eastAsia="方正仿宋_GBK" w:cs="方正仿宋_GBK"/>
          <w:spacing w:val="3"/>
        </w:rPr>
        <w:t>.</w:t>
      </w:r>
      <w:r>
        <w:rPr>
          <w:rFonts w:hint="eastAsia" w:ascii="方正仿宋_GBK" w:hAnsi="方正仿宋_GBK" w:eastAsia="方正仿宋_GBK" w:cs="方正仿宋_GBK"/>
          <w:spacing w:val="3"/>
          <w:lang w:val="en-US" w:eastAsia="zh-CN"/>
        </w:rPr>
        <w:t>00</w:t>
      </w:r>
      <w:r>
        <w:rPr>
          <w:rFonts w:hint="eastAsia" w:ascii="方正仿宋_GBK" w:hAnsi="方正仿宋_GBK" w:eastAsia="方正仿宋_GBK" w:cs="方正仿宋_GBK"/>
          <w:spacing w:val="-39"/>
        </w:rPr>
        <w:t xml:space="preserve"> </w:t>
      </w:r>
      <w:r>
        <w:rPr>
          <w:rFonts w:hint="eastAsia" w:ascii="方正仿宋_GBK" w:hAnsi="方正仿宋_GBK" w:eastAsia="方正仿宋_GBK" w:cs="方正仿宋_GBK"/>
          <w:spacing w:val="3"/>
        </w:rPr>
        <w:t>万元，省级资金</w:t>
      </w:r>
      <w:r>
        <w:rPr>
          <w:rFonts w:hint="eastAsia" w:ascii="方正仿宋_GBK" w:hAnsi="方正仿宋_GBK" w:eastAsia="方正仿宋_GBK" w:cs="方正仿宋_GBK"/>
          <w:spacing w:val="-62"/>
        </w:rPr>
        <w:t xml:space="preserve"> </w:t>
      </w:r>
      <w:r>
        <w:rPr>
          <w:rFonts w:hint="eastAsia" w:ascii="方正仿宋_GBK" w:hAnsi="方正仿宋_GBK" w:eastAsia="方正仿宋_GBK" w:cs="方正仿宋_GBK"/>
          <w:spacing w:val="3"/>
          <w:lang w:val="en-US" w:eastAsia="zh-CN"/>
        </w:rPr>
        <w:t>7</w:t>
      </w:r>
      <w:r>
        <w:rPr>
          <w:rFonts w:hint="eastAsia" w:ascii="方正仿宋_GBK" w:hAnsi="方正仿宋_GBK" w:eastAsia="方正仿宋_GBK" w:cs="方正仿宋_GBK"/>
          <w:spacing w:val="3"/>
        </w:rPr>
        <w:t>.</w:t>
      </w:r>
      <w:r>
        <w:rPr>
          <w:rFonts w:hint="eastAsia" w:ascii="方正仿宋_GBK" w:hAnsi="方正仿宋_GBK" w:eastAsia="方正仿宋_GBK" w:cs="方正仿宋_GBK"/>
          <w:spacing w:val="3"/>
          <w:lang w:val="en-US" w:eastAsia="zh-CN"/>
        </w:rPr>
        <w:t>70</w:t>
      </w:r>
      <w:r>
        <w:rPr>
          <w:rFonts w:hint="eastAsia" w:ascii="方正仿宋_GBK" w:hAnsi="方正仿宋_GBK" w:eastAsia="方正仿宋_GBK" w:cs="方正仿宋_GBK"/>
          <w:spacing w:val="-51"/>
        </w:rPr>
        <w:t xml:space="preserve"> </w:t>
      </w:r>
      <w:r>
        <w:rPr>
          <w:rFonts w:hint="eastAsia" w:ascii="方正仿宋_GBK" w:hAnsi="方正仿宋_GBK" w:eastAsia="方正仿宋_GBK" w:cs="方正仿宋_GBK"/>
          <w:spacing w:val="3"/>
        </w:rPr>
        <w:t>万元，市级资金</w:t>
      </w:r>
      <w:r>
        <w:rPr>
          <w:rFonts w:hint="eastAsia" w:ascii="方正仿宋_GBK" w:hAnsi="方正仿宋_GBK" w:eastAsia="方正仿宋_GBK" w:cs="方正仿宋_GBK"/>
          <w:spacing w:val="-58"/>
        </w:rPr>
        <w:t xml:space="preserve"> </w:t>
      </w:r>
      <w:r>
        <w:rPr>
          <w:rFonts w:hint="eastAsia" w:ascii="方正仿宋_GBK" w:hAnsi="方正仿宋_GBK" w:eastAsia="方正仿宋_GBK" w:cs="方正仿宋_GBK"/>
          <w:spacing w:val="3"/>
          <w:lang w:val="en-US" w:eastAsia="zh-CN"/>
        </w:rPr>
        <w:t>3</w:t>
      </w:r>
      <w:r>
        <w:rPr>
          <w:rFonts w:hint="eastAsia" w:ascii="方正仿宋_GBK" w:hAnsi="方正仿宋_GBK" w:eastAsia="方正仿宋_GBK" w:cs="方正仿宋_GBK"/>
          <w:spacing w:val="3"/>
        </w:rPr>
        <w:t>.</w:t>
      </w:r>
      <w:r>
        <w:rPr>
          <w:rFonts w:hint="eastAsia" w:ascii="方正仿宋_GBK" w:hAnsi="方正仿宋_GBK" w:eastAsia="方正仿宋_GBK" w:cs="方正仿宋_GBK"/>
          <w:spacing w:val="3"/>
          <w:lang w:val="en-US" w:eastAsia="zh-CN"/>
        </w:rPr>
        <w:t>30</w:t>
      </w:r>
      <w:r>
        <w:rPr>
          <w:rFonts w:hint="eastAsia" w:ascii="方正仿宋_GBK" w:hAnsi="方正仿宋_GBK" w:eastAsia="方正仿宋_GBK" w:cs="方正仿宋_GBK"/>
          <w:spacing w:val="-51"/>
        </w:rPr>
        <w:t xml:space="preserve"> </w:t>
      </w:r>
      <w:r>
        <w:rPr>
          <w:rFonts w:hint="eastAsia" w:ascii="方正仿宋_GBK" w:hAnsi="方正仿宋_GBK" w:eastAsia="方正仿宋_GBK" w:cs="方正仿宋_GBK"/>
          <w:spacing w:val="3"/>
        </w:rPr>
        <w:t>万元。</w:t>
      </w:r>
    </w:p>
    <w:p>
      <w:pPr>
        <w:spacing w:before="206" w:line="227" w:lineRule="auto"/>
        <w:ind w:left="666"/>
        <w:rPr>
          <w:rFonts w:ascii="黑体" w:hAnsi="黑体" w:eastAsia="黑体" w:cs="黑体"/>
          <w:sz w:val="31"/>
          <w:szCs w:val="31"/>
        </w:rPr>
      </w:pPr>
      <w:r>
        <w:rPr>
          <w:rFonts w:ascii="黑体" w:hAnsi="黑体" w:eastAsia="黑体" w:cs="黑体"/>
          <w:spacing w:val="8"/>
          <w:sz w:val="31"/>
          <w:szCs w:val="31"/>
        </w:rPr>
        <w:t>七、项目实施计划</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4" w:right="13" w:firstLine="652" w:firstLineChars="200"/>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8"/>
        </w:rPr>
        <w:t>建立起与社会主义市场经济体制相适应、基本满足事业</w:t>
      </w:r>
      <w:r>
        <w:rPr>
          <w:rFonts w:hint="eastAsia" w:ascii="方正仿宋_GBK" w:hAnsi="方正仿宋_GBK" w:eastAsia="方正仿宋_GBK" w:cs="方正仿宋_GBK"/>
          <w:spacing w:val="11"/>
        </w:rPr>
        <w:t xml:space="preserve"> </w:t>
      </w:r>
      <w:r>
        <w:rPr>
          <w:rFonts w:hint="eastAsia" w:ascii="方正仿宋_GBK" w:hAnsi="方正仿宋_GBK" w:eastAsia="方正仿宋_GBK" w:cs="方正仿宋_GBK"/>
          <w:spacing w:val="8"/>
        </w:rPr>
        <w:t>发展需要的中职多元经费投入体系，形成以政府投入为主，</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8"/>
        </w:rPr>
        <w:t>行业、企业及其他社会力量共同支持的经费投入长效机制。</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8"/>
        </w:rPr>
        <w:t>以后年度将结合财力积极采取有效措施，逐步提高生均拨款</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8"/>
        </w:rPr>
        <w:t>水平，建立生均拨款标准动态调整机制。我县的生均拨款制</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21"/>
        </w:rPr>
        <w:t>度建立情况和成效将作为教育专项转移支付资金和中央、</w:t>
      </w:r>
      <w:r>
        <w:rPr>
          <w:rFonts w:hint="eastAsia" w:ascii="方正仿宋_GBK" w:hAnsi="方正仿宋_GBK" w:eastAsia="方正仿宋_GBK" w:cs="方正仿宋_GBK"/>
          <w:spacing w:val="10"/>
        </w:rPr>
        <w:t xml:space="preserve"> </w:t>
      </w:r>
      <w:r>
        <w:rPr>
          <w:rFonts w:hint="eastAsia" w:ascii="方正仿宋_GBK" w:hAnsi="方正仿宋_GBK" w:eastAsia="方正仿宋_GBK" w:cs="方正仿宋_GBK"/>
          <w:spacing w:val="8"/>
        </w:rPr>
        <w:t>省、州级职业教育专项补助资金等资金分配安排的主要参考</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12"/>
        </w:rPr>
        <w:t>因素。</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outlineLvl w:val="9"/>
        <w:rPr>
          <w:rFonts w:ascii="黑体" w:hAnsi="黑体" w:eastAsia="黑体" w:cs="黑体"/>
          <w:sz w:val="31"/>
          <w:szCs w:val="31"/>
        </w:rPr>
      </w:pPr>
      <w:r>
        <w:rPr>
          <w:rFonts w:ascii="黑体" w:hAnsi="黑体" w:eastAsia="黑体" w:cs="黑体"/>
          <w:spacing w:val="8"/>
          <w:sz w:val="31"/>
          <w:szCs w:val="31"/>
        </w:rPr>
        <w:t>八、项目实施成效</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708" w:firstLineChars="200"/>
        <w:jc w:val="both"/>
        <w:textAlignment w:val="baseline"/>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22"/>
        </w:rPr>
        <w:t>优化教育结构，维护教育公平，促进教育持续健康发</w:t>
      </w:r>
      <w:r>
        <w:rPr>
          <w:rFonts w:hint="eastAsia" w:ascii="方正仿宋_GBK" w:hAnsi="方正仿宋_GBK" w:eastAsia="方正仿宋_GBK" w:cs="方正仿宋_GBK"/>
          <w:spacing w:val="7"/>
        </w:rPr>
        <w:t xml:space="preserve"> </w:t>
      </w:r>
      <w:r>
        <w:rPr>
          <w:rFonts w:hint="eastAsia" w:ascii="方正仿宋_GBK" w:hAnsi="方正仿宋_GBK" w:eastAsia="方正仿宋_GBK" w:cs="方正仿宋_GBK"/>
          <w:spacing w:val="12"/>
        </w:rPr>
        <w:t>展</w:t>
      </w:r>
      <w:r>
        <w:rPr>
          <w:rFonts w:hint="eastAsia" w:ascii="方正仿宋_GBK" w:hAnsi="方正仿宋_GBK" w:eastAsia="方正仿宋_GBK" w:cs="方正仿宋_GBK"/>
          <w:spacing w:val="77"/>
        </w:rPr>
        <w:t xml:space="preserve"> </w:t>
      </w:r>
      <w:r>
        <w:rPr>
          <w:rFonts w:hint="eastAsia" w:ascii="方正仿宋_GBK" w:hAnsi="方正仿宋_GBK" w:eastAsia="方正仿宋_GBK" w:cs="方正仿宋_GBK"/>
          <w:spacing w:val="12"/>
        </w:rPr>
        <w:t>，按精准识别、精准资助的要求，强化学生资助动态管</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
        </w:rPr>
        <w:t>理，实现“应助尽助</w:t>
      </w:r>
      <w:r>
        <w:rPr>
          <w:rFonts w:hint="eastAsia" w:ascii="方正仿宋_GBK" w:hAnsi="方正仿宋_GBK" w:eastAsia="方正仿宋_GBK" w:cs="方正仿宋_GBK"/>
          <w:spacing w:val="-98"/>
        </w:rPr>
        <w:t xml:space="preserve"> </w:t>
      </w:r>
      <w:r>
        <w:rPr>
          <w:rFonts w:hint="eastAsia" w:ascii="方正仿宋_GBK" w:hAnsi="方正仿宋_GBK" w:eastAsia="方正仿宋_GBK" w:cs="方正仿宋_GBK"/>
          <w:spacing w:val="-2"/>
        </w:rPr>
        <w:t>”的目标，确保不让一名学生因贫失学，</w:t>
      </w:r>
      <w:r>
        <w:rPr>
          <w:rFonts w:hint="eastAsia" w:ascii="方正仿宋_GBK" w:hAnsi="方正仿宋_GBK" w:eastAsia="方正仿宋_GBK" w:cs="方正仿宋_GBK"/>
          <w:spacing w:val="6"/>
        </w:rPr>
        <w:t>一户脱贫户因学返贫。</w:t>
      </w:r>
    </w:p>
    <w:p>
      <w:pPr>
        <w:spacing w:before="206" w:line="591" w:lineRule="exact"/>
        <w:ind w:left="26"/>
        <w:rPr>
          <w:rFonts w:ascii="黑体" w:hAnsi="黑体" w:eastAsia="黑体" w:cs="黑体"/>
          <w:sz w:val="31"/>
          <w:szCs w:val="31"/>
        </w:rPr>
      </w:pPr>
      <w:r>
        <w:rPr>
          <w:rFonts w:ascii="黑体" w:hAnsi="黑体" w:eastAsia="黑体" w:cs="黑体"/>
          <w:spacing w:val="7"/>
          <w:position w:val="20"/>
          <w:sz w:val="31"/>
          <w:szCs w:val="31"/>
        </w:rPr>
        <w:t>项目三：202</w:t>
      </w:r>
      <w:r>
        <w:rPr>
          <w:rFonts w:hint="eastAsia" w:ascii="黑体" w:hAnsi="黑体" w:eastAsia="黑体" w:cs="黑体"/>
          <w:spacing w:val="7"/>
          <w:position w:val="20"/>
          <w:sz w:val="31"/>
          <w:szCs w:val="31"/>
          <w:lang w:val="en-US" w:eastAsia="zh-CN"/>
        </w:rPr>
        <w:t>5</w:t>
      </w:r>
      <w:r>
        <w:rPr>
          <w:rFonts w:ascii="黑体" w:hAnsi="黑体" w:eastAsia="黑体" w:cs="黑体"/>
          <w:spacing w:val="-46"/>
          <w:position w:val="20"/>
          <w:sz w:val="31"/>
          <w:szCs w:val="31"/>
        </w:rPr>
        <w:t xml:space="preserve"> </w:t>
      </w:r>
      <w:r>
        <w:rPr>
          <w:rFonts w:ascii="黑体" w:hAnsi="黑体" w:eastAsia="黑体" w:cs="黑体"/>
          <w:spacing w:val="7"/>
          <w:position w:val="20"/>
          <w:sz w:val="31"/>
          <w:szCs w:val="31"/>
        </w:rPr>
        <w:t>年免学费</w:t>
      </w:r>
      <w:r>
        <w:rPr>
          <w:rFonts w:hint="eastAsia" w:ascii="黑体" w:hAnsi="黑体" w:eastAsia="黑体" w:cs="黑体"/>
          <w:spacing w:val="7"/>
          <w:position w:val="20"/>
          <w:sz w:val="31"/>
          <w:szCs w:val="31"/>
          <w:lang w:val="en-US" w:eastAsia="zh-CN"/>
        </w:rPr>
        <w:t>资金本级</w:t>
      </w:r>
      <w:r>
        <w:rPr>
          <w:rFonts w:ascii="黑体" w:hAnsi="黑体" w:eastAsia="黑体" w:cs="黑体"/>
          <w:spacing w:val="7"/>
          <w:position w:val="20"/>
          <w:sz w:val="31"/>
          <w:szCs w:val="31"/>
        </w:rPr>
        <w:t>资金</w:t>
      </w:r>
    </w:p>
    <w:p>
      <w:pPr>
        <w:spacing w:line="227" w:lineRule="auto"/>
        <w:ind w:left="672"/>
        <w:rPr>
          <w:rFonts w:ascii="黑体" w:hAnsi="黑体" w:eastAsia="黑体" w:cs="黑体"/>
          <w:sz w:val="31"/>
          <w:szCs w:val="31"/>
        </w:rPr>
      </w:pPr>
      <w:r>
        <w:rPr>
          <w:rFonts w:ascii="黑体" w:hAnsi="黑体" w:eastAsia="黑体" w:cs="黑体"/>
          <w:spacing w:val="7"/>
          <w:sz w:val="31"/>
          <w:szCs w:val="31"/>
        </w:rPr>
        <w:t>一、项目名称</w:t>
      </w:r>
    </w:p>
    <w:p>
      <w:pPr>
        <w:pStyle w:val="2"/>
        <w:spacing w:before="209" w:line="588" w:lineRule="exact"/>
        <w:ind w:left="669"/>
        <w:jc w:val="both"/>
        <w:rPr>
          <w:rFonts w:hint="eastAsia" w:ascii="方正仿宋_GBK" w:hAnsi="方正仿宋_GBK" w:eastAsia="方正仿宋_GBK" w:cs="方正仿宋_GBK"/>
        </w:rPr>
      </w:pPr>
      <w:r>
        <w:rPr>
          <w:rFonts w:hint="eastAsia" w:ascii="方正仿宋_GBK" w:hAnsi="方正仿宋_GBK" w:eastAsia="方正仿宋_GBK" w:cs="方正仿宋_GBK"/>
          <w:spacing w:val="6"/>
          <w:position w:val="20"/>
        </w:rPr>
        <w:t>202</w:t>
      </w:r>
      <w:r>
        <w:rPr>
          <w:rFonts w:hint="eastAsia" w:ascii="方正仿宋_GBK" w:hAnsi="方正仿宋_GBK" w:eastAsia="方正仿宋_GBK" w:cs="方正仿宋_GBK"/>
          <w:spacing w:val="6"/>
          <w:position w:val="20"/>
          <w:lang w:val="en-US" w:eastAsia="zh-CN"/>
        </w:rPr>
        <w:t>5</w:t>
      </w:r>
      <w:r>
        <w:rPr>
          <w:rFonts w:hint="eastAsia" w:ascii="方正仿宋_GBK" w:hAnsi="方正仿宋_GBK" w:eastAsia="方正仿宋_GBK" w:cs="方正仿宋_GBK"/>
          <w:spacing w:val="-41"/>
          <w:position w:val="20"/>
        </w:rPr>
        <w:t xml:space="preserve"> </w:t>
      </w:r>
      <w:r>
        <w:rPr>
          <w:rFonts w:hint="eastAsia" w:ascii="方正仿宋_GBK" w:hAnsi="方正仿宋_GBK" w:eastAsia="方正仿宋_GBK" w:cs="方正仿宋_GBK"/>
          <w:spacing w:val="6"/>
          <w:position w:val="20"/>
        </w:rPr>
        <w:t>年免学费</w:t>
      </w:r>
      <w:r>
        <w:rPr>
          <w:rFonts w:hint="eastAsia" w:ascii="方正仿宋_GBK" w:hAnsi="方正仿宋_GBK" w:eastAsia="方正仿宋_GBK" w:cs="方正仿宋_GBK"/>
          <w:spacing w:val="6"/>
          <w:position w:val="20"/>
          <w:lang w:val="en-US" w:eastAsia="zh-CN"/>
        </w:rPr>
        <w:t>资金本级</w:t>
      </w:r>
      <w:r>
        <w:rPr>
          <w:rFonts w:hint="eastAsia" w:ascii="方正仿宋_GBK" w:hAnsi="方正仿宋_GBK" w:eastAsia="方正仿宋_GBK" w:cs="方正仿宋_GBK"/>
          <w:spacing w:val="6"/>
          <w:position w:val="20"/>
        </w:rPr>
        <w:t>资金</w:t>
      </w:r>
    </w:p>
    <w:p>
      <w:pPr>
        <w:spacing w:line="227" w:lineRule="auto"/>
        <w:ind w:left="672"/>
        <w:rPr>
          <w:rFonts w:ascii="黑体" w:hAnsi="黑体" w:eastAsia="黑体" w:cs="黑体"/>
          <w:sz w:val="31"/>
          <w:szCs w:val="31"/>
        </w:rPr>
      </w:pPr>
      <w:r>
        <w:rPr>
          <w:rFonts w:ascii="黑体" w:hAnsi="黑体" w:eastAsia="黑体" w:cs="黑体"/>
          <w:spacing w:val="6"/>
          <w:sz w:val="31"/>
          <w:szCs w:val="31"/>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玉财教〔2017〕52 号关于转发《中等职业学校免学费补助金管理方法》文件的通知。</w:t>
      </w:r>
    </w:p>
    <w:p>
      <w:pPr>
        <w:spacing w:before="208" w:line="227" w:lineRule="auto"/>
        <w:ind w:left="673"/>
        <w:rPr>
          <w:rFonts w:ascii="黑体" w:hAnsi="黑体" w:eastAsia="黑体" w:cs="黑体"/>
          <w:sz w:val="31"/>
          <w:szCs w:val="31"/>
        </w:rPr>
      </w:pPr>
      <w:r>
        <w:rPr>
          <w:rFonts w:ascii="黑体" w:hAnsi="黑体" w:eastAsia="黑体" w:cs="黑体"/>
          <w:spacing w:val="7"/>
          <w:sz w:val="31"/>
          <w:szCs w:val="31"/>
        </w:rPr>
        <w:t>三、项目实施单位</w:t>
      </w:r>
    </w:p>
    <w:p>
      <w:pPr>
        <w:pStyle w:val="2"/>
        <w:spacing w:before="209" w:line="575" w:lineRule="exact"/>
        <w:ind w:left="684"/>
        <w:rPr>
          <w:rFonts w:hint="eastAsia" w:ascii="方正仿宋_GBK" w:hAnsi="方正仿宋_GBK" w:eastAsia="方正仿宋_GBK" w:cs="方正仿宋_GBK"/>
        </w:rPr>
      </w:pPr>
      <w:r>
        <w:rPr>
          <w:rFonts w:hint="eastAsia" w:ascii="方正仿宋_GBK" w:hAnsi="方正仿宋_GBK" w:eastAsia="方正仿宋_GBK" w:cs="方正仿宋_GBK"/>
          <w:spacing w:val="6"/>
          <w:position w:val="19"/>
        </w:rPr>
        <w:t>华宁县职业高级中学</w:t>
      </w:r>
    </w:p>
    <w:p>
      <w:pPr>
        <w:spacing w:before="2" w:line="238" w:lineRule="auto"/>
        <w:ind w:left="692"/>
        <w:rPr>
          <w:rFonts w:ascii="方正黑体_GBK" w:hAnsi="方正黑体_GBK" w:eastAsia="方正黑体_GBK" w:cs="方正黑体_GBK"/>
          <w:sz w:val="31"/>
          <w:szCs w:val="31"/>
        </w:rPr>
      </w:pPr>
      <w:r>
        <w:rPr>
          <w:rFonts w:ascii="方正黑体_GBK" w:hAnsi="方正黑体_GBK" w:eastAsia="方正黑体_GBK" w:cs="方正黑体_GBK"/>
          <w:spacing w:val="2"/>
          <w:sz w:val="31"/>
          <w:szCs w:val="31"/>
        </w:rPr>
        <w:t>四、</w:t>
      </w:r>
      <w:r>
        <w:rPr>
          <w:rFonts w:ascii="方正黑体_GBK" w:hAnsi="方正黑体_GBK" w:eastAsia="方正黑体_GBK" w:cs="方正黑体_GBK"/>
          <w:spacing w:val="-63"/>
          <w:sz w:val="31"/>
          <w:szCs w:val="31"/>
        </w:rPr>
        <w:t xml:space="preserve"> </w:t>
      </w:r>
      <w:r>
        <w:rPr>
          <w:rFonts w:ascii="方正黑体_GBK" w:hAnsi="方正黑体_GBK" w:eastAsia="方正黑体_GBK" w:cs="方正黑体_GBK"/>
          <w:spacing w:val="2"/>
          <w:sz w:val="31"/>
          <w:szCs w:val="31"/>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以上项目是保障华宁县职业高级中学工作正常运行的 经费保障。主要用于服务华宁县职业教育发展，统筹规划和 协调管理，提高教师教育教学水平的发展，提高社会公众对学校的认可。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8" w:firstLineChars="200"/>
        <w:jc w:val="left"/>
        <w:textAlignment w:val="baseline"/>
        <w:outlineLvl w:val="9"/>
        <w:rPr>
          <w:rFonts w:ascii="黑体" w:hAnsi="黑体" w:eastAsia="黑体" w:cs="黑体"/>
          <w:sz w:val="31"/>
          <w:szCs w:val="31"/>
        </w:rPr>
      </w:pPr>
      <w:r>
        <w:rPr>
          <w:rFonts w:ascii="黑体" w:hAnsi="黑体" w:eastAsia="黑体" w:cs="黑体"/>
          <w:spacing w:val="7"/>
          <w:sz w:val="31"/>
          <w:szCs w:val="31"/>
        </w:rPr>
        <w:t>五、项目实施内容</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6" w:leftChars="0" w:right="90" w:rightChars="0" w:firstLine="648"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统筹安排中央补助资金和地方应分担资金，完善免学费</w:t>
      </w: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pacing w:val="8"/>
          <w:sz w:val="32"/>
          <w:szCs w:val="32"/>
        </w:rPr>
        <w:t>资金的使用制度；及时拨付资金，确保学校正常运转和按时</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8"/>
          <w:sz w:val="32"/>
          <w:szCs w:val="32"/>
        </w:rPr>
        <w:t>退还学费；健全中等职业学校经费预决算制度，加强资金的</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8"/>
          <w:sz w:val="32"/>
          <w:szCs w:val="32"/>
        </w:rPr>
        <w:t>科学化、精细化管理，确保资金使用规范、安全和有效；确保每一位符合条件的学生都能享受免学费。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4" w:firstLineChars="200"/>
        <w:jc w:val="left"/>
        <w:textAlignment w:val="baseline"/>
        <w:outlineLvl w:val="9"/>
        <w:rPr>
          <w:rFonts w:ascii="黑体" w:hAnsi="黑体" w:eastAsia="黑体" w:cs="黑体"/>
          <w:sz w:val="31"/>
          <w:szCs w:val="31"/>
        </w:rPr>
      </w:pPr>
      <w:r>
        <w:rPr>
          <w:rFonts w:ascii="黑体" w:hAnsi="黑体" w:eastAsia="黑体" w:cs="黑体"/>
          <w:spacing w:val="6"/>
          <w:sz w:val="31"/>
          <w:szCs w:val="31"/>
        </w:rPr>
        <w:t>六、资金安排情况</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1" w:leftChars="0" w:right="13" w:rightChars="0" w:firstLine="644"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1"/>
          <w:sz w:val="32"/>
          <w:szCs w:val="32"/>
        </w:rPr>
        <w:t>我校</w:t>
      </w:r>
      <w:r>
        <w:rPr>
          <w:rFonts w:hint="eastAsia" w:ascii="方正仿宋_GBK" w:hAnsi="方正仿宋_GBK" w:eastAsia="方正仿宋_GBK" w:cs="方正仿宋_GBK"/>
          <w:spacing w:val="-36"/>
          <w:sz w:val="32"/>
          <w:szCs w:val="32"/>
        </w:rPr>
        <w:t xml:space="preserve"> </w:t>
      </w:r>
      <w:r>
        <w:rPr>
          <w:rFonts w:hint="eastAsia" w:ascii="方正仿宋_GBK" w:hAnsi="方正仿宋_GBK" w:eastAsia="方正仿宋_GBK" w:cs="方正仿宋_GBK"/>
          <w:spacing w:val="11"/>
          <w:sz w:val="32"/>
          <w:szCs w:val="32"/>
        </w:rPr>
        <w:t>202</w:t>
      </w:r>
      <w:r>
        <w:rPr>
          <w:rFonts w:hint="eastAsia" w:ascii="方正仿宋_GBK" w:hAnsi="方正仿宋_GBK" w:eastAsia="方正仿宋_GBK" w:cs="方正仿宋_GBK"/>
          <w:spacing w:val="11"/>
          <w:sz w:val="32"/>
          <w:szCs w:val="32"/>
          <w:lang w:val="en-US" w:eastAsia="zh-CN"/>
        </w:rPr>
        <w:t>5</w:t>
      </w:r>
      <w:r>
        <w:rPr>
          <w:rFonts w:hint="eastAsia" w:ascii="方正仿宋_GBK" w:hAnsi="方正仿宋_GBK" w:eastAsia="方正仿宋_GBK" w:cs="方正仿宋_GBK"/>
          <w:spacing w:val="-40"/>
          <w:sz w:val="32"/>
          <w:szCs w:val="32"/>
        </w:rPr>
        <w:t xml:space="preserve"> </w:t>
      </w:r>
      <w:r>
        <w:rPr>
          <w:rFonts w:hint="eastAsia" w:ascii="方正仿宋_GBK" w:hAnsi="方正仿宋_GBK" w:eastAsia="方正仿宋_GBK" w:cs="方正仿宋_GBK"/>
          <w:spacing w:val="11"/>
          <w:sz w:val="32"/>
          <w:szCs w:val="32"/>
        </w:rPr>
        <w:t>年预计职业高中免学费学生人数为</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lang w:val="en-US" w:eastAsia="zh-CN"/>
        </w:rPr>
        <w:t>759</w:t>
      </w:r>
      <w:r>
        <w:rPr>
          <w:rFonts w:hint="eastAsia" w:ascii="方正仿宋_GBK" w:hAnsi="方正仿宋_GBK" w:eastAsia="方正仿宋_GBK" w:cs="方正仿宋_GBK"/>
          <w:spacing w:val="2"/>
          <w:sz w:val="32"/>
          <w:szCs w:val="32"/>
        </w:rPr>
        <w:t>人，按标准每生每年</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2"/>
          <w:sz w:val="32"/>
          <w:szCs w:val="32"/>
        </w:rPr>
        <w:t>0.20</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2"/>
          <w:sz w:val="32"/>
          <w:szCs w:val="32"/>
        </w:rPr>
        <w:t>万元，我校预计收到中专免学</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1"/>
          <w:sz w:val="32"/>
          <w:szCs w:val="32"/>
        </w:rPr>
        <w:t>费资金</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11"/>
          <w:sz w:val="32"/>
          <w:szCs w:val="32"/>
        </w:rPr>
        <w:t>1</w:t>
      </w:r>
      <w:r>
        <w:rPr>
          <w:rFonts w:hint="eastAsia" w:ascii="方正仿宋_GBK" w:hAnsi="方正仿宋_GBK" w:eastAsia="方正仿宋_GBK" w:cs="方正仿宋_GBK"/>
          <w:spacing w:val="11"/>
          <w:sz w:val="32"/>
          <w:szCs w:val="32"/>
          <w:lang w:val="en-US" w:eastAsia="zh-CN"/>
        </w:rPr>
        <w:t>51</w:t>
      </w:r>
      <w:r>
        <w:rPr>
          <w:rFonts w:hint="eastAsia" w:ascii="方正仿宋_GBK" w:hAnsi="方正仿宋_GBK" w:eastAsia="方正仿宋_GBK" w:cs="方正仿宋_GBK"/>
          <w:spacing w:val="11"/>
          <w:sz w:val="32"/>
          <w:szCs w:val="32"/>
        </w:rPr>
        <w:t>.</w:t>
      </w:r>
      <w:r>
        <w:rPr>
          <w:rFonts w:hint="eastAsia" w:ascii="方正仿宋_GBK" w:hAnsi="方正仿宋_GBK" w:eastAsia="方正仿宋_GBK" w:cs="方正仿宋_GBK"/>
          <w:spacing w:val="11"/>
          <w:sz w:val="32"/>
          <w:szCs w:val="32"/>
          <w:lang w:val="en-US" w:eastAsia="zh-CN"/>
        </w:rPr>
        <w:t>8</w:t>
      </w:r>
      <w:r>
        <w:rPr>
          <w:rFonts w:hint="eastAsia" w:ascii="方正仿宋_GBK" w:hAnsi="方正仿宋_GBK" w:eastAsia="方正仿宋_GBK" w:cs="方正仿宋_GBK"/>
          <w:spacing w:val="11"/>
          <w:sz w:val="32"/>
          <w:szCs w:val="32"/>
        </w:rPr>
        <w:t>0</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1"/>
          <w:sz w:val="32"/>
          <w:szCs w:val="32"/>
        </w:rPr>
        <w:t>万元，按照《玉溪市人民政府办公室关于印</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1"/>
          <w:sz w:val="32"/>
          <w:szCs w:val="32"/>
        </w:rPr>
        <w:t>发玉溪市基本公共服务领域市以下共同财政事权和支出责</w:t>
      </w:r>
      <w:r>
        <w:rPr>
          <w:rFonts w:hint="eastAsia" w:ascii="方正仿宋_GBK" w:hAnsi="方正仿宋_GBK" w:eastAsia="方正仿宋_GBK" w:cs="方正仿宋_GBK"/>
          <w:spacing w:val="10"/>
          <w:sz w:val="32"/>
          <w:szCs w:val="32"/>
        </w:rPr>
        <w:t xml:space="preserve"> </w:t>
      </w:r>
      <w:r>
        <w:rPr>
          <w:rFonts w:hint="eastAsia" w:ascii="方正仿宋_GBK" w:hAnsi="方正仿宋_GBK" w:eastAsia="方正仿宋_GBK" w:cs="方正仿宋_GBK"/>
          <w:spacing w:val="9"/>
          <w:sz w:val="32"/>
          <w:szCs w:val="32"/>
        </w:rPr>
        <w:t>任划分改革实施方案的通知》要求中央、省</w:t>
      </w:r>
      <w:r>
        <w:rPr>
          <w:rFonts w:hint="eastAsia" w:ascii="方正仿宋_GBK" w:hAnsi="方正仿宋_GBK" w:eastAsia="方正仿宋_GBK" w:cs="方正仿宋_GBK"/>
          <w:spacing w:val="8"/>
          <w:sz w:val="32"/>
          <w:szCs w:val="32"/>
        </w:rPr>
        <w:t>和州（市）共同</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承担，</w:t>
      </w:r>
      <w:r>
        <w:rPr>
          <w:rFonts w:hint="eastAsia" w:ascii="方正仿宋_GBK" w:hAnsi="方正仿宋_GBK" w:eastAsia="方正仿宋_GBK" w:cs="方正仿宋_GBK"/>
          <w:spacing w:val="-79"/>
          <w:sz w:val="32"/>
          <w:szCs w:val="32"/>
        </w:rPr>
        <w:t xml:space="preserve"> </w:t>
      </w:r>
      <w:r>
        <w:rPr>
          <w:rFonts w:hint="eastAsia" w:ascii="方正仿宋_GBK" w:hAnsi="方正仿宋_GBK" w:eastAsia="方正仿宋_GBK" w:cs="方正仿宋_GBK"/>
          <w:spacing w:val="5"/>
          <w:sz w:val="32"/>
          <w:szCs w:val="32"/>
        </w:rPr>
        <w:t>中央承担</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5"/>
          <w:sz w:val="32"/>
          <w:szCs w:val="32"/>
        </w:rPr>
        <w:t>80%，省级承担</w:t>
      </w:r>
      <w:r>
        <w:rPr>
          <w:rFonts w:hint="eastAsia" w:ascii="方正仿宋_GBK" w:hAnsi="方正仿宋_GBK" w:eastAsia="方正仿宋_GBK" w:cs="方正仿宋_GBK"/>
          <w:spacing w:val="-36"/>
          <w:sz w:val="32"/>
          <w:szCs w:val="32"/>
        </w:rPr>
        <w:t xml:space="preserve"> </w:t>
      </w:r>
      <w:r>
        <w:rPr>
          <w:rFonts w:hint="eastAsia" w:ascii="方正仿宋_GBK" w:hAnsi="方正仿宋_GBK" w:eastAsia="方正仿宋_GBK" w:cs="方正仿宋_GBK"/>
          <w:spacing w:val="5"/>
          <w:sz w:val="32"/>
          <w:szCs w:val="32"/>
        </w:rPr>
        <w:t>14%，市级承担</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5"/>
          <w:sz w:val="32"/>
          <w:szCs w:val="32"/>
        </w:rPr>
        <w:t>6%，经测算</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中央资金</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1"/>
          <w:sz w:val="32"/>
          <w:szCs w:val="32"/>
          <w:lang w:val="en-US" w:eastAsia="zh-CN"/>
        </w:rPr>
        <w:t>121</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1"/>
          <w:sz w:val="32"/>
          <w:szCs w:val="32"/>
          <w:lang w:val="en-US" w:eastAsia="zh-CN"/>
        </w:rPr>
        <w:t>44</w:t>
      </w:r>
      <w:r>
        <w:rPr>
          <w:rFonts w:hint="eastAsia" w:ascii="方正仿宋_GBK" w:hAnsi="方正仿宋_GBK" w:eastAsia="方正仿宋_GBK" w:cs="方正仿宋_GBK"/>
          <w:spacing w:val="-53"/>
          <w:sz w:val="32"/>
          <w:szCs w:val="32"/>
        </w:rPr>
        <w:t xml:space="preserve"> </w:t>
      </w:r>
      <w:r>
        <w:rPr>
          <w:rFonts w:hint="eastAsia" w:ascii="方正仿宋_GBK" w:hAnsi="方正仿宋_GBK" w:eastAsia="方正仿宋_GBK" w:cs="方正仿宋_GBK"/>
          <w:spacing w:val="1"/>
          <w:sz w:val="32"/>
          <w:szCs w:val="32"/>
        </w:rPr>
        <w:t>万元，省级资金</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1"/>
          <w:sz w:val="32"/>
          <w:szCs w:val="32"/>
          <w:lang w:val="en-US" w:eastAsia="zh-CN"/>
        </w:rPr>
        <w:t>21</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1"/>
          <w:sz w:val="32"/>
          <w:szCs w:val="32"/>
          <w:lang w:val="en-US" w:eastAsia="zh-CN"/>
        </w:rPr>
        <w:t>25</w:t>
      </w:r>
      <w:r>
        <w:rPr>
          <w:rFonts w:hint="eastAsia" w:ascii="方正仿宋_GBK" w:hAnsi="方正仿宋_GBK" w:eastAsia="方正仿宋_GBK" w:cs="方正仿宋_GBK"/>
          <w:spacing w:val="1"/>
          <w:sz w:val="32"/>
          <w:szCs w:val="32"/>
        </w:rPr>
        <w:t>万元，市级</w:t>
      </w:r>
      <w:r>
        <w:rPr>
          <w:rFonts w:hint="eastAsia" w:ascii="方正仿宋_GBK" w:hAnsi="方正仿宋_GBK" w:eastAsia="方正仿宋_GBK" w:cs="方正仿宋_GBK"/>
          <w:sz w:val="32"/>
          <w:szCs w:val="32"/>
        </w:rPr>
        <w:t>资金</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pacing w:val="-2"/>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52" w:firstLineChars="200"/>
        <w:jc w:val="left"/>
        <w:textAlignment w:val="baseline"/>
        <w:outlineLvl w:val="9"/>
        <w:rPr>
          <w:rFonts w:ascii="黑体" w:hAnsi="黑体" w:eastAsia="黑体" w:cs="黑体"/>
          <w:sz w:val="31"/>
          <w:szCs w:val="31"/>
        </w:rPr>
      </w:pPr>
      <w:r>
        <w:rPr>
          <w:rFonts w:ascii="黑体" w:hAnsi="黑体" w:eastAsia="黑体" w:cs="黑体"/>
          <w:spacing w:val="8"/>
          <w:sz w:val="31"/>
          <w:szCs w:val="31"/>
        </w:rPr>
        <w:t>七、项目实施计划</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26" w:leftChars="0" w:right="14" w:rightChars="0" w:firstLine="652"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2"/>
          <w:sz w:val="32"/>
          <w:szCs w:val="32"/>
        </w:rPr>
        <w:t>严格按照《云南省州市财政支出预算执行进度考核办</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6"/>
          <w:sz w:val="32"/>
          <w:szCs w:val="32"/>
        </w:rPr>
        <w:t>法》</w:t>
      </w:r>
      <w:r>
        <w:rPr>
          <w:rFonts w:hint="eastAsia" w:ascii="方正仿宋_GBK" w:hAnsi="方正仿宋_GBK" w:eastAsia="方正仿宋_GBK" w:cs="方正仿宋_GBK"/>
          <w:spacing w:val="-126"/>
          <w:sz w:val="32"/>
          <w:szCs w:val="32"/>
        </w:rPr>
        <w:t xml:space="preserve"> </w:t>
      </w:r>
      <w:r>
        <w:rPr>
          <w:rFonts w:hint="eastAsia" w:ascii="方正仿宋_GBK" w:hAnsi="方正仿宋_GBK" w:eastAsia="方正仿宋_GBK" w:cs="方正仿宋_GBK"/>
          <w:spacing w:val="6"/>
          <w:sz w:val="32"/>
          <w:szCs w:val="32"/>
        </w:rPr>
        <w:t>（云财预〔2017〕92</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6"/>
          <w:sz w:val="32"/>
          <w:szCs w:val="32"/>
        </w:rPr>
        <w:t>号）第五条</w:t>
      </w:r>
      <w:r>
        <w:rPr>
          <w:rFonts w:hint="eastAsia" w:ascii="方正仿宋_GBK" w:hAnsi="方正仿宋_GBK" w:eastAsia="方正仿宋_GBK" w:cs="方正仿宋_GBK"/>
          <w:spacing w:val="5"/>
          <w:sz w:val="32"/>
          <w:szCs w:val="32"/>
        </w:rPr>
        <w:t>中关于“3</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5"/>
          <w:sz w:val="32"/>
          <w:szCs w:val="32"/>
        </w:rPr>
        <w:t>月</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5"/>
          <w:sz w:val="32"/>
          <w:szCs w:val="32"/>
        </w:rPr>
        <w:t>31 日预</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算累计支出进度不低于</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7"/>
          <w:sz w:val="32"/>
          <w:szCs w:val="32"/>
        </w:rPr>
        <w:t>20%； 4</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7"/>
          <w:sz w:val="32"/>
          <w:szCs w:val="32"/>
        </w:rPr>
        <w:t>月</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7"/>
          <w:sz w:val="32"/>
          <w:szCs w:val="32"/>
        </w:rPr>
        <w:t>30 日预算累计支出进度</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4"/>
          <w:sz w:val="32"/>
          <w:szCs w:val="32"/>
        </w:rPr>
        <w:t>不低于</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4"/>
          <w:sz w:val="32"/>
          <w:szCs w:val="32"/>
        </w:rPr>
        <w:t>35%；5</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4"/>
          <w:sz w:val="32"/>
          <w:szCs w:val="32"/>
        </w:rPr>
        <w:t>月</w:t>
      </w:r>
      <w:r>
        <w:rPr>
          <w:rFonts w:hint="eastAsia" w:ascii="方正仿宋_GBK" w:hAnsi="方正仿宋_GBK" w:eastAsia="方正仿宋_GBK" w:cs="方正仿宋_GBK"/>
          <w:spacing w:val="-49"/>
          <w:sz w:val="32"/>
          <w:szCs w:val="32"/>
        </w:rPr>
        <w:t xml:space="preserve"> </w:t>
      </w:r>
      <w:r>
        <w:rPr>
          <w:rFonts w:hint="eastAsia" w:ascii="方正仿宋_GBK" w:hAnsi="方正仿宋_GBK" w:eastAsia="方正仿宋_GBK" w:cs="方正仿宋_GBK"/>
          <w:spacing w:val="4"/>
          <w:sz w:val="32"/>
          <w:szCs w:val="32"/>
        </w:rPr>
        <w:t>31 日预算累计支出进度不低于</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4"/>
          <w:sz w:val="32"/>
          <w:szCs w:val="32"/>
        </w:rPr>
        <w:t>50%；6</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4"/>
          <w:sz w:val="32"/>
          <w:szCs w:val="32"/>
        </w:rPr>
        <w:t>月</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30 日预算累计支出进度不低于</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3"/>
          <w:sz w:val="32"/>
          <w:szCs w:val="32"/>
        </w:rPr>
        <w:t>60%；7</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3"/>
          <w:sz w:val="32"/>
          <w:szCs w:val="32"/>
        </w:rPr>
        <w:t>月</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3"/>
          <w:sz w:val="32"/>
          <w:szCs w:val="32"/>
        </w:rPr>
        <w:t>31 日预算累计支出</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进度不低于</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1"/>
          <w:sz w:val="32"/>
          <w:szCs w:val="32"/>
        </w:rPr>
        <w:t>65%；8</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1"/>
          <w:sz w:val="32"/>
          <w:szCs w:val="32"/>
        </w:rPr>
        <w:t>月</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1"/>
          <w:sz w:val="32"/>
          <w:szCs w:val="32"/>
        </w:rPr>
        <w:t>31 日预算累计支出进度不低于</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1"/>
          <w:sz w:val="32"/>
          <w:szCs w:val="32"/>
        </w:rPr>
        <w:t>75%；9</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月</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
          <w:sz w:val="32"/>
          <w:szCs w:val="32"/>
        </w:rPr>
        <w:t>30 日预算累计支出进度不低于</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1"/>
          <w:sz w:val="32"/>
          <w:szCs w:val="32"/>
        </w:rPr>
        <w:t>80%；10</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1"/>
          <w:sz w:val="32"/>
          <w:szCs w:val="32"/>
        </w:rPr>
        <w:t>月</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1"/>
          <w:sz w:val="32"/>
          <w:szCs w:val="32"/>
        </w:rPr>
        <w:t>31 日预算累计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支出进度不低于</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7"/>
          <w:sz w:val="32"/>
          <w:szCs w:val="32"/>
        </w:rPr>
        <w:t>90%；11</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7"/>
          <w:sz w:val="32"/>
          <w:szCs w:val="32"/>
        </w:rPr>
        <w:t>月</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7"/>
          <w:sz w:val="32"/>
          <w:szCs w:val="32"/>
        </w:rPr>
        <w:t>30 日预算累计支出进度不低于</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2"/>
          <w:sz w:val="32"/>
          <w:szCs w:val="32"/>
        </w:rPr>
        <w:t>95%</w:t>
      </w:r>
      <w:r>
        <w:rPr>
          <w:rFonts w:hint="eastAsia" w:ascii="方正仿宋_GBK" w:hAnsi="方正仿宋_GBK" w:eastAsia="方正仿宋_GBK" w:cs="方正仿宋_GBK"/>
          <w:spacing w:val="-94"/>
          <w:sz w:val="32"/>
          <w:szCs w:val="32"/>
        </w:rPr>
        <w:t xml:space="preserve"> </w:t>
      </w:r>
      <w:r>
        <w:rPr>
          <w:rFonts w:hint="eastAsia" w:ascii="方正仿宋_GBK" w:hAnsi="方正仿宋_GBK" w:eastAsia="方正仿宋_GBK" w:cs="方正仿宋_GBK"/>
          <w:spacing w:val="12"/>
          <w:sz w:val="32"/>
          <w:szCs w:val="32"/>
        </w:rPr>
        <w:t>”的要求，切实加快支出进度，加强资金管理，提高资</w:t>
      </w:r>
      <w:r>
        <w:rPr>
          <w:rFonts w:hint="eastAsia" w:ascii="方正仿宋_GBK" w:hAnsi="方正仿宋_GBK" w:eastAsia="方正仿宋_GBK" w:cs="方正仿宋_GBK"/>
          <w:spacing w:val="4"/>
          <w:sz w:val="32"/>
          <w:szCs w:val="32"/>
        </w:rPr>
        <w:t>金使用效益。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52" w:firstLineChars="200"/>
        <w:jc w:val="left"/>
        <w:textAlignment w:val="baseline"/>
        <w:outlineLvl w:val="9"/>
        <w:rPr>
          <w:rFonts w:ascii="黑体" w:hAnsi="黑体" w:eastAsia="黑体" w:cs="黑体"/>
          <w:sz w:val="31"/>
          <w:szCs w:val="31"/>
        </w:rPr>
      </w:pPr>
      <w:r>
        <w:rPr>
          <w:rFonts w:ascii="黑体" w:hAnsi="黑体" w:eastAsia="黑体" w:cs="黑体"/>
          <w:spacing w:val="8"/>
          <w:sz w:val="31"/>
          <w:szCs w:val="31"/>
        </w:rPr>
        <w:t>八、项目实施成效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52" w:firstLineChars="200"/>
        <w:jc w:val="left"/>
        <w:textAlignment w:val="baseline"/>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中等职业教育免学费工作先从农村家庭经济困难学生和涉农专业学生做起，对于减轻农民负担，增强中等职业教育的吸引力，鼓励高素质劳动者在农村创业就业，改善农村 劳动力结构，加快新农村建设，发展现代农业，发展农村经济，缩小城乡差别，具有重要的推动作用。</w:t>
      </w:r>
    </w:p>
    <w:p>
      <w:pPr>
        <w:spacing w:before="206" w:line="591" w:lineRule="exact"/>
        <w:ind w:left="26"/>
        <w:rPr>
          <w:rFonts w:ascii="黑体" w:hAnsi="黑体" w:eastAsia="黑体" w:cs="黑体"/>
          <w:sz w:val="31"/>
          <w:szCs w:val="31"/>
          <w:lang w:val="en-US"/>
        </w:rPr>
      </w:pPr>
      <w:r>
        <w:rPr>
          <w:rFonts w:ascii="黑体" w:hAnsi="黑体" w:eastAsia="黑体" w:cs="黑体"/>
          <w:spacing w:val="7"/>
          <w:position w:val="20"/>
          <w:sz w:val="31"/>
          <w:szCs w:val="31"/>
        </w:rPr>
        <w:t>项目</w:t>
      </w:r>
      <w:r>
        <w:rPr>
          <w:rFonts w:hint="eastAsia" w:ascii="黑体" w:hAnsi="黑体" w:eastAsia="黑体" w:cs="黑体"/>
          <w:spacing w:val="7"/>
          <w:position w:val="20"/>
          <w:sz w:val="31"/>
          <w:szCs w:val="31"/>
          <w:lang w:val="en-US" w:eastAsia="zh-CN"/>
        </w:rPr>
        <w:t>四</w:t>
      </w:r>
      <w:r>
        <w:rPr>
          <w:rFonts w:ascii="黑体" w:hAnsi="黑体" w:eastAsia="黑体" w:cs="黑体"/>
          <w:spacing w:val="7"/>
          <w:position w:val="20"/>
          <w:sz w:val="31"/>
          <w:szCs w:val="31"/>
        </w:rPr>
        <w:t>：</w:t>
      </w:r>
      <w:r>
        <w:rPr>
          <w:rFonts w:hint="eastAsia" w:ascii="黑体" w:hAnsi="黑体" w:eastAsia="黑体" w:cs="黑体"/>
          <w:spacing w:val="7"/>
          <w:position w:val="20"/>
          <w:sz w:val="31"/>
          <w:szCs w:val="31"/>
          <w:lang w:val="en-US" w:eastAsia="zh-CN"/>
        </w:rPr>
        <w:t>华宁职中自有资金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left"/>
        <w:textAlignment w:val="baseline"/>
        <w:outlineLvl w:val="9"/>
        <w:rPr>
          <w:rFonts w:hint="eastAsia"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left"/>
        <w:textAlignment w:val="baseline"/>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华宁职中自有资金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left"/>
        <w:textAlignment w:val="baseline"/>
        <w:outlineLvl w:val="9"/>
        <w:rPr>
          <w:rFonts w:hint="eastAsia" w:ascii="黑体" w:hAnsi="黑体" w:eastAsia="黑体" w:cs="黑体"/>
          <w:sz w:val="32"/>
          <w:szCs w:val="32"/>
        </w:rPr>
      </w:pPr>
      <w:r>
        <w:rPr>
          <w:rFonts w:hint="eastAsia" w:ascii="黑体" w:hAnsi="黑体" w:eastAsia="黑体" w:cs="黑体"/>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云南省财政厅 云南省教育厅关于印发&lt;云南省村（社区）干部能力素质和学历水平提升行动计划财政专项资金管理办法（暂行）&gt;的通知》（云开大[2019]137号）和《关于印发云南省村（社区）干部能力素质和学历水平提升行动计划办学经费管理实施细则的通知》云开大[2021]27号）规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left"/>
        <w:textAlignment w:val="baseline"/>
        <w:outlineLvl w:val="9"/>
        <w:rPr>
          <w:rFonts w:hint="eastAsia" w:ascii="黑体" w:hAnsi="黑体" w:eastAsia="黑体" w:cs="黑体"/>
          <w:sz w:val="32"/>
          <w:szCs w:val="32"/>
        </w:rPr>
      </w:pPr>
      <w:r>
        <w:rPr>
          <w:rFonts w:hint="eastAsia" w:ascii="黑体" w:hAnsi="黑体" w:eastAsia="黑体" w:cs="黑体"/>
          <w:sz w:val="32"/>
          <w:szCs w:val="32"/>
        </w:rPr>
        <w:t>三、项目实施单位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left"/>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华宁县职业高级中学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0" w:firstLineChars="200"/>
        <w:jc w:val="left"/>
        <w:textAlignment w:val="baseline"/>
        <w:outlineLvl w:val="9"/>
        <w:rPr>
          <w:rFonts w:hint="eastAsia" w:ascii="黑体" w:hAnsi="黑体" w:eastAsia="黑体" w:cs="黑体"/>
          <w:sz w:val="32"/>
          <w:szCs w:val="32"/>
        </w:rPr>
      </w:pPr>
      <w:r>
        <w:rPr>
          <w:rFonts w:hint="eastAsia" w:ascii="黑体" w:hAnsi="黑体" w:eastAsia="黑体" w:cs="黑体"/>
          <w:sz w:val="32"/>
          <w:szCs w:val="32"/>
        </w:rPr>
        <w:t>四、 项目基本概况</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48" w:leftChars="0" w:right="0" w:rightChars="0" w:firstLine="648" w:firstLineChars="200"/>
        <w:jc w:val="both"/>
        <w:textAlignment w:val="baseline"/>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pacing w:val="21"/>
          <w:sz w:val="32"/>
          <w:szCs w:val="32"/>
        </w:rPr>
        <w:t>以上项目是保障华宁县职业高级中学</w:t>
      </w:r>
      <w:r>
        <w:rPr>
          <w:rFonts w:hint="eastAsia" w:ascii="方正仿宋_GBK" w:hAnsi="方正仿宋_GBK" w:eastAsia="方正仿宋_GBK" w:cs="方正仿宋_GBK"/>
          <w:spacing w:val="21"/>
          <w:sz w:val="32"/>
          <w:szCs w:val="32"/>
          <w:lang w:val="en-US" w:eastAsia="zh-CN"/>
        </w:rPr>
        <w:t>双提升工作的项目经费。项目经费用于“行动计划”专用教学设施设备购置与维护等与该项目相关的支出。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8" w:firstLineChars="200"/>
        <w:jc w:val="left"/>
        <w:textAlignment w:val="baseline"/>
        <w:outlineLvl w:val="9"/>
        <w:rPr>
          <w:rFonts w:ascii="黑体" w:hAnsi="黑体" w:eastAsia="黑体" w:cs="黑体"/>
          <w:sz w:val="31"/>
          <w:szCs w:val="31"/>
        </w:rPr>
      </w:pPr>
      <w:r>
        <w:rPr>
          <w:rFonts w:ascii="黑体" w:hAnsi="黑体" w:eastAsia="黑体" w:cs="黑体"/>
          <w:spacing w:val="7"/>
          <w:sz w:val="31"/>
          <w:szCs w:val="31"/>
        </w:rPr>
        <w:t>五、项目实施内容</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6" w:right="90" w:rightChars="0" w:firstLine="648" w:firstLineChars="200"/>
        <w:jc w:val="both"/>
        <w:textAlignment w:val="baseline"/>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1</w:t>
      </w:r>
      <w:r>
        <w:rPr>
          <w:rFonts w:hint="eastAsia" w:ascii="方正仿宋_GBK" w:hAnsi="方正仿宋_GBK" w:eastAsia="方正仿宋_GBK" w:cs="方正仿宋_GBK"/>
          <w:spacing w:val="8"/>
          <w:sz w:val="32"/>
          <w:szCs w:val="32"/>
          <w:lang w:eastAsia="zh-CN"/>
        </w:rPr>
        <w:t>、</w:t>
      </w:r>
      <w:r>
        <w:rPr>
          <w:rFonts w:hint="eastAsia" w:ascii="方正仿宋_GBK" w:hAnsi="方正仿宋_GBK" w:eastAsia="方正仿宋_GBK" w:cs="方正仿宋_GBK"/>
          <w:spacing w:val="8"/>
          <w:sz w:val="32"/>
          <w:szCs w:val="32"/>
        </w:rPr>
        <w:t>明确采购需求。根据企业的经营需要，明确采购所需的设备种类、规格、品牌等。</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90" w:rightChars="0" w:firstLine="648" w:firstLineChars="200"/>
        <w:jc w:val="both"/>
        <w:textAlignment w:val="baseline"/>
        <w:outlineLvl w:val="9"/>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2</w:t>
      </w:r>
      <w:r>
        <w:rPr>
          <w:rFonts w:hint="eastAsia" w:ascii="方正仿宋_GBK" w:hAnsi="方正仿宋_GBK" w:eastAsia="方正仿宋_GBK" w:cs="方正仿宋_GBK"/>
          <w:spacing w:val="8"/>
          <w:sz w:val="32"/>
          <w:szCs w:val="32"/>
          <w:lang w:eastAsia="zh-CN"/>
        </w:rPr>
        <w:t>、</w:t>
      </w:r>
      <w:r>
        <w:rPr>
          <w:rFonts w:hint="eastAsia" w:ascii="方正仿宋_GBK" w:hAnsi="方正仿宋_GBK" w:eastAsia="方正仿宋_GBK" w:cs="方正仿宋_GBK"/>
          <w:spacing w:val="8"/>
          <w:sz w:val="32"/>
          <w:szCs w:val="32"/>
        </w:rPr>
        <w:t>编制设备采购计划。根据采购需求和企业的经营状况，编制设备采购计划，明确采购时间、资金预算等。</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6" w:right="90" w:rightChars="0" w:firstLine="648" w:firstLineChars="200"/>
        <w:jc w:val="both"/>
        <w:textAlignment w:val="baseline"/>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3</w:t>
      </w:r>
      <w:r>
        <w:rPr>
          <w:rFonts w:hint="eastAsia" w:ascii="方正仿宋_GBK" w:hAnsi="方正仿宋_GBK" w:eastAsia="方正仿宋_GBK" w:cs="方正仿宋_GBK"/>
          <w:spacing w:val="8"/>
          <w:sz w:val="32"/>
          <w:szCs w:val="32"/>
          <w:lang w:eastAsia="zh-CN"/>
        </w:rPr>
        <w:t>、</w:t>
      </w:r>
      <w:r>
        <w:rPr>
          <w:rFonts w:hint="eastAsia" w:ascii="方正仿宋_GBK" w:hAnsi="方正仿宋_GBK" w:eastAsia="方正仿宋_GBK" w:cs="方正仿宋_GBK"/>
          <w:spacing w:val="8"/>
          <w:sz w:val="32"/>
          <w:szCs w:val="32"/>
        </w:rPr>
        <w:t>确定供应商。通过公开招标、邀请询价等方式，确定供应商名单。</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6" w:right="90" w:rightChars="0" w:firstLine="648" w:firstLineChars="200"/>
        <w:jc w:val="both"/>
        <w:textAlignment w:val="baseline"/>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4</w:t>
      </w:r>
      <w:r>
        <w:rPr>
          <w:rFonts w:hint="eastAsia" w:ascii="方正仿宋_GBK" w:hAnsi="方正仿宋_GBK" w:eastAsia="方正仿宋_GBK" w:cs="方正仿宋_GBK"/>
          <w:spacing w:val="8"/>
          <w:sz w:val="32"/>
          <w:szCs w:val="32"/>
          <w:lang w:eastAsia="zh-CN"/>
        </w:rPr>
        <w:t>、</w:t>
      </w:r>
      <w:r>
        <w:rPr>
          <w:rFonts w:hint="eastAsia" w:ascii="方正仿宋_GBK" w:hAnsi="方正仿宋_GBK" w:eastAsia="方正仿宋_GBK" w:cs="方正仿宋_GBK"/>
          <w:spacing w:val="8"/>
          <w:sz w:val="32"/>
          <w:szCs w:val="32"/>
        </w:rPr>
        <w:t>签订合同。在确认供应商以后，签订设备采购合同，明确双方的权利、义务，并将有关合同文件保存备案。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48" w:firstLineChars="200"/>
        <w:jc w:val="left"/>
        <w:textAlignment w:val="baseline"/>
        <w:outlineLvl w:val="9"/>
        <w:rPr>
          <w:rFonts w:ascii="黑体" w:hAnsi="黑体" w:eastAsia="黑体" w:cs="黑体"/>
          <w:sz w:val="31"/>
          <w:szCs w:val="31"/>
        </w:rPr>
      </w:pPr>
      <w:r>
        <w:rPr>
          <w:rFonts w:ascii="黑体" w:hAnsi="黑体" w:eastAsia="黑体" w:cs="黑体"/>
          <w:spacing w:val="6"/>
          <w:sz w:val="31"/>
          <w:szCs w:val="31"/>
        </w:rPr>
        <w:t>六、资金安排情况</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7" w:leftChars="0" w:right="0" w:rightChars="0" w:firstLine="648" w:firstLineChars="200"/>
        <w:jc w:val="left"/>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1"/>
          <w:sz w:val="32"/>
          <w:szCs w:val="32"/>
          <w:lang w:val="en-US" w:eastAsia="zh-CN"/>
        </w:rPr>
        <w:t>2025年双提升共有12个班，在校生404人，资金根据2025年双提升注册学籍人数404人，预计安排项目资金80000.00元，2025年8月份拨付。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rightChars="0" w:firstLine="652" w:firstLineChars="200"/>
        <w:jc w:val="left"/>
        <w:textAlignment w:val="baseline"/>
        <w:outlineLvl w:val="9"/>
        <w:rPr>
          <w:rFonts w:ascii="黑体" w:hAnsi="黑体" w:eastAsia="黑体" w:cs="黑体"/>
          <w:sz w:val="31"/>
          <w:szCs w:val="31"/>
        </w:rPr>
      </w:pPr>
      <w:r>
        <w:rPr>
          <w:rFonts w:ascii="黑体" w:hAnsi="黑体" w:eastAsia="黑体" w:cs="黑体"/>
          <w:spacing w:val="8"/>
          <w:sz w:val="31"/>
          <w:szCs w:val="31"/>
        </w:rPr>
        <w:t>七、项目实施计划</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26" w:right="14" w:firstLine="648" w:firstLineChars="200"/>
        <w:jc w:val="both"/>
        <w:textAlignment w:val="baseline"/>
        <w:rPr>
          <w:rFonts w:hint="eastAsia" w:ascii="方正仿宋_GBK" w:hAnsi="方正仿宋_GBK" w:eastAsia="方正仿宋_GBK" w:cs="方正仿宋_GBK"/>
          <w:spacing w:val="22"/>
          <w:sz w:val="32"/>
          <w:szCs w:val="32"/>
          <w:lang w:val="en-US" w:eastAsia="zh-CN"/>
        </w:rPr>
      </w:pPr>
      <w:r>
        <w:rPr>
          <w:rFonts w:hint="eastAsia" w:ascii="方正仿宋_GBK" w:hAnsi="方正仿宋_GBK" w:eastAsia="方正仿宋_GBK" w:cs="方正仿宋_GBK"/>
          <w:spacing w:val="22"/>
          <w:sz w:val="32"/>
          <w:szCs w:val="32"/>
          <w:lang w:val="en-US" w:eastAsia="zh-CN"/>
        </w:rPr>
        <w:t>教学设备更新，我们将优先保障教学设备的更新和维护，确保双提升教学设施的完善和先进。</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26" w:right="14" w:firstLine="648" w:firstLineChars="200"/>
        <w:jc w:val="both"/>
        <w:textAlignment w:val="baseline"/>
        <w:rPr>
          <w:rFonts w:ascii="黑体" w:hAnsi="黑体" w:eastAsia="黑体" w:cs="黑体"/>
          <w:sz w:val="31"/>
          <w:szCs w:val="31"/>
        </w:rPr>
      </w:pPr>
      <w:r>
        <w:rPr>
          <w:rFonts w:ascii="黑体" w:hAnsi="黑体" w:eastAsia="黑体" w:cs="黑体"/>
          <w:spacing w:val="8"/>
          <w:sz w:val="31"/>
          <w:szCs w:val="31"/>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保障”云南省村（社区）干部能力素质与学历水平提升行动计划“项目教学工作的在我校顺利开展。</w:t>
      </w:r>
      <w:r>
        <w:rPr>
          <w:rFonts w:hint="eastAsia" w:ascii="方正仿宋_GBK" w:hAnsi="方正仿宋_GBK" w:eastAsia="方正仿宋_GBK" w:cs="方正仿宋_GBK"/>
          <w:i w:val="0"/>
          <w:caps w:val="0"/>
          <w:color w:val="000000"/>
          <w:spacing w:val="0"/>
          <w:sz w:val="32"/>
          <w:szCs w:val="32"/>
          <w:shd w:val="clear" w:color="auto" w:fill="FFFFFF"/>
        </w:rPr>
        <w:t>聚焦职责把准定位，通过提前制定规划、健全完善制度、强化多方联动、注重典型示范等四项措施，着力提高村（社区）干部“双提升”项目办学质量，切实打造素质过硬、本领高强的农村带头人队伍，培树在乡村振兴道路上不断实现新突破、展现新作为的本土“生力军”。</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left="37" w:leftChars="0" w:right="0" w:rightChars="0" w:firstLine="648" w:firstLineChars="200"/>
        <w:jc w:val="both"/>
        <w:textAlignment w:val="baseline"/>
        <w:outlineLvl w:val="9"/>
        <w:rPr>
          <w:rFonts w:hint="eastAsia" w:ascii="方正仿宋_GBK" w:hAnsi="方正仿宋_GBK" w:eastAsia="方正仿宋_GBK" w:cs="方正仿宋_GBK"/>
          <w:spacing w:val="8"/>
          <w:sz w:val="32"/>
          <w:szCs w:val="32"/>
        </w:rPr>
      </w:pPr>
      <w:bookmarkStart w:id="0" w:name="_GoBack"/>
      <w:bookmarkEnd w:id="0"/>
    </w:p>
    <w:sectPr>
      <w:headerReference r:id="rId3" w:type="default"/>
      <w:footerReference r:id="rId4" w:type="default"/>
      <w:pgSz w:w="11906" w:h="16839"/>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KSO_WPS_MARK_KEY" w:val="1e771ba7-9d8e-49af-baa5-ff126c508be6"/>
  </w:docVars>
  <w:rsids>
    <w:rsidRoot w:val="00000000"/>
    <w:rsid w:val="0BDD0A4C"/>
    <w:rsid w:val="18F1493C"/>
    <w:rsid w:val="4C0A7188"/>
    <w:rsid w:val="4DB2224E"/>
    <w:rsid w:val="5E977571"/>
    <w:rsid w:val="6BBA0742"/>
    <w:rsid w:val="7D1618F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2123</Words>
  <Characters>2256</Characters>
  <Lines>0</Lines>
  <Paragraphs>0</Paragraphs>
  <ScaleCrop>false</ScaleCrop>
  <LinksUpToDate>false</LinksUpToDate>
  <CharactersWithSpaces>2402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2024-03-05T16:50:00Z</dcterms:created>
  <dc:creator>Administrator</dc:creator>
  <cp:lastModifiedBy>Administrator</cp:lastModifiedBy>
  <dcterms:modified xsi:type="dcterms:W3CDTF">2025-03-08T01:21:15Z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2024-03-07T17:29:20Z</vt:filetime>
  </property>
  <property fmtid="{D5CDD505-2E9C-101B-9397-08002B2CF9AE}" pid="4" name="KSOProductBuildVer">
    <vt:lpwstr>2052-10.8.0.5950</vt:lpwstr>
  </property>
  <property fmtid="{D5CDD505-2E9C-101B-9397-08002B2CF9AE}" pid="5" name="ICV">
    <vt:lpwstr>49D770BBE44341F48D26BDAD2FE11E89_13</vt:lpwstr>
  </property>
</Properties>
</file>