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0"/>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sz w:val="36"/>
          <w:lang w:val="zh-CN"/>
        </w:rPr>
        <w:t>华宁县住房和城乡建设局（本级）</w:t>
      </w:r>
      <w:r>
        <w:rPr>
          <w:rFonts w:hint="eastAsia" w:ascii="方正小标宋简体" w:hAnsi="方正小标宋简体" w:eastAsia="方正小标宋简体" w:cs="方正小标宋简体"/>
          <w:sz w:val="36"/>
          <w:szCs w:val="36"/>
          <w:highlight w:val="none"/>
          <w:lang w:val="en-US" w:eastAsia="zh-CN"/>
        </w:rPr>
        <w:t>2024</w:t>
      </w:r>
      <w:r>
        <w:rPr>
          <w:rFonts w:hint="eastAsia" w:ascii="方正小标宋简体" w:hAnsi="方正小标宋简体" w:eastAsia="方正小标宋简体" w:cs="方正小标宋简体"/>
          <w:sz w:val="36"/>
          <w:szCs w:val="36"/>
          <w:highlight w:val="none"/>
        </w:rPr>
        <w:t>年度部门决算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880" w:firstLineChars="800"/>
        <w:jc w:val="both"/>
        <w:textAlignment w:val="auto"/>
        <w:outlineLvl w:val="0"/>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w:t>
      </w:r>
      <w:r>
        <w:rPr>
          <w:rFonts w:hint="eastAsia" w:ascii="方正小标宋简体" w:hAnsi="方正小标宋简体" w:eastAsia="方正小标宋简体" w:cs="方正小标宋简体"/>
          <w:sz w:val="36"/>
          <w:szCs w:val="36"/>
          <w:highlight w:val="none"/>
          <w:lang w:val="en-US" w:eastAsia="zh-CN"/>
        </w:rPr>
        <w:t xml:space="preserve">  </w:t>
      </w:r>
      <w:r>
        <w:rPr>
          <w:rFonts w:hint="eastAsia" w:ascii="方正小标宋简体" w:hAnsi="方正小标宋简体" w:eastAsia="方正小标宋简体" w:cs="方正小标宋简体"/>
          <w:sz w:val="36"/>
          <w:szCs w:val="36"/>
          <w:highlight w:val="none"/>
          <w:lang w:eastAsia="zh-CN"/>
        </w:rPr>
        <w:t>录</w:t>
      </w:r>
    </w:p>
    <w:p>
      <w:pPr>
        <w:keepNext w:val="0"/>
        <w:keepLines w:val="0"/>
        <w:pageBreakBefore w:val="0"/>
        <w:kinsoku/>
        <w:overflowPunct/>
        <w:topLinePunct w:val="0"/>
        <w:autoSpaceDN/>
        <w:bidi w:val="0"/>
        <w:adjustRightInd/>
        <w:spacing w:line="360" w:lineRule="auto"/>
        <w:ind w:left="0" w:leftChars="0" w:right="0" w:rightChars="0"/>
        <w:jc w:val="both"/>
        <w:textAlignment w:val="auto"/>
        <w:rPr>
          <w:rFonts w:hint="eastAsia" w:ascii="黑体" w:hAnsi="黑体" w:eastAsia="黑体"/>
          <w:sz w:val="30"/>
          <w:szCs w:val="30"/>
          <w:highlight w:val="none"/>
        </w:rPr>
      </w:pPr>
    </w:p>
    <w:p>
      <w:pPr>
        <w:keepNext w:val="0"/>
        <w:keepLines w:val="0"/>
        <w:pageBreakBefore w:val="0"/>
        <w:kinsoku/>
        <w:overflowPunct/>
        <w:topLinePunct w:val="0"/>
        <w:autoSpaceDN/>
        <w:bidi w:val="0"/>
        <w:adjustRightInd/>
        <w:spacing w:line="360" w:lineRule="auto"/>
        <w:ind w:left="0" w:leftChars="0" w:right="0" w:rightChars="0"/>
        <w:jc w:val="both"/>
        <w:textAlignment w:val="auto"/>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单位</w:t>
      </w:r>
      <w:r>
        <w:rPr>
          <w:rFonts w:hint="eastAsia" w:ascii="黑体" w:hAnsi="黑体" w:eastAsia="黑体"/>
          <w:sz w:val="30"/>
          <w:szCs w:val="30"/>
          <w:highlight w:val="none"/>
        </w:rPr>
        <w:t>概况</w:t>
      </w:r>
    </w:p>
    <w:p>
      <w:pPr>
        <w:keepNext w:val="0"/>
        <w:keepLines w:val="0"/>
        <w:pageBreakBefore w:val="0"/>
        <w:kinsoku/>
        <w:overflowPunct/>
        <w:topLinePunct w:val="0"/>
        <w:autoSpaceDN/>
        <w:bidi w:val="0"/>
        <w:adjustRightInd/>
        <w:spacing w:line="360" w:lineRule="auto"/>
        <w:ind w:left="0" w:leftChars="0" w:right="0" w:rightChars="0"/>
        <w:jc w:val="both"/>
        <w:textAlignment w:val="auto"/>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一、主要职</w:t>
      </w:r>
      <w:r>
        <w:rPr>
          <w:rFonts w:hint="eastAsia" w:ascii="楷体" w:hAnsi="楷体" w:eastAsia="楷体"/>
          <w:sz w:val="30"/>
          <w:szCs w:val="30"/>
          <w:highlight w:val="none"/>
          <w:lang w:eastAsia="zh-CN"/>
        </w:rPr>
        <w:t>责</w:t>
      </w:r>
    </w:p>
    <w:p>
      <w:pPr>
        <w:keepNext w:val="0"/>
        <w:keepLines w:val="0"/>
        <w:pageBreakBefore w:val="0"/>
        <w:kinsoku/>
        <w:overflowPunct/>
        <w:topLinePunct w:val="0"/>
        <w:autoSpaceDN/>
        <w:bidi w:val="0"/>
        <w:adjustRightInd/>
        <w:spacing w:line="360" w:lineRule="auto"/>
        <w:ind w:left="0" w:leftChars="0" w:right="0" w:rightChars="0"/>
        <w:jc w:val="both"/>
        <w:textAlignment w:val="auto"/>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二、</w:t>
      </w:r>
      <w:r>
        <w:rPr>
          <w:rFonts w:hint="eastAsia" w:ascii="楷体" w:hAnsi="楷体" w:eastAsia="楷体"/>
          <w:sz w:val="30"/>
          <w:szCs w:val="30"/>
          <w:highlight w:val="none"/>
          <w:lang w:eastAsia="zh-CN"/>
        </w:rPr>
        <w:t>基本情况</w:t>
      </w:r>
    </w:p>
    <w:p>
      <w:pPr>
        <w:keepNext w:val="0"/>
        <w:keepLines w:val="0"/>
        <w:pageBreakBefore w:val="0"/>
        <w:kinsoku/>
        <w:overflowPunct/>
        <w:topLinePunct w:val="0"/>
        <w:autoSpaceDN/>
        <w:bidi w:val="0"/>
        <w:adjustRightInd/>
        <w:spacing w:line="360" w:lineRule="auto"/>
        <w:ind w:left="0" w:leftChars="0" w:right="0" w:rightChars="0"/>
        <w:jc w:val="both"/>
        <w:textAlignment w:val="auto"/>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三、重点工作概述</w:t>
      </w:r>
      <w:bookmarkStart w:id="0" w:name="_GoBack"/>
      <w:bookmarkEnd w:id="0"/>
    </w:p>
    <w:p>
      <w:pPr>
        <w:keepNext w:val="0"/>
        <w:keepLines w:val="0"/>
        <w:pageBreakBefore w:val="0"/>
        <w:kinsoku/>
        <w:overflowPunct/>
        <w:topLinePunct w:val="0"/>
        <w:autoSpaceDN/>
        <w:bidi w:val="0"/>
        <w:adjustRightInd/>
        <w:spacing w:line="360" w:lineRule="auto"/>
        <w:ind w:left="0" w:leftChars="0" w:right="0" w:rightChars="0"/>
        <w:jc w:val="both"/>
        <w:textAlignment w:val="auto"/>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年度部门决算表</w:t>
      </w:r>
    </w:p>
    <w:p>
      <w:pPr>
        <w:keepNext w:val="0"/>
        <w:keepLines w:val="0"/>
        <w:pageBreakBefore w:val="0"/>
        <w:kinsoku/>
        <w:overflowPunct/>
        <w:topLinePunct w:val="0"/>
        <w:autoSpaceDN/>
        <w:bidi w:val="0"/>
        <w:adjustRightInd/>
        <w:spacing w:line="360" w:lineRule="auto"/>
        <w:ind w:left="0" w:leftChars="0" w:right="0" w:rightChars="0"/>
        <w:jc w:val="both"/>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pPr>
        <w:keepNext w:val="0"/>
        <w:keepLines w:val="0"/>
        <w:pageBreakBefore w:val="0"/>
        <w:kinsoku/>
        <w:overflowPunct/>
        <w:topLinePunct w:val="0"/>
        <w:autoSpaceDN/>
        <w:bidi w:val="0"/>
        <w:adjustRightInd/>
        <w:spacing w:line="360" w:lineRule="auto"/>
        <w:ind w:left="0" w:leftChars="0" w:right="0" w:rightChars="0"/>
        <w:jc w:val="both"/>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二、收入决算表</w:t>
      </w:r>
    </w:p>
    <w:p>
      <w:pPr>
        <w:keepNext w:val="0"/>
        <w:keepLines w:val="0"/>
        <w:pageBreakBefore w:val="0"/>
        <w:kinsoku/>
        <w:overflowPunct/>
        <w:topLinePunct w:val="0"/>
        <w:autoSpaceDN/>
        <w:bidi w:val="0"/>
        <w:adjustRightInd/>
        <w:spacing w:line="360" w:lineRule="auto"/>
        <w:ind w:left="0" w:leftChars="0" w:right="0" w:rightChars="0"/>
        <w:jc w:val="both"/>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三、支出决算表</w:t>
      </w:r>
    </w:p>
    <w:p>
      <w:pPr>
        <w:keepNext w:val="0"/>
        <w:keepLines w:val="0"/>
        <w:pageBreakBefore w:val="0"/>
        <w:kinsoku/>
        <w:overflowPunct/>
        <w:topLinePunct w:val="0"/>
        <w:autoSpaceDN/>
        <w:bidi w:val="0"/>
        <w:adjustRightInd/>
        <w:spacing w:line="360" w:lineRule="auto"/>
        <w:ind w:left="0" w:leftChars="0" w:right="0" w:rightChars="0"/>
        <w:jc w:val="both"/>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四、财政拨款收入支出决算表</w:t>
      </w:r>
    </w:p>
    <w:p>
      <w:pPr>
        <w:keepNext w:val="0"/>
        <w:keepLines w:val="0"/>
        <w:pageBreakBefore w:val="0"/>
        <w:kinsoku/>
        <w:overflowPunct/>
        <w:topLinePunct w:val="0"/>
        <w:autoSpaceDN/>
        <w:bidi w:val="0"/>
        <w:adjustRightInd/>
        <w:spacing w:line="360" w:lineRule="auto"/>
        <w:ind w:left="0" w:leftChars="0" w:right="0" w:rightChars="0"/>
        <w:jc w:val="both"/>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pPr>
        <w:keepNext w:val="0"/>
        <w:keepLines w:val="0"/>
        <w:pageBreakBefore w:val="0"/>
        <w:kinsoku/>
        <w:overflowPunct/>
        <w:topLinePunct w:val="0"/>
        <w:autoSpaceDN/>
        <w:bidi w:val="0"/>
        <w:adjustRightInd/>
        <w:spacing w:line="360" w:lineRule="auto"/>
        <w:ind w:left="0" w:leftChars="0" w:right="0" w:rightChars="0"/>
        <w:jc w:val="both"/>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pPr>
        <w:keepNext w:val="0"/>
        <w:keepLines w:val="0"/>
        <w:pageBreakBefore w:val="0"/>
        <w:kinsoku/>
        <w:overflowPunct/>
        <w:topLinePunct w:val="0"/>
        <w:autoSpaceDN/>
        <w:bidi w:val="0"/>
        <w:adjustRightInd/>
        <w:spacing w:line="360" w:lineRule="auto"/>
        <w:ind w:left="0" w:leftChars="0" w:right="0" w:rightChars="0"/>
        <w:jc w:val="both"/>
        <w:textAlignment w:val="auto"/>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pPr>
        <w:keepNext w:val="0"/>
        <w:keepLines w:val="0"/>
        <w:pageBreakBefore w:val="0"/>
        <w:kinsoku/>
        <w:overflowPunct/>
        <w:topLinePunct w:val="0"/>
        <w:autoSpaceDN/>
        <w:bidi w:val="0"/>
        <w:adjustRightInd/>
        <w:spacing w:line="360" w:lineRule="auto"/>
        <w:ind w:left="0" w:leftChars="0" w:right="0" w:rightChars="0"/>
        <w:jc w:val="both"/>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pPr>
        <w:keepNext w:val="0"/>
        <w:keepLines w:val="0"/>
        <w:pageBreakBefore w:val="0"/>
        <w:kinsoku/>
        <w:overflowPunct/>
        <w:topLinePunct w:val="0"/>
        <w:autoSpaceDN/>
        <w:bidi w:val="0"/>
        <w:adjustRightInd/>
        <w:spacing w:line="360" w:lineRule="auto"/>
        <w:ind w:left="0" w:leftChars="0" w:right="0" w:rightChars="0"/>
        <w:jc w:val="both"/>
        <w:textAlignment w:val="auto"/>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pPr>
        <w:keepNext w:val="0"/>
        <w:keepLines w:val="0"/>
        <w:pageBreakBefore w:val="0"/>
        <w:kinsoku/>
        <w:overflowPunct/>
        <w:topLinePunct w:val="0"/>
        <w:autoSpaceDN/>
        <w:bidi w:val="0"/>
        <w:adjustRightInd/>
        <w:spacing w:line="360" w:lineRule="auto"/>
        <w:ind w:left="0" w:leftChars="0" w:right="0" w:rightChars="0"/>
        <w:jc w:val="both"/>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pPr>
        <w:keepNext w:val="0"/>
        <w:keepLines w:val="0"/>
        <w:pageBreakBefore w:val="0"/>
        <w:kinsoku/>
        <w:overflowPunct/>
        <w:topLinePunct w:val="0"/>
        <w:autoSpaceDN/>
        <w:bidi w:val="0"/>
        <w:adjustRightInd/>
        <w:spacing w:line="360" w:lineRule="auto"/>
        <w:ind w:left="0" w:leftChars="0" w:right="0" w:rightChars="0"/>
        <w:jc w:val="both"/>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lang w:val="en-US" w:eastAsia="zh-CN"/>
        </w:rPr>
        <w:t>十一、一般公共预算财政拨款“三公”经费情况表</w:t>
      </w:r>
    </w:p>
    <w:p>
      <w:pPr>
        <w:keepNext w:val="0"/>
        <w:keepLines w:val="0"/>
        <w:pageBreakBefore w:val="0"/>
        <w:kinsoku/>
        <w:overflowPunct/>
        <w:topLinePunct w:val="0"/>
        <w:autoSpaceDN/>
        <w:bidi w:val="0"/>
        <w:adjustRightInd/>
        <w:spacing w:line="360" w:lineRule="auto"/>
        <w:ind w:left="0" w:leftChars="0" w:right="0" w:rightChars="0"/>
        <w:jc w:val="both"/>
        <w:textAlignment w:val="auto"/>
        <w:outlineLvl w:val="0"/>
        <w:rPr>
          <w:rFonts w:hint="eastAsia" w:ascii="黑体" w:hAnsi="黑体" w:eastAsia="黑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年度部门决算情况说明</w:t>
      </w:r>
    </w:p>
    <w:p>
      <w:pPr>
        <w:keepNext w:val="0"/>
        <w:keepLines w:val="0"/>
        <w:pageBreakBefore w:val="0"/>
        <w:kinsoku/>
        <w:overflowPunct/>
        <w:topLinePunct w:val="0"/>
        <w:autoSpaceDN/>
        <w:bidi w:val="0"/>
        <w:adjustRightInd/>
        <w:spacing w:line="360" w:lineRule="auto"/>
        <w:ind w:left="0" w:leftChars="0" w:right="0" w:rightChars="0"/>
        <w:jc w:val="both"/>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pPr>
        <w:keepNext w:val="0"/>
        <w:keepLines w:val="0"/>
        <w:pageBreakBefore w:val="0"/>
        <w:kinsoku/>
        <w:overflowPunct/>
        <w:topLinePunct w:val="0"/>
        <w:autoSpaceDN/>
        <w:bidi w:val="0"/>
        <w:adjustRightInd/>
        <w:spacing w:line="360" w:lineRule="auto"/>
        <w:ind w:left="0" w:leftChars="0" w:right="0" w:rightChars="0"/>
        <w:jc w:val="both"/>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pPr>
        <w:keepNext w:val="0"/>
        <w:keepLines w:val="0"/>
        <w:pageBreakBefore w:val="0"/>
        <w:kinsoku/>
        <w:overflowPunct/>
        <w:topLinePunct w:val="0"/>
        <w:autoSpaceDN/>
        <w:bidi w:val="0"/>
        <w:adjustRightInd/>
        <w:spacing w:line="360" w:lineRule="auto"/>
        <w:ind w:left="0" w:leftChars="0" w:right="0" w:rightChars="0"/>
        <w:jc w:val="both"/>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pPr>
        <w:keepNext w:val="0"/>
        <w:keepLines w:val="0"/>
        <w:pageBreakBefore w:val="0"/>
        <w:widowControl/>
        <w:kinsoku/>
        <w:overflowPunct/>
        <w:topLinePunct w:val="0"/>
        <w:autoSpaceDN/>
        <w:bidi w:val="0"/>
        <w:adjustRightInd/>
        <w:snapToGrid w:val="0"/>
        <w:spacing w:line="360" w:lineRule="auto"/>
        <w:ind w:left="0" w:leftChars="0" w:right="0" w:rightChars="0"/>
        <w:jc w:val="both"/>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pPr>
        <w:keepNext w:val="0"/>
        <w:keepLines w:val="0"/>
        <w:pageBreakBefore w:val="0"/>
        <w:widowControl/>
        <w:kinsoku/>
        <w:overflowPunct/>
        <w:topLinePunct w:val="0"/>
        <w:autoSpaceDN/>
        <w:bidi w:val="0"/>
        <w:adjustRightInd/>
        <w:snapToGrid w:val="0"/>
        <w:spacing w:line="360" w:lineRule="auto"/>
        <w:ind w:left="0" w:leftChars="0" w:right="0" w:rightChars="0"/>
        <w:jc w:val="both"/>
        <w:textAlignment w:val="auto"/>
        <w:outlineLvl w:val="0"/>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pPr>
        <w:keepNext w:val="0"/>
        <w:keepLines w:val="0"/>
        <w:pageBreakBefore w:val="0"/>
        <w:kinsoku/>
        <w:overflowPunct/>
        <w:topLinePunct w:val="0"/>
        <w:autoSpaceDN/>
        <w:bidi w:val="0"/>
        <w:adjustRightInd/>
        <w:spacing w:line="360" w:lineRule="auto"/>
        <w:ind w:left="0" w:leftChars="0" w:right="0" w:rightChars="0"/>
        <w:jc w:val="both"/>
        <w:textAlignment w:val="auto"/>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pPr>
        <w:keepNext w:val="0"/>
        <w:keepLines w:val="0"/>
        <w:pageBreakBefore w:val="0"/>
        <w:kinsoku/>
        <w:overflowPunct/>
        <w:topLinePunct w:val="0"/>
        <w:autoSpaceDN/>
        <w:bidi w:val="0"/>
        <w:adjustRightInd/>
        <w:spacing w:line="360" w:lineRule="auto"/>
        <w:ind w:left="0" w:leftChars="0" w:right="0" w:rightChars="0"/>
        <w:jc w:val="both"/>
        <w:textAlignment w:val="auto"/>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pPr>
        <w:keepNext w:val="0"/>
        <w:keepLines w:val="0"/>
        <w:pageBreakBefore w:val="0"/>
        <w:kinsoku/>
        <w:overflowPunct/>
        <w:topLinePunct w:val="0"/>
        <w:autoSpaceDN/>
        <w:bidi w:val="0"/>
        <w:adjustRightInd/>
        <w:spacing w:line="360" w:lineRule="auto"/>
        <w:ind w:left="0" w:leftChars="0" w:right="0" w:rightChars="0"/>
        <w:jc w:val="both"/>
        <w:textAlignment w:val="auto"/>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pPr>
        <w:keepNext w:val="0"/>
        <w:keepLines w:val="0"/>
        <w:pageBreakBefore w:val="0"/>
        <w:kinsoku/>
        <w:overflowPunct/>
        <w:topLinePunct w:val="0"/>
        <w:autoSpaceDN/>
        <w:bidi w:val="0"/>
        <w:adjustRightInd/>
        <w:spacing w:line="360" w:lineRule="auto"/>
        <w:ind w:left="0" w:leftChars="0" w:right="0" w:rightChars="0"/>
        <w:jc w:val="both"/>
        <w:textAlignment w:val="auto"/>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单位绩效自评情况</w:t>
      </w:r>
    </w:p>
    <w:p>
      <w:pPr>
        <w:keepNext w:val="0"/>
        <w:keepLines w:val="0"/>
        <w:pageBreakBefore w:val="0"/>
        <w:kinsoku/>
        <w:overflowPunct/>
        <w:topLinePunct w:val="0"/>
        <w:autoSpaceDN/>
        <w:bidi w:val="0"/>
        <w:adjustRightInd/>
        <w:spacing w:line="360" w:lineRule="auto"/>
        <w:ind w:left="0" w:leftChars="0" w:right="0" w:rightChars="0"/>
        <w:jc w:val="both"/>
        <w:textAlignment w:val="auto"/>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pPr>
        <w:keepNext w:val="0"/>
        <w:keepLines w:val="0"/>
        <w:pageBreakBefore w:val="0"/>
        <w:kinsoku/>
        <w:overflowPunct/>
        <w:topLinePunct w:val="0"/>
        <w:autoSpaceDN/>
        <w:bidi w:val="0"/>
        <w:adjustRightInd/>
        <w:spacing w:line="360" w:lineRule="auto"/>
        <w:ind w:left="0" w:leftChars="0" w:right="0" w:rightChars="0"/>
        <w:jc w:val="both"/>
        <w:textAlignment w:val="auto"/>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pPr>
        <w:keepNext w:val="0"/>
        <w:keepLines w:val="0"/>
        <w:pageBreakBefore w:val="0"/>
        <w:widowControl/>
        <w:kinsoku/>
        <w:overflowPunct/>
        <w:topLinePunct w:val="0"/>
        <w:autoSpaceDN/>
        <w:bidi w:val="0"/>
        <w:adjustRightInd/>
        <w:snapToGrid w:val="0"/>
        <w:spacing w:line="360" w:lineRule="auto"/>
        <w:ind w:left="0" w:leftChars="0" w:right="0" w:rightChars="0"/>
        <w:jc w:val="both"/>
        <w:textAlignment w:val="auto"/>
        <w:outlineLvl w:val="0"/>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pPr>
        <w:keepNext w:val="0"/>
        <w:keepLines w:val="0"/>
        <w:pageBreakBefore w:val="0"/>
        <w:kinsoku/>
        <w:overflowPunct/>
        <w:topLinePunct w:val="0"/>
        <w:autoSpaceDN/>
        <w:bidi w:val="0"/>
        <w:adjustRightInd/>
        <w:spacing w:line="360" w:lineRule="auto"/>
        <w:ind w:left="0" w:leftChars="0" w:right="0" w:rightChars="0"/>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单位</w:t>
      </w:r>
      <w:r>
        <w:rPr>
          <w:rFonts w:hint="eastAsia" w:ascii="黑体" w:hAnsi="黑体" w:eastAsia="黑体"/>
          <w:sz w:val="32"/>
          <w:szCs w:val="32"/>
          <w:highlight w:val="none"/>
        </w:rPr>
        <w:t>概况</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outlineLvl w:val="1"/>
        <w:rPr>
          <w:rFonts w:hint="eastAsia" w:ascii="黑体" w:hAnsi="黑体" w:eastAsia="黑体"/>
          <w:sz w:val="30"/>
          <w:szCs w:val="30"/>
          <w:highlight w:val="none"/>
          <w:lang w:eastAsia="zh-CN"/>
        </w:rPr>
      </w:pPr>
      <w:r>
        <w:rPr>
          <w:rFonts w:hint="eastAsia" w:ascii="黑体" w:hAnsi="黑体" w:eastAsia="黑体"/>
          <w:sz w:val="30"/>
          <w:szCs w:val="30"/>
          <w:highlight w:val="none"/>
        </w:rPr>
        <w:t>一、主要</w:t>
      </w:r>
      <w:r>
        <w:rPr>
          <w:rFonts w:hint="eastAsia" w:ascii="黑体" w:hAnsi="黑体" w:eastAsia="黑体"/>
          <w:sz w:val="30"/>
          <w:szCs w:val="30"/>
          <w:highlight w:val="none"/>
          <w:lang w:eastAsia="zh-CN"/>
        </w:rPr>
        <w:t>职责</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val="en-US" w:eastAsia="zh-CN"/>
        </w:rPr>
        <w:t>1.</w:t>
      </w:r>
      <w:r>
        <w:rPr>
          <w:rFonts w:hint="eastAsia" w:ascii="仿宋_GB2312" w:eastAsia="仿宋_GB2312"/>
          <w:sz w:val="30"/>
          <w:szCs w:val="30"/>
          <w:highlight w:val="none"/>
          <w:lang w:eastAsia="zh-CN"/>
        </w:rPr>
        <w:t>负责贯彻执行国家和省、市、县有关住房和城乡 建设的方针政策和法律法规。编制相关规划和年度计划，并 组织实施和监督检查。</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val="en-US" w:eastAsia="zh-CN"/>
        </w:rPr>
        <w:t>2.</w:t>
      </w:r>
      <w:r>
        <w:rPr>
          <w:rFonts w:hint="eastAsia" w:ascii="仿宋_GB2312" w:eastAsia="仿宋_GB2312"/>
          <w:sz w:val="30"/>
          <w:szCs w:val="30"/>
          <w:highlight w:val="none"/>
          <w:lang w:eastAsia="zh-CN"/>
        </w:rPr>
        <w:t>负责推进建筑节能、城镇减排的工作，会同有关 部门拟订建筑节能和城镇减排的规划、政策并监督实施，组 织实施节能项目。</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val="en-US" w:eastAsia="zh-CN"/>
        </w:rPr>
        <w:t>3.</w:t>
      </w:r>
      <w:r>
        <w:rPr>
          <w:rFonts w:hint="eastAsia" w:ascii="仿宋_GB2312" w:eastAsia="仿宋_GB2312"/>
          <w:sz w:val="30"/>
          <w:szCs w:val="30"/>
          <w:highlight w:val="none"/>
          <w:lang w:eastAsia="zh-CN"/>
        </w:rPr>
        <w:t>负责监督管理房地产市场和承担住房制度改革的 工作；指导城镇土地使用权有偿转让和开发利用工作；拟订 房地产业的行业发展规划和产业政策；组织实施房地产开发、 房屋权属管理、房屋交易、房屋租赁、房地产估价与经纪管 理、物业管理、房屋征收的规章制度并监督执行；组织推进 住宅产业现代化工作。</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val="en-US" w:eastAsia="zh-CN"/>
        </w:rPr>
        <w:t>4.</w:t>
      </w:r>
      <w:r>
        <w:rPr>
          <w:rFonts w:hint="eastAsia" w:ascii="仿宋_GB2312" w:eastAsia="仿宋_GB2312"/>
          <w:sz w:val="30"/>
          <w:szCs w:val="30"/>
          <w:highlight w:val="none"/>
          <w:lang w:eastAsia="zh-CN"/>
        </w:rPr>
        <w:t>负责城镇保障性住房建设管理、保障城镇低收入 家庭住房工作，拟订城镇住房政策、住房保障政策并指导实 施；拟订城镇住房、保障性安居工程发展规划、年度计划并 指导实施；会同有关部门申报和安排保障性安居工程资金并 监督实施。</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val="en-US" w:eastAsia="zh-CN"/>
        </w:rPr>
        <w:t>5.</w:t>
      </w:r>
      <w:r>
        <w:rPr>
          <w:rFonts w:hint="eastAsia" w:ascii="仿宋_GB2312" w:eastAsia="仿宋_GB2312"/>
          <w:sz w:val="30"/>
          <w:szCs w:val="30"/>
          <w:highlight w:val="none"/>
          <w:lang w:eastAsia="zh-CN"/>
        </w:rPr>
        <w:t>负责建筑业发展、监督管理建筑市场、规范建筑市场秩序，指导房屋建设和市政工程招投标工作；组织实施 规范建筑市场各方主体行为的规章制度并监督执行；监督管 理工程勘察设计咨询业、工程勘察设计质量和市场；承担建 设工程消防设计审查、消防验收及验收备案职责。</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val="en-US" w:eastAsia="zh-CN"/>
        </w:rPr>
        <w:t>6.</w:t>
      </w:r>
      <w:r>
        <w:rPr>
          <w:rFonts w:hint="eastAsia" w:ascii="仿宋_GB2312" w:eastAsia="仿宋_GB2312"/>
          <w:sz w:val="30"/>
          <w:szCs w:val="30"/>
          <w:highlight w:val="none"/>
          <w:lang w:eastAsia="zh-CN"/>
        </w:rPr>
        <w:t>负责规范村镇建设，拟订村庄和集镇建设政策并 指导实施；指导农村住房建设、危房改造和农村建筑风貌引 导；指导乡镇(街道)开展建设业务统计工作；参与其它村 镇基础设施建设相关工作；指导乡镇(街道)做好传统村落、 历史建筑保护和活化利用。</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val="en-US" w:eastAsia="zh-CN"/>
        </w:rPr>
        <w:t>7.</w:t>
      </w:r>
      <w:r>
        <w:rPr>
          <w:rFonts w:hint="eastAsia" w:ascii="仿宋_GB2312" w:eastAsia="仿宋_GB2312"/>
          <w:sz w:val="30"/>
          <w:szCs w:val="30"/>
          <w:highlight w:val="none"/>
          <w:lang w:eastAsia="zh-CN"/>
        </w:rPr>
        <w:t>负责城市建设，负责市政道路、绿化环卫、城市 公厕、供排水等市政基础设施建设，拟订城市建设规划并指 导监督实施；负责综合协调、指导、监督城市更新实施工作， 按照职责组织制定相关政策和规范标准；负责城市建设档案 工作；负责拟订城市园林绿化发展规划。</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val="en-US" w:eastAsia="zh-CN"/>
        </w:rPr>
        <w:t>8.</w:t>
      </w:r>
      <w:r>
        <w:rPr>
          <w:rFonts w:hint="eastAsia" w:ascii="仿宋_GB2312" w:eastAsia="仿宋_GB2312"/>
          <w:sz w:val="30"/>
          <w:szCs w:val="30"/>
          <w:highlight w:val="none"/>
          <w:lang w:eastAsia="zh-CN"/>
        </w:rPr>
        <w:t>负责房屋建筑和市政基础设施工程质量安全监管， 组织贯彻实施房屋建筑和市政基础设施工程质量、建筑安全 生产和竣工验收备案的政策、规章制度并监督执行；组织或  参与房屋建筑和市政工程质量、安全事故的应急救援、调查 处 理 。</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val="en-US" w:eastAsia="zh-CN"/>
        </w:rPr>
        <w:t>9.</w:t>
      </w:r>
      <w:r>
        <w:rPr>
          <w:rFonts w:hint="eastAsia" w:ascii="仿宋_GB2312" w:eastAsia="仿宋_GB2312"/>
          <w:sz w:val="30"/>
          <w:szCs w:val="30"/>
          <w:highlight w:val="none"/>
          <w:lang w:eastAsia="zh-CN"/>
        </w:rPr>
        <w:t>负责房屋建筑和市政基础设施工程和市政设施抗 震设防监督管理，指导和组织震后恢复重建工作；负责震后</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应急抢险的相关工作；负责农村民居地震安全工程的监督管 理 。</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val="en-US" w:eastAsia="zh-CN"/>
        </w:rPr>
        <w:t>10.</w:t>
      </w:r>
      <w:r>
        <w:rPr>
          <w:rFonts w:hint="eastAsia" w:ascii="仿宋_GB2312" w:eastAsia="仿宋_GB2312"/>
          <w:sz w:val="30"/>
          <w:szCs w:val="30"/>
          <w:highlight w:val="none"/>
          <w:lang w:eastAsia="zh-CN"/>
        </w:rPr>
        <w:t>负责指导、监督全县国有土地上房屋征收与补偿 工作；组织实施国有土地上房屋征收与补偿的监督执行，组 织从事国有土地上房屋征收工作人员法律法规和政策的培 训；负责受理、调查处理国有土地上房屋征收与补偿的来信 来访、纠纷和矛盾。</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val="en-US" w:eastAsia="zh-CN"/>
        </w:rPr>
        <w:t>11.</w:t>
      </w:r>
      <w:r>
        <w:rPr>
          <w:rFonts w:hint="eastAsia" w:ascii="仿宋_GB2312" w:eastAsia="仿宋_GB2312"/>
          <w:sz w:val="30"/>
          <w:szCs w:val="30"/>
          <w:highlight w:val="none"/>
          <w:lang w:eastAsia="zh-CN"/>
        </w:rPr>
        <w:t>负责按照国家有关规定做好防空地下室建筑结 构防护方面的质量监督。</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val="en-US" w:eastAsia="zh-CN"/>
        </w:rPr>
        <w:t>12.</w:t>
      </w:r>
      <w:r>
        <w:rPr>
          <w:rFonts w:hint="eastAsia" w:ascii="仿宋_GB2312" w:eastAsia="仿宋_GB2312"/>
          <w:sz w:val="30"/>
          <w:szCs w:val="30"/>
          <w:highlight w:val="none"/>
          <w:lang w:eastAsia="zh-CN"/>
        </w:rPr>
        <w:t xml:space="preserve">完成县委、县政府交办的其他任务。 </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outlineLvl w:val="1"/>
        <w:rPr>
          <w:rFonts w:hint="eastAsia" w:ascii="黑体" w:hAnsi="黑体" w:eastAsia="黑体"/>
          <w:sz w:val="30"/>
          <w:szCs w:val="30"/>
          <w:highlight w:val="none"/>
        </w:rPr>
      </w:pPr>
      <w:r>
        <w:rPr>
          <w:rFonts w:hint="eastAsia" w:ascii="黑体" w:hAnsi="黑体" w:eastAsia="黑体"/>
          <w:sz w:val="30"/>
          <w:szCs w:val="30"/>
          <w:highlight w:val="none"/>
        </w:rPr>
        <w:t>二、基本情况</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outlineLvl w:val="2"/>
        <w:rPr>
          <w:rFonts w:hint="eastAsia" w:ascii="楷体" w:hAnsi="楷体" w:eastAsia="楷体"/>
          <w:sz w:val="30"/>
          <w:szCs w:val="30"/>
          <w:highlight w:val="none"/>
        </w:rPr>
      </w:pPr>
      <w:r>
        <w:rPr>
          <w:rFonts w:hint="eastAsia" w:ascii="楷体" w:hAnsi="楷体" w:eastAsia="楷体"/>
          <w:sz w:val="30"/>
          <w:szCs w:val="30"/>
          <w:highlight w:val="none"/>
        </w:rPr>
        <w:t>（一）机构设置情况</w:t>
      </w:r>
    </w:p>
    <w:p>
      <w:pPr>
        <w:pStyle w:val="11"/>
        <w:keepNext w:val="0"/>
        <w:keepLines w:val="0"/>
        <w:pageBreakBefore w:val="0"/>
        <w:widowControl/>
        <w:suppressLineNumbers w:val="0"/>
        <w:kinsoku/>
        <w:overflowPunct/>
        <w:topLinePunct w:val="0"/>
        <w:autoSpaceDE w:val="0"/>
        <w:autoSpaceDN/>
        <w:bidi w:val="0"/>
        <w:adjustRightInd/>
        <w:spacing w:before="0" w:beforeAutospacing="0" w:after="0" w:afterAutospacing="0" w:line="360" w:lineRule="auto"/>
        <w:ind w:left="0" w:leftChars="0" w:right="0" w:rightChars="0" w:firstLine="600" w:firstLineChars="200"/>
        <w:jc w:val="both"/>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我单位共设置4个内设机构，包括：</w:t>
      </w:r>
      <w:r>
        <w:rPr>
          <w:rFonts w:hint="eastAsia" w:ascii="仿宋" w:hAnsi="仿宋" w:eastAsia="仿宋" w:cs="仿宋"/>
          <w:sz w:val="30"/>
          <w:szCs w:val="30"/>
        </w:rPr>
        <w:t>办公室、行政审批</w:t>
      </w:r>
      <w:r>
        <w:rPr>
          <w:rFonts w:hint="eastAsia" w:ascii="仿宋" w:hAnsi="仿宋" w:eastAsia="仿宋" w:cs="仿宋"/>
          <w:sz w:val="30"/>
          <w:szCs w:val="30"/>
          <w:lang w:eastAsia="zh-CN"/>
        </w:rPr>
        <w:t>和法规</w:t>
      </w:r>
      <w:r>
        <w:rPr>
          <w:rFonts w:hint="eastAsia" w:ascii="仿宋" w:hAnsi="仿宋" w:eastAsia="仿宋" w:cs="仿宋"/>
          <w:sz w:val="30"/>
          <w:szCs w:val="30"/>
        </w:rPr>
        <w:t>股、</w:t>
      </w:r>
      <w:r>
        <w:rPr>
          <w:rFonts w:hint="eastAsia" w:ascii="仿宋" w:hAnsi="仿宋" w:eastAsia="仿宋" w:cs="仿宋"/>
          <w:sz w:val="30"/>
          <w:szCs w:val="30"/>
          <w:lang w:eastAsia="zh-CN"/>
        </w:rPr>
        <w:t>城乡</w:t>
      </w:r>
      <w:r>
        <w:rPr>
          <w:rFonts w:hint="eastAsia" w:ascii="仿宋" w:hAnsi="仿宋" w:eastAsia="仿宋" w:cs="仿宋"/>
          <w:sz w:val="30"/>
          <w:szCs w:val="30"/>
        </w:rPr>
        <w:t>建设管理股、建</w:t>
      </w:r>
      <w:r>
        <w:rPr>
          <w:rFonts w:hint="eastAsia" w:ascii="仿宋" w:hAnsi="仿宋" w:eastAsia="仿宋" w:cs="仿宋"/>
          <w:sz w:val="30"/>
          <w:szCs w:val="30"/>
          <w:lang w:eastAsia="zh-CN"/>
        </w:rPr>
        <w:t>设</w:t>
      </w:r>
      <w:r>
        <w:rPr>
          <w:rFonts w:hint="eastAsia" w:ascii="仿宋" w:hAnsi="仿宋" w:eastAsia="仿宋" w:cs="仿宋"/>
          <w:sz w:val="30"/>
          <w:szCs w:val="30"/>
        </w:rPr>
        <w:t>市场管理股</w:t>
      </w:r>
      <w:r>
        <w:rPr>
          <w:rFonts w:hint="eastAsia" w:ascii="仿宋" w:hAnsi="仿宋" w:eastAsia="仿宋" w:cs="仿宋"/>
          <w:sz w:val="30"/>
          <w:szCs w:val="30"/>
          <w:lang w:eastAsia="zh-CN"/>
        </w:rPr>
        <w:t>。</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我单位为基层预算单位，无下属单位。</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outlineLvl w:val="2"/>
        <w:rPr>
          <w:rFonts w:hint="eastAsia" w:ascii="楷体" w:hAnsi="楷体" w:eastAsia="楷体"/>
          <w:sz w:val="30"/>
          <w:szCs w:val="30"/>
          <w:highlight w:val="none"/>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决算单位构成</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eastAsia="仿宋_GB2312"/>
          <w:sz w:val="30"/>
          <w:szCs w:val="30"/>
          <w:highlight w:val="none"/>
        </w:rPr>
      </w:pPr>
      <w:r>
        <w:rPr>
          <w:rFonts w:hint="eastAsia" w:ascii="仿宋_GB2312" w:eastAsia="仿宋_GB2312"/>
          <w:sz w:val="30"/>
          <w:szCs w:val="30"/>
          <w:highlight w:val="none"/>
          <w:lang w:eastAsia="zh-CN"/>
        </w:rPr>
        <w:t>我单位作为</w:t>
      </w:r>
      <w:r>
        <w:rPr>
          <w:rFonts w:hint="eastAsia" w:ascii="仿宋_GB2312" w:eastAsia="仿宋_GB2312"/>
          <w:sz w:val="30"/>
          <w:szCs w:val="30"/>
          <w:highlight w:val="none"/>
          <w:lang w:val="en-US" w:eastAsia="zh-CN"/>
        </w:rPr>
        <w:t>住建局（一级主管部门）的</w:t>
      </w:r>
      <w:r>
        <w:rPr>
          <w:rFonts w:hint="eastAsia" w:ascii="仿宋_GB2312" w:eastAsia="仿宋_GB2312"/>
          <w:sz w:val="30"/>
          <w:szCs w:val="30"/>
          <w:highlight w:val="none"/>
          <w:lang w:eastAsia="zh-CN"/>
        </w:rPr>
        <w:t>二级预算单位</w:t>
      </w:r>
      <w:r>
        <w:rPr>
          <w:rFonts w:hint="eastAsia" w:ascii="仿宋_GB2312" w:eastAsia="仿宋_GB2312"/>
          <w:sz w:val="30"/>
          <w:szCs w:val="30"/>
          <w:highlight w:val="none"/>
        </w:rPr>
        <w:t>纳入</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年度部门决算编报</w:t>
      </w:r>
      <w:r>
        <w:rPr>
          <w:rFonts w:hint="eastAsia" w:ascii="仿宋_GB2312" w:eastAsia="仿宋_GB2312"/>
          <w:sz w:val="30"/>
          <w:szCs w:val="30"/>
          <w:highlight w:val="none"/>
          <w:lang w:eastAsia="zh-CN"/>
        </w:rPr>
        <w:t>范围</w:t>
      </w:r>
      <w:r>
        <w:rPr>
          <w:rFonts w:hint="eastAsia" w:ascii="仿宋_GB2312" w:eastAsia="仿宋_GB2312"/>
          <w:sz w:val="30"/>
          <w:szCs w:val="30"/>
          <w:highlight w:val="none"/>
        </w:rPr>
        <w:t>。</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outlineLvl w:val="2"/>
        <w:rPr>
          <w:rFonts w:hint="eastAsia" w:ascii="楷体" w:hAnsi="楷体" w:eastAsia="楷体"/>
          <w:sz w:val="30"/>
          <w:szCs w:val="30"/>
          <w:highlight w:val="none"/>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三</w:t>
      </w:r>
      <w:r>
        <w:rPr>
          <w:rFonts w:hint="eastAsia" w:ascii="楷体" w:hAnsi="楷体" w:eastAsia="楷体"/>
          <w:sz w:val="30"/>
          <w:szCs w:val="30"/>
          <w:highlight w:val="none"/>
        </w:rPr>
        <w:t>）</w:t>
      </w:r>
      <w:r>
        <w:rPr>
          <w:rFonts w:hint="eastAsia" w:ascii="楷体" w:hAnsi="楷体" w:eastAsia="楷体"/>
          <w:sz w:val="30"/>
          <w:szCs w:val="30"/>
          <w:highlight w:val="none"/>
          <w:lang w:eastAsia="zh-CN"/>
        </w:rPr>
        <w:t>单位</w:t>
      </w:r>
      <w:r>
        <w:rPr>
          <w:rFonts w:hint="eastAsia" w:ascii="楷体" w:hAnsi="楷体" w:eastAsia="楷体"/>
          <w:sz w:val="30"/>
          <w:szCs w:val="30"/>
          <w:highlight w:val="none"/>
        </w:rPr>
        <w:t xml:space="preserve">人员和车辆的编制及实有情况 </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eastAsia="仿宋_GB2312"/>
          <w:sz w:val="30"/>
          <w:szCs w:val="30"/>
          <w:highlight w:val="none"/>
          <w:lang w:eastAsia="zh-CN"/>
        </w:rPr>
        <w:t>我单位</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年末</w:t>
      </w:r>
      <w:r>
        <w:rPr>
          <w:rFonts w:hint="eastAsia" w:ascii="仿宋_GB2312" w:eastAsia="仿宋_GB2312"/>
          <w:sz w:val="30"/>
          <w:szCs w:val="30"/>
          <w:highlight w:val="none"/>
          <w:lang w:eastAsia="zh-CN"/>
        </w:rPr>
        <w:t>编制内</w:t>
      </w:r>
      <w:r>
        <w:rPr>
          <w:rFonts w:hint="eastAsia" w:ascii="仿宋_GB2312" w:eastAsia="仿宋_GB2312"/>
          <w:sz w:val="30"/>
          <w:szCs w:val="30"/>
          <w:highlight w:val="none"/>
        </w:rPr>
        <w:t>实有人员</w:t>
      </w:r>
      <w:r>
        <w:rPr>
          <w:rFonts w:hint="eastAsia" w:ascii="仿宋_GB2312" w:hAnsi="仿宋_GB2312" w:eastAsia="仿宋_GB2312" w:cs="仿宋_GB2312"/>
          <w:color w:val="auto"/>
          <w:sz w:val="30"/>
          <w:szCs w:val="30"/>
          <w:lang w:val="en-US" w:eastAsia="zh-CN"/>
        </w:rPr>
        <w:t>8</w:t>
      </w:r>
      <w:r>
        <w:rPr>
          <w:rFonts w:hint="eastAsia" w:ascii="仿宋_GB2312" w:hAnsi="宋体" w:eastAsia="仿宋_GB2312" w:cs="Arial"/>
          <w:kern w:val="0"/>
          <w:sz w:val="30"/>
          <w:szCs w:val="30"/>
          <w:highlight w:val="none"/>
        </w:rPr>
        <w:t>人。</w:t>
      </w:r>
      <w:r>
        <w:rPr>
          <w:rFonts w:hint="eastAsia" w:ascii="仿宋_GB2312" w:hAnsi="宋体" w:eastAsia="仿宋_GB2312" w:cs="Arial"/>
          <w:b w:val="0"/>
          <w:bCs w:val="0"/>
          <w:kern w:val="0"/>
          <w:sz w:val="30"/>
          <w:szCs w:val="30"/>
          <w:highlight w:val="none"/>
          <w:lang w:eastAsia="zh-CN"/>
        </w:rPr>
        <w:t>包括</w:t>
      </w:r>
      <w:r>
        <w:rPr>
          <w:rFonts w:hint="eastAsia" w:ascii="仿宋_GB2312" w:hAnsi="宋体" w:eastAsia="仿宋_GB2312" w:cs="Arial"/>
          <w:kern w:val="0"/>
          <w:sz w:val="30"/>
          <w:szCs w:val="30"/>
          <w:highlight w:val="none"/>
          <w:lang w:eastAsia="zh-CN"/>
        </w:rPr>
        <w:t>财政拨款开支经费的</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公务员</w:t>
      </w:r>
      <w:r>
        <w:rPr>
          <w:rFonts w:hint="eastAsia" w:ascii="仿宋_GB2312" w:hAnsi="仿宋_GB2312" w:eastAsia="仿宋_GB2312" w:cs="仿宋_GB2312"/>
          <w:color w:val="auto"/>
          <w:sz w:val="30"/>
          <w:szCs w:val="30"/>
          <w:lang w:val="en-US" w:eastAsia="zh-CN"/>
        </w:rPr>
        <w:t>8</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参照公务员法管理人员</w:t>
      </w:r>
      <w:r>
        <w:rPr>
          <w:rFonts w:hint="eastAsia" w:ascii="仿宋_GB2312" w:hAnsi="仿宋_GB2312" w:eastAsia="仿宋_GB2312" w:cs="仿宋_GB2312"/>
          <w:color w:val="auto"/>
          <w:sz w:val="30"/>
          <w:szCs w:val="30"/>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事业管理人员和专业技术人员</w:t>
      </w:r>
      <w:r>
        <w:rPr>
          <w:rFonts w:hint="eastAsia" w:ascii="仿宋_GB2312" w:hAnsi="仿宋_GB2312" w:eastAsia="仿宋_GB2312" w:cs="仿宋_GB2312"/>
          <w:color w:val="auto"/>
          <w:sz w:val="30"/>
          <w:szCs w:val="30"/>
          <w:lang w:val="en-US" w:eastAsia="zh-CN"/>
        </w:rPr>
        <w:t>0</w:t>
      </w:r>
      <w:r>
        <w:rPr>
          <w:rFonts w:hint="eastAsia" w:ascii="仿宋_GB2312" w:hAnsi="宋体" w:eastAsia="仿宋_GB2312" w:cs="Arial"/>
          <w:kern w:val="0"/>
          <w:sz w:val="30"/>
          <w:szCs w:val="30"/>
          <w:highlight w:val="none"/>
        </w:rPr>
        <w:t>人，机关和事业工人</w:t>
      </w:r>
      <w:r>
        <w:rPr>
          <w:rFonts w:hint="eastAsia" w:ascii="仿宋_GB2312" w:hAnsi="仿宋_GB2312" w:eastAsia="仿宋_GB2312" w:cs="仿宋_GB2312"/>
          <w:color w:val="auto"/>
          <w:sz w:val="30"/>
          <w:szCs w:val="30"/>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；经费自理人员</w:t>
      </w:r>
      <w:r>
        <w:rPr>
          <w:rFonts w:hint="eastAsia" w:ascii="仿宋_GB2312" w:hAnsi="仿宋_GB2312" w:eastAsia="仿宋_GB2312" w:cs="仿宋_GB2312"/>
          <w:color w:val="auto"/>
          <w:sz w:val="30"/>
          <w:szCs w:val="30"/>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val="en-US" w:eastAsia="zh-CN"/>
        </w:rPr>
      </w:pPr>
      <w:r>
        <w:rPr>
          <w:rFonts w:hint="eastAsia" w:ascii="仿宋_GB2312" w:eastAsia="仿宋_GB2312"/>
          <w:sz w:val="30"/>
          <w:szCs w:val="30"/>
          <w:highlight w:val="none"/>
          <w:lang w:eastAsia="zh-CN"/>
        </w:rPr>
        <w:t>我单位</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年末</w:t>
      </w:r>
      <w:r>
        <w:rPr>
          <w:rFonts w:hint="eastAsia" w:ascii="仿宋_GB2312" w:eastAsia="仿宋_GB2312"/>
          <w:sz w:val="30"/>
          <w:szCs w:val="30"/>
          <w:highlight w:val="none"/>
          <w:lang w:eastAsia="zh-CN"/>
        </w:rPr>
        <w:t>其他人员</w:t>
      </w:r>
      <w:r>
        <w:rPr>
          <w:rFonts w:hint="eastAsia" w:ascii="仿宋_GB2312" w:hAnsi="仿宋_GB2312" w:eastAsia="仿宋_GB2312" w:cs="仿宋_GB2312"/>
          <w:color w:val="auto"/>
          <w:sz w:val="30"/>
          <w:szCs w:val="30"/>
          <w:lang w:val="en-US" w:eastAsia="zh-CN"/>
        </w:rPr>
        <w:t>0</w:t>
      </w:r>
      <w:r>
        <w:rPr>
          <w:rFonts w:hint="eastAsia" w:ascii="仿宋_GB2312" w:eastAsia="仿宋_GB2312"/>
          <w:sz w:val="30"/>
          <w:szCs w:val="30"/>
          <w:highlight w:val="none"/>
          <w:lang w:val="en-US" w:eastAsia="zh-CN"/>
        </w:rPr>
        <w:t>人。包括财政拨款开支经费的人员</w:t>
      </w:r>
      <w:r>
        <w:rPr>
          <w:rFonts w:hint="eastAsia" w:ascii="仿宋_GB2312" w:hAnsi="仿宋_GB2312" w:eastAsia="仿宋_GB2312" w:cs="仿宋_GB2312"/>
          <w:color w:val="auto"/>
          <w:sz w:val="30"/>
          <w:szCs w:val="30"/>
          <w:lang w:val="en-US" w:eastAsia="zh-CN"/>
        </w:rPr>
        <w:t>0</w:t>
      </w:r>
      <w:r>
        <w:rPr>
          <w:rFonts w:hint="eastAsia" w:ascii="仿宋_GB2312" w:eastAsia="仿宋_GB2312"/>
          <w:sz w:val="30"/>
          <w:szCs w:val="30"/>
          <w:highlight w:val="none"/>
          <w:lang w:eastAsia="zh-CN"/>
        </w:rPr>
        <w:t>人；经费自理人员</w:t>
      </w:r>
      <w:r>
        <w:rPr>
          <w:rFonts w:hint="eastAsia" w:ascii="仿宋_GB2312" w:hAnsi="仿宋_GB2312" w:eastAsia="仿宋_GB2312" w:cs="仿宋_GB2312"/>
          <w:color w:val="auto"/>
          <w:sz w:val="30"/>
          <w:szCs w:val="30"/>
          <w:lang w:val="en-US" w:eastAsia="zh-CN"/>
        </w:rPr>
        <w:t>0</w:t>
      </w:r>
      <w:r>
        <w:rPr>
          <w:rFonts w:hint="eastAsia" w:ascii="仿宋_GB2312" w:eastAsia="仿宋_GB2312"/>
          <w:sz w:val="30"/>
          <w:szCs w:val="30"/>
          <w:highlight w:val="none"/>
          <w:lang w:eastAsia="zh-CN"/>
        </w:rPr>
        <w:t>人。</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lang w:eastAsia="zh-CN"/>
        </w:rPr>
        <w:t>年末尚未移交</w:t>
      </w:r>
      <w:r>
        <w:rPr>
          <w:rFonts w:hint="eastAsia" w:ascii="仿宋_GB2312" w:hAnsi="宋体" w:eastAsia="仿宋_GB2312" w:cs="Arial"/>
          <w:kern w:val="0"/>
          <w:sz w:val="30"/>
          <w:szCs w:val="30"/>
          <w:highlight w:val="none"/>
        </w:rPr>
        <w:t>养老保险基金发放养老金的离退休人员</w:t>
      </w:r>
      <w:r>
        <w:rPr>
          <w:rFonts w:hint="eastAsia" w:ascii="仿宋_GB2312" w:hAnsi="宋体" w:eastAsia="仿宋_GB2312" w:cs="Arial"/>
          <w:kern w:val="0"/>
          <w:sz w:val="30"/>
          <w:szCs w:val="30"/>
          <w:highlight w:val="none"/>
          <w:lang w:eastAsia="zh-CN"/>
        </w:rPr>
        <w:t>共计</w:t>
      </w:r>
      <w:r>
        <w:rPr>
          <w:rFonts w:hint="eastAsia" w:ascii="仿宋_GB2312" w:hAnsi="仿宋_GB2312" w:eastAsia="仿宋_GB2312" w:cs="仿宋_GB2312"/>
          <w:color w:val="auto"/>
          <w:sz w:val="30"/>
          <w:szCs w:val="30"/>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离休</w:t>
      </w:r>
      <w:r>
        <w:rPr>
          <w:rFonts w:hint="eastAsia" w:ascii="仿宋_GB2312" w:hAnsi="仿宋_GB2312" w:eastAsia="仿宋_GB2312" w:cs="仿宋_GB2312"/>
          <w:color w:val="auto"/>
          <w:sz w:val="30"/>
          <w:szCs w:val="30"/>
          <w:lang w:val="en-US" w:eastAsia="zh-CN"/>
        </w:rPr>
        <w:t>0</w:t>
      </w:r>
      <w:r>
        <w:rPr>
          <w:rFonts w:hint="eastAsia" w:ascii="仿宋_GB2312" w:hAnsi="宋体" w:eastAsia="仿宋_GB2312" w:cs="Arial"/>
          <w:kern w:val="0"/>
          <w:sz w:val="30"/>
          <w:szCs w:val="30"/>
          <w:highlight w:val="none"/>
        </w:rPr>
        <w:t>人，退休</w:t>
      </w:r>
      <w:r>
        <w:rPr>
          <w:rFonts w:hint="eastAsia" w:ascii="仿宋_GB2312" w:hAnsi="仿宋_GB2312" w:eastAsia="仿宋_GB2312" w:cs="仿宋_GB2312"/>
          <w:color w:val="auto"/>
          <w:sz w:val="30"/>
          <w:szCs w:val="30"/>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）。年末</w:t>
      </w:r>
      <w:r>
        <w:rPr>
          <w:rFonts w:hint="eastAsia" w:ascii="仿宋_GB2312" w:hAnsi="宋体" w:eastAsia="仿宋_GB2312" w:cs="Arial"/>
          <w:kern w:val="0"/>
          <w:sz w:val="30"/>
          <w:szCs w:val="30"/>
          <w:highlight w:val="none"/>
        </w:rPr>
        <w:t>由养老保险基金发放养老金的离退休人员</w:t>
      </w:r>
      <w:r>
        <w:rPr>
          <w:rFonts w:hint="eastAsia" w:ascii="仿宋_GB2312" w:hAnsi="仿宋_GB2312" w:eastAsia="仿宋_GB2312" w:cs="仿宋_GB2312"/>
          <w:color w:val="auto"/>
          <w:sz w:val="30"/>
          <w:szCs w:val="30"/>
          <w:lang w:val="en-US" w:eastAsia="zh-CN"/>
        </w:rPr>
        <w:t>11</w:t>
      </w:r>
      <w:r>
        <w:rPr>
          <w:rFonts w:hint="eastAsia" w:ascii="仿宋_GB2312" w:hAnsi="宋体" w:eastAsia="仿宋_GB2312" w:cs="Arial"/>
          <w:kern w:val="0"/>
          <w:sz w:val="30"/>
          <w:szCs w:val="30"/>
          <w:highlight w:val="none"/>
          <w:lang w:val="en-US" w:eastAsia="zh-CN"/>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离休</w:t>
      </w:r>
      <w:r>
        <w:rPr>
          <w:rFonts w:hint="eastAsia" w:ascii="仿宋_GB2312" w:hAnsi="仿宋_GB2312" w:eastAsia="仿宋_GB2312" w:cs="仿宋_GB2312"/>
          <w:color w:val="auto"/>
          <w:sz w:val="30"/>
          <w:szCs w:val="30"/>
          <w:lang w:val="en-US" w:eastAsia="zh-CN"/>
        </w:rPr>
        <w:t>0</w:t>
      </w:r>
      <w:r>
        <w:rPr>
          <w:rFonts w:hint="eastAsia" w:ascii="仿宋_GB2312" w:hAnsi="宋体" w:eastAsia="仿宋_GB2312" w:cs="Arial"/>
          <w:kern w:val="0"/>
          <w:sz w:val="30"/>
          <w:szCs w:val="30"/>
          <w:highlight w:val="none"/>
        </w:rPr>
        <w:t>人，退休</w:t>
      </w:r>
      <w:r>
        <w:rPr>
          <w:rFonts w:hint="eastAsia" w:ascii="仿宋_GB2312" w:hAnsi="仿宋_GB2312" w:eastAsia="仿宋_GB2312" w:cs="仿宋_GB2312"/>
          <w:color w:val="auto"/>
          <w:sz w:val="30"/>
          <w:szCs w:val="30"/>
          <w:lang w:val="en-US" w:eastAsia="zh-CN"/>
        </w:rPr>
        <w:t>11</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hAnsi="宋体" w:eastAsia="仿宋_GB2312" w:cs="Arial"/>
          <w:color w:val="FF0000"/>
          <w:kern w:val="0"/>
          <w:sz w:val="30"/>
          <w:szCs w:val="30"/>
          <w:highlight w:val="none"/>
        </w:rPr>
      </w:pPr>
      <w:r>
        <w:rPr>
          <w:rFonts w:hint="eastAsia" w:ascii="仿宋_GB2312" w:hAnsi="仿宋_GB2312" w:eastAsia="仿宋_GB2312" w:cs="仿宋_GB2312"/>
          <w:b w:val="0"/>
          <w:bCs w:val="0"/>
          <w:sz w:val="30"/>
          <w:szCs w:val="30"/>
          <w:highlight w:val="none"/>
          <w:u w:val="none"/>
          <w:lang w:val="en-US" w:eastAsia="zh-CN"/>
        </w:rPr>
        <w:t>车辆编制1辆，在编实有车辆0辆，超编0辆。</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outlineLvl w:val="1"/>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三、重点工作概述</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val="en-US" w:eastAsia="zh-CN"/>
        </w:rPr>
      </w:pPr>
      <w:r>
        <w:rPr>
          <w:rFonts w:hint="eastAsia" w:ascii="仿宋_GB2312" w:hAnsi="宋体" w:eastAsia="仿宋_GB2312" w:cs="Arial"/>
          <w:kern w:val="0"/>
          <w:sz w:val="30"/>
          <w:szCs w:val="30"/>
          <w:highlight w:val="none"/>
          <w:lang w:val="en-US" w:eastAsia="zh-CN"/>
        </w:rPr>
        <w:t>1.经济指标完成情况。一是房地产业。2024年完成房地产投资51,370.00万元，同比增长20.70%，完成商品房销售面积51,205.20平方米，同比增长-23.%；1-3季度房地产从业人员工资预计完成15,535.00千元，同比增长-2.33%。2024年办理合同网签备案572起，交易面积88,840.00平方米，交易金额39,925.00万元，其中：商品房交易388起，交易面积64,707.00平方米，交易金额31,740.00万元；二手房交易184起，交易面积24,133.00平方米，交易金额8,185.00万元。二是建筑业。2024年县内21户在库资质建筑业企业完成建筑业总产值8.20亿元，同比增速8.26%。根据《华宁县2024年9月经营主体监测情况报告》，目前实有登记注册建筑企业243户，较2023年底226户净增17户，同比增长13.02%。1-10月华宁县新增入库建筑业企业4户，分别为：云南固滇建设工程有限公司、云南荣泰建设工程有限公司、云南筑佳建设工程有限公司、华宁宏屿工程管理有限公司，现有在库资质建筑业企业22户。</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val="en-US" w:eastAsia="zh-CN"/>
        </w:rPr>
      </w:pPr>
      <w:r>
        <w:rPr>
          <w:rFonts w:hint="eastAsia" w:ascii="仿宋_GB2312" w:hAnsi="宋体" w:eastAsia="仿宋_GB2312" w:cs="Arial"/>
          <w:kern w:val="0"/>
          <w:sz w:val="30"/>
          <w:szCs w:val="30"/>
          <w:highlight w:val="none"/>
          <w:lang w:val="en-US" w:eastAsia="zh-CN"/>
        </w:rPr>
        <w:t>2.重点项目推进。一是“美丽县城”PPP项目总体平稳推进。珠山路扩建工程已启动右幅道路施工，建成沙河桥、东风路桥、黄龙路桥、陶博物馆辅道桥梁并通车。陶博物馆项目已完成1、2、3、4号楼建筑主体建设，室外雨污水、强弱电、消防、给水等管网埋设完成，正在实施室外道路压实回填、景观绿化、广场铺装平整施工。江华路路灯安装工程启动实施。二是“一水两污”项目有序推进。完成盘溪镇、青龙镇、县城3个生活垃圾处理场整治项目和盘溪镇县城污水管网完善工程。三是保障性租赁住房项目开工建设。盘溪400套保障性租赁住房完成主体工程，宁州择木居368套保障性租赁住房开工建设。</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val="en-US" w:eastAsia="zh-CN"/>
        </w:rPr>
      </w:pPr>
      <w:r>
        <w:rPr>
          <w:rFonts w:hint="eastAsia" w:ascii="仿宋_GB2312" w:hAnsi="宋体" w:eastAsia="仿宋_GB2312" w:cs="Arial"/>
          <w:kern w:val="0"/>
          <w:sz w:val="30"/>
          <w:szCs w:val="30"/>
          <w:highlight w:val="none"/>
          <w:lang w:val="en-US" w:eastAsia="zh-CN"/>
        </w:rPr>
        <w:t>3.住房保障情况。一是开展公共租赁住房房分配工作，2024年共计分配公共租赁住房68套。二是完成住房租赁补贴发放任务600户，发放资金582,516.00元。三是开展农村危房改造。2024年改造任务103户，下达中央补助资金215.40万元，目前已开工103户，已兑付资金100.00万元，资金兑付率46.42%，预计12月份全面竣工。四是常态化开展自建房排查，非经营性自建房排查发现问题房屋251栋，目前已推进整治销号106栋，整治销号率42.23%，正按照销号时间部署稳步推进。</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val="en-US" w:eastAsia="zh-CN"/>
        </w:rPr>
      </w:pPr>
      <w:r>
        <w:rPr>
          <w:rFonts w:hint="eastAsia" w:ascii="仿宋_GB2312" w:hAnsi="宋体" w:eastAsia="仿宋_GB2312" w:cs="Arial"/>
          <w:kern w:val="0"/>
          <w:sz w:val="30"/>
          <w:szCs w:val="30"/>
          <w:highlight w:val="none"/>
          <w:lang w:val="en-US" w:eastAsia="zh-CN"/>
        </w:rPr>
        <w:t>4.建筑市场管理。一是行政审批和执法情况。2024年共审批核发建筑工程施工许可证8项；办结房屋建筑工程和市政工程初步设计审批2件；办结建设工程消防设计审查6件、建设工程竣工消防验收5件，建设工程竣工消防验收备案5件，完成建筑工程招标备案3项。查处未办理施工许可擅自开工建设违法行为1件，罚款金额共计11.49万元。二是化解拖欠农民工工资问题。2024年办结农民工工资信访件39件，年初以来共化解拖欠农民工资560.00万元，涉及300余人。</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lang w:val="en-US" w:eastAsia="zh-CN"/>
        </w:rPr>
        <w:t>5.乡镇“两污”。村庄垃圾收集处理设施覆盖达到91.59%，完成2024年度90.00%目标任务。协同县生态环境局推进华溪镇污水处理站、通红甸乡一体化污水处理设施建设，完成后镇区污水处理设施覆盖将达到100.00%。</w:t>
      </w:r>
    </w:p>
    <w:p>
      <w:pPr>
        <w:keepNext w:val="0"/>
        <w:keepLines w:val="0"/>
        <w:pageBreakBefore w:val="0"/>
        <w:kinsoku/>
        <w:overflowPunct/>
        <w:topLinePunct w:val="0"/>
        <w:autoSpaceDN/>
        <w:bidi w:val="0"/>
        <w:adjustRightInd/>
        <w:spacing w:line="360" w:lineRule="auto"/>
        <w:ind w:left="0" w:leftChars="0" w:right="0" w:rightChars="0"/>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年度部门决算表</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outlineLvl w:val="1"/>
        <w:rPr>
          <w:rFonts w:hint="eastAsia" w:ascii="仿宋_GB2312" w:eastAsia="仿宋_GB2312"/>
          <w:sz w:val="30"/>
          <w:szCs w:val="30"/>
          <w:highlight w:val="none"/>
        </w:rPr>
      </w:pPr>
      <w:r>
        <w:rPr>
          <w:rFonts w:hint="eastAsia" w:ascii="仿宋_GB2312" w:eastAsia="仿宋_GB2312"/>
          <w:sz w:val="30"/>
          <w:szCs w:val="30"/>
          <w:highlight w:val="none"/>
        </w:rPr>
        <w:t>（详见附件）</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本部门</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lang w:eastAsia="zh-CN"/>
        </w:rPr>
        <w:t>年度无国有资本经营预算财政拨款收入，《国有资本经营预算财政拨款收入支出决算表》为空表。</w:t>
      </w:r>
    </w:p>
    <w:p>
      <w:pPr>
        <w:keepNext w:val="0"/>
        <w:keepLines w:val="0"/>
        <w:pageBreakBefore w:val="0"/>
        <w:kinsoku/>
        <w:overflowPunct/>
        <w:topLinePunct w:val="0"/>
        <w:autoSpaceDN/>
        <w:bidi w:val="0"/>
        <w:adjustRightInd/>
        <w:spacing w:line="360" w:lineRule="auto"/>
        <w:ind w:left="0" w:leftChars="0" w:right="0" w:rightChars="0"/>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年度部门决算情况说明</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outlineLvl w:val="1"/>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539" w:firstLineChars="0"/>
        <w:jc w:val="both"/>
        <w:textAlignment w:val="auto"/>
        <w:outlineLvl w:val="9"/>
        <w:rPr>
          <w:rFonts w:hint="eastAsia" w:ascii="仿宋_GB2312" w:eastAsia="仿宋_GB2312"/>
          <w:sz w:val="30"/>
          <w:szCs w:val="30"/>
          <w:highlight w:val="none"/>
          <w:lang w:eastAsia="zh-CN"/>
        </w:rPr>
      </w:pPr>
      <w:r>
        <w:rPr>
          <w:rFonts w:hint="eastAsia" w:ascii="仿宋_GB2312" w:hAnsi="仿宋_GB2312" w:eastAsia="仿宋_GB2312" w:cs="仿宋_GB2312"/>
          <w:color w:val="auto"/>
          <w:sz w:val="30"/>
          <w:lang w:val="zh-CN"/>
        </w:rPr>
        <w:t>华宁县住房和城乡建设局（本级）</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年度收入合计</w:t>
      </w:r>
      <w:r>
        <w:rPr>
          <w:rFonts w:hint="eastAsia" w:ascii="仿宋_GB2312" w:hAnsi="仿宋_GB2312" w:eastAsia="仿宋_GB2312" w:cs="仿宋_GB2312"/>
          <w:color w:val="auto"/>
          <w:sz w:val="30"/>
          <w:lang w:val="zh-CN"/>
        </w:rPr>
        <w:t>307</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942</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802.87</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。其中：财政拨款收入</w:t>
      </w:r>
      <w:r>
        <w:rPr>
          <w:rFonts w:hint="eastAsia" w:ascii="仿宋_GB2312" w:hAnsi="仿宋_GB2312" w:eastAsia="仿宋_GB2312" w:cs="仿宋_GB2312"/>
          <w:color w:val="auto"/>
          <w:sz w:val="30"/>
          <w:lang w:val="zh-CN"/>
        </w:rPr>
        <w:t>307</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942</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802.87</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100.00</w:t>
      </w:r>
      <w:r>
        <w:rPr>
          <w:rFonts w:hint="eastAsia" w:ascii="仿宋_GB2312" w:eastAsia="仿宋_GB2312"/>
          <w:sz w:val="30"/>
          <w:szCs w:val="30"/>
          <w:highlight w:val="none"/>
        </w:rPr>
        <w:t>%；上级补助收入</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%；事业收入</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元（含教育收费</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%；经营收入</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%；附属单位</w:t>
      </w:r>
      <w:r>
        <w:rPr>
          <w:rFonts w:hint="eastAsia" w:ascii="仿宋_GB2312" w:eastAsia="仿宋_GB2312"/>
          <w:sz w:val="30"/>
          <w:szCs w:val="30"/>
          <w:highlight w:val="none"/>
          <w:lang w:eastAsia="zh-CN"/>
        </w:rPr>
        <w:t>上缴</w:t>
      </w:r>
      <w:r>
        <w:rPr>
          <w:rFonts w:hint="eastAsia" w:ascii="仿宋_GB2312" w:eastAsia="仿宋_GB2312"/>
          <w:sz w:val="30"/>
          <w:szCs w:val="30"/>
          <w:highlight w:val="none"/>
        </w:rPr>
        <w:t>收入</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%；其他收入</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539" w:firstLineChars="0"/>
        <w:jc w:val="both"/>
        <w:textAlignment w:val="auto"/>
        <w:outlineLvl w:val="9"/>
        <w:rPr>
          <w:rFonts w:hint="eastAsia" w:ascii="仿宋_GB2312" w:hAnsi="宋体" w:eastAsia="仿宋_GB2312" w:cs="Arial"/>
          <w:color w:val="FF0000"/>
          <w:kern w:val="0"/>
          <w:sz w:val="30"/>
          <w:szCs w:val="30"/>
          <w:highlight w:val="none"/>
        </w:rPr>
      </w:pP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w:t>
      </w:r>
      <w:r>
        <w:rPr>
          <w:rFonts w:hint="eastAsia" w:ascii="仿宋_GB2312" w:eastAsia="仿宋_GB2312"/>
          <w:sz w:val="30"/>
          <w:szCs w:val="30"/>
          <w:highlight w:val="none"/>
        </w:rPr>
        <w:t>收入合计</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237</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119</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499.75</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334.80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rPr>
        <w:t>财政拨款收入</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/减少</w:t>
      </w:r>
      <w:r>
        <w:rPr>
          <w:rFonts w:hint="eastAsia" w:ascii="仿宋_GB2312" w:hAnsi="仿宋_GB2312" w:eastAsia="仿宋_GB2312" w:cs="仿宋_GB2312"/>
          <w:color w:val="auto"/>
          <w:sz w:val="30"/>
          <w:lang w:val="zh-CN"/>
        </w:rPr>
        <w:t>237</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119</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499.75</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334.80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上级补助收入</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；事业收入增加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；经营收入增加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；附属单位上缴收入增加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；其他收入增加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w:t>
      </w:r>
      <w:r>
        <w:rPr>
          <w:rFonts w:hint="eastAsia" w:ascii="仿宋_GB2312" w:eastAsia="仿宋_GB2312"/>
          <w:color w:val="auto"/>
          <w:sz w:val="30"/>
          <w:szCs w:val="30"/>
          <w:highlight w:val="none"/>
        </w:rPr>
        <w:t>。</w:t>
      </w:r>
      <w:r>
        <w:rPr>
          <w:rFonts w:hint="eastAsia" w:ascii="仿宋_GB2312" w:eastAsia="仿宋_GB2312"/>
          <w:sz w:val="30"/>
          <w:szCs w:val="30"/>
          <w:highlight w:val="none"/>
          <w:lang w:val="en-US" w:eastAsia="zh-CN"/>
        </w:rPr>
        <w:t>2024年在实际执行预算过程中增加了历年项目经费拨付及还棚户区改造、农村危房改造贷款，所以导致收入增加。</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outlineLvl w:val="1"/>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rPr>
      </w:pPr>
      <w:r>
        <w:rPr>
          <w:rFonts w:hint="eastAsia" w:ascii="仿宋_GB2312" w:hAnsi="仿宋_GB2312" w:eastAsia="仿宋_GB2312" w:cs="仿宋_GB2312"/>
          <w:color w:val="auto"/>
          <w:sz w:val="30"/>
          <w:lang w:val="zh-CN"/>
        </w:rPr>
        <w:t>华宁县住房和城乡建设局（本级）</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年度支出合计</w:t>
      </w:r>
      <w:r>
        <w:rPr>
          <w:rFonts w:hint="eastAsia" w:ascii="仿宋_GB2312" w:hAnsi="仿宋_GB2312" w:eastAsia="仿宋_GB2312" w:cs="仿宋_GB2312"/>
          <w:color w:val="auto"/>
          <w:sz w:val="30"/>
          <w:lang w:val="zh-CN"/>
        </w:rPr>
        <w:t>307</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942</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802.87</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w:t>
      </w:r>
      <w:r>
        <w:rPr>
          <w:rFonts w:hint="eastAsia" w:ascii="仿宋_GB2312" w:hAnsi="宋体" w:eastAsia="仿宋_GB2312" w:cs="Arial"/>
          <w:kern w:val="0"/>
          <w:sz w:val="30"/>
          <w:szCs w:val="30"/>
          <w:highlight w:val="none"/>
        </w:rPr>
        <w:t>基本支出</w:t>
      </w:r>
      <w:r>
        <w:rPr>
          <w:rFonts w:hint="eastAsia" w:ascii="仿宋_GB2312" w:hAnsi="仿宋_GB2312" w:eastAsia="仿宋_GB2312" w:cs="仿宋_GB2312"/>
          <w:color w:val="auto"/>
          <w:sz w:val="30"/>
          <w:lang w:val="zh-CN"/>
        </w:rPr>
        <w:t>1</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651</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080.71</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0.54</w:t>
      </w:r>
      <w:r>
        <w:rPr>
          <w:rFonts w:hint="eastAsia" w:ascii="仿宋_GB2312" w:hAnsi="宋体" w:eastAsia="仿宋_GB2312" w:cs="Arial"/>
          <w:kern w:val="0"/>
          <w:sz w:val="30"/>
          <w:szCs w:val="30"/>
          <w:highlight w:val="none"/>
        </w:rPr>
        <w:t>％；项目支出</w:t>
      </w:r>
      <w:r>
        <w:rPr>
          <w:rFonts w:hint="eastAsia" w:ascii="仿宋_GB2312" w:hAnsi="仿宋_GB2312" w:eastAsia="仿宋_GB2312" w:cs="仿宋_GB2312"/>
          <w:color w:val="auto"/>
          <w:sz w:val="30"/>
          <w:lang w:val="zh-CN"/>
        </w:rPr>
        <w:t>306</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291</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722.16</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99.46</w:t>
      </w:r>
      <w:r>
        <w:rPr>
          <w:rFonts w:hint="eastAsia" w:ascii="仿宋_GB2312" w:hAnsi="宋体" w:eastAsia="仿宋_GB2312" w:cs="Arial"/>
          <w:kern w:val="0"/>
          <w:sz w:val="30"/>
          <w:szCs w:val="30"/>
          <w:highlight w:val="none"/>
        </w:rPr>
        <w:t>％；上缴上级支出</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rPr>
        <w:t>％；经营支出</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rPr>
        <w:t>％；对附属单位补助支出</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rPr>
        <w:t>％。</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eastAsia="仿宋_GB2312"/>
          <w:color w:val="FF0000"/>
          <w:sz w:val="30"/>
          <w:szCs w:val="30"/>
          <w:highlight w:val="none"/>
        </w:rPr>
      </w:pP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相比，支出</w:t>
      </w:r>
      <w:r>
        <w:rPr>
          <w:rFonts w:hint="eastAsia" w:ascii="仿宋_GB2312" w:eastAsia="仿宋_GB2312"/>
          <w:sz w:val="30"/>
          <w:szCs w:val="30"/>
          <w:highlight w:val="none"/>
        </w:rPr>
        <w:t>合计</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237</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119</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499.75</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334.80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hAnsi="宋体" w:eastAsia="仿宋_GB2312" w:cs="Arial"/>
          <w:kern w:val="0"/>
          <w:sz w:val="30"/>
          <w:szCs w:val="30"/>
          <w:highlight w:val="none"/>
        </w:rPr>
        <w:t>基本支出</w:t>
      </w:r>
      <w:r>
        <w:rPr>
          <w:rFonts w:hint="eastAsia" w:ascii="仿宋_GB2312" w:eastAsia="仿宋_GB2312"/>
          <w:sz w:val="30"/>
          <w:szCs w:val="30"/>
          <w:highlight w:val="none"/>
          <w:lang w:val="en-US" w:eastAsia="zh-CN"/>
        </w:rPr>
        <w:t>减少</w:t>
      </w:r>
      <w:r>
        <w:rPr>
          <w:rFonts w:hint="eastAsia" w:ascii="仿宋_GB2312" w:hAnsi="仿宋_GB2312" w:eastAsia="仿宋_GB2312" w:cs="仿宋_GB2312"/>
          <w:color w:val="auto"/>
          <w:sz w:val="30"/>
          <w:lang w:val="zh-CN"/>
        </w:rPr>
        <w:t>262</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906.64</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仿宋_GB2312" w:hAnsi="仿宋_GB2312" w:eastAsia="仿宋_GB2312" w:cs="仿宋_GB2312"/>
          <w:color w:val="auto"/>
          <w:sz w:val="30"/>
          <w:lang w:val="zh-CN"/>
        </w:rPr>
        <w:t>13.74</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；项目支出增加</w:t>
      </w:r>
      <w:r>
        <w:rPr>
          <w:rFonts w:hint="eastAsia" w:ascii="仿宋_GB2312" w:hAnsi="仿宋_GB2312" w:eastAsia="仿宋_GB2312" w:cs="仿宋_GB2312"/>
          <w:color w:val="auto"/>
          <w:sz w:val="30"/>
          <w:lang w:val="zh-CN"/>
        </w:rPr>
        <w:t>237</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382</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406.39</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344.49</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；上缴上级支出增加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；经营支出增加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；对附属单位补助支出增加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2024年在实际执行预算过程中增加了历年项目经费拨付及还棚户区改造、农村危房改造贷款，所以导致收入增加。</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outlineLvl w:val="2"/>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eastAsia="仿宋_GB2312"/>
          <w:color w:val="FF0000"/>
          <w:sz w:val="30"/>
          <w:szCs w:val="30"/>
          <w:highlight w:val="none"/>
        </w:rPr>
      </w:pP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年度用于保障</w:t>
      </w:r>
      <w:r>
        <w:rPr>
          <w:rFonts w:hint="eastAsia" w:ascii="仿宋_GB2312" w:hAnsi="仿宋_GB2312" w:eastAsia="仿宋_GB2312" w:cs="仿宋_GB2312"/>
          <w:color w:val="auto"/>
          <w:sz w:val="30"/>
          <w:lang w:val="zh-CN"/>
        </w:rPr>
        <w:t>华宁县住房和城乡建设局（本级）</w:t>
      </w:r>
      <w:r>
        <w:rPr>
          <w:rFonts w:hint="eastAsia" w:ascii="仿宋_GB2312" w:hAnsi="仿宋_GB2312" w:eastAsia="仿宋_GB2312" w:cs="仿宋_GB2312"/>
          <w:sz w:val="30"/>
          <w:szCs w:val="30"/>
          <w:highlight w:val="none"/>
        </w:rPr>
        <w:t>机构正常运转的日常支出</w:t>
      </w:r>
      <w:r>
        <w:rPr>
          <w:rFonts w:hint="eastAsia" w:ascii="仿宋_GB2312" w:hAnsi="仿宋_GB2312" w:eastAsia="仿宋_GB2312" w:cs="仿宋_GB2312"/>
          <w:color w:val="auto"/>
          <w:sz w:val="30"/>
          <w:lang w:val="zh-CN"/>
        </w:rPr>
        <w:t>1</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651</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080.71</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其中：</w:t>
      </w:r>
      <w:r>
        <w:rPr>
          <w:rFonts w:hint="eastAsia" w:ascii="仿宋_GB2312" w:hAnsi="仿宋_GB2312" w:eastAsia="仿宋_GB2312" w:cs="仿宋_GB2312"/>
          <w:sz w:val="30"/>
          <w:szCs w:val="30"/>
          <w:highlight w:val="none"/>
        </w:rPr>
        <w:t>基本工资、津贴补贴等人员经费支出</w:t>
      </w:r>
      <w:r>
        <w:rPr>
          <w:rFonts w:hint="eastAsia" w:ascii="仿宋_GB2312" w:hAnsi="仿宋_GB2312" w:eastAsia="仿宋_GB2312" w:cs="仿宋_GB2312"/>
          <w:color w:val="auto"/>
          <w:sz w:val="30"/>
          <w:lang w:val="zh-CN"/>
        </w:rPr>
        <w:t>1</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499</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134.32</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占基本支出的</w:t>
      </w:r>
      <w:r>
        <w:rPr>
          <w:rFonts w:hint="eastAsia" w:ascii="仿宋_GB2312" w:hAnsi="仿宋_GB2312" w:eastAsia="仿宋_GB2312" w:cs="仿宋_GB2312"/>
          <w:color w:val="auto"/>
          <w:sz w:val="30"/>
          <w:lang w:val="zh-CN"/>
        </w:rPr>
        <w:t>90.80</w:t>
      </w:r>
      <w:r>
        <w:rPr>
          <w:rFonts w:hint="eastAsia" w:ascii="仿宋_GB2312" w:hAnsi="仿宋_GB2312" w:eastAsia="仿宋_GB2312" w:cs="仿宋_GB2312"/>
          <w:sz w:val="30"/>
          <w:szCs w:val="30"/>
          <w:highlight w:val="none"/>
        </w:rPr>
        <w:t>％；办公费、印刷费、水电费、办公设备购置等公用经费</w:t>
      </w:r>
      <w:r>
        <w:rPr>
          <w:rFonts w:hint="eastAsia" w:ascii="仿宋_GB2312" w:hAnsi="仿宋_GB2312" w:eastAsia="仿宋_GB2312" w:cs="仿宋_GB2312"/>
          <w:color w:val="auto"/>
          <w:sz w:val="30"/>
          <w:lang w:val="zh-CN"/>
        </w:rPr>
        <w:t>151</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946.39</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占基本支出的</w:t>
      </w:r>
      <w:r>
        <w:rPr>
          <w:rFonts w:hint="eastAsia" w:ascii="仿宋_GB2312" w:hAnsi="仿宋_GB2312" w:eastAsia="仿宋_GB2312" w:cs="仿宋_GB2312"/>
          <w:color w:val="auto"/>
          <w:sz w:val="30"/>
          <w:lang w:val="zh-CN"/>
        </w:rPr>
        <w:t>9.20</w:t>
      </w:r>
      <w:r>
        <w:rPr>
          <w:rFonts w:hint="eastAsia" w:ascii="仿宋_GB2312" w:hAnsi="仿宋_GB2312" w:eastAsia="仿宋_GB2312" w:cs="仿宋_GB2312"/>
          <w:sz w:val="30"/>
          <w:szCs w:val="30"/>
          <w:highlight w:val="none"/>
        </w:rPr>
        <w:t>％。</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outlineLvl w:val="2"/>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pPr>
        <w:keepNext w:val="0"/>
        <w:keepLines w:val="0"/>
        <w:pageBreakBefore w:val="0"/>
        <w:widowControl/>
        <w:kinsoku/>
        <w:wordWrap w:val="0"/>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仿宋_GB2312" w:eastAsia="仿宋_GB2312"/>
          <w:sz w:val="30"/>
          <w:szCs w:val="30"/>
          <w:highlight w:val="none"/>
        </w:rPr>
      </w:pP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年度用于保障</w:t>
      </w:r>
      <w:r>
        <w:rPr>
          <w:rFonts w:hint="eastAsia" w:ascii="仿宋_GB2312" w:hAnsi="仿宋_GB2312" w:eastAsia="仿宋_GB2312" w:cs="仿宋_GB2312"/>
          <w:color w:val="auto"/>
          <w:sz w:val="30"/>
          <w:lang w:val="zh-CN"/>
        </w:rPr>
        <w:t>华宁县住房和城乡建设局（本级）</w:t>
      </w:r>
      <w:r>
        <w:rPr>
          <w:rFonts w:hint="eastAsia" w:ascii="仿宋_GB2312" w:eastAsia="仿宋_GB2312"/>
          <w:sz w:val="30"/>
          <w:szCs w:val="30"/>
          <w:highlight w:val="none"/>
        </w:rPr>
        <w:t>为完成特定的行政工作任务或事业发展目标，用于专项业务工作的经费支出</w:t>
      </w:r>
    </w:p>
    <w:p>
      <w:pPr>
        <w:keepNext w:val="0"/>
        <w:keepLines w:val="0"/>
        <w:pageBreakBefore w:val="0"/>
        <w:widowControl/>
        <w:kinsoku/>
        <w:wordWrap w:val="0"/>
        <w:overflowPunct/>
        <w:topLinePunct w:val="0"/>
        <w:autoSpaceDE/>
        <w:autoSpaceDN/>
        <w:bidi w:val="0"/>
        <w:adjustRightInd/>
        <w:snapToGrid w:val="0"/>
        <w:spacing w:line="360" w:lineRule="auto"/>
        <w:ind w:left="0" w:leftChars="0" w:right="0" w:rightChars="0"/>
        <w:jc w:val="both"/>
        <w:textAlignment w:val="auto"/>
        <w:rPr>
          <w:rFonts w:hint="eastAsia" w:ascii="仿宋_GB2312" w:eastAsia="仿宋_GB2312"/>
          <w:sz w:val="30"/>
          <w:szCs w:val="30"/>
          <w:highlight w:val="none"/>
        </w:rPr>
      </w:pPr>
      <w:r>
        <w:rPr>
          <w:rFonts w:hint="eastAsia" w:ascii="仿宋_GB2312" w:hAnsi="仿宋_GB2312" w:eastAsia="仿宋_GB2312" w:cs="仿宋_GB2312"/>
          <w:color w:val="auto"/>
          <w:sz w:val="30"/>
          <w:lang w:val="zh-CN"/>
        </w:rPr>
        <w:t>306</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291</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722.16</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其中：基本建设类项目支出</w:t>
      </w:r>
      <w:r>
        <w:rPr>
          <w:rFonts w:hint="eastAsia" w:ascii="仿宋_GB2312" w:hAnsi="仿宋_GB2312" w:eastAsia="仿宋_GB2312" w:cs="仿宋_GB2312"/>
          <w:color w:val="auto"/>
          <w:sz w:val="30"/>
          <w:lang w:val="zh-CN"/>
        </w:rPr>
        <w:t>1</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000.00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p>
    <w:p>
      <w:pPr>
        <w:keepNext w:val="0"/>
        <w:keepLines w:val="0"/>
        <w:pageBreakBefore w:val="0"/>
        <w:widowControl/>
        <w:kinsoku/>
        <w:wordWrap w:val="0"/>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仿宋_GB2312" w:eastAsia="仿宋_GB2312"/>
          <w:sz w:val="30"/>
          <w:szCs w:val="30"/>
          <w:highlight w:val="none"/>
        </w:rPr>
      </w:pPr>
      <w:r>
        <w:rPr>
          <w:rFonts w:hint="eastAsia" w:ascii="仿宋_GB2312" w:eastAsia="仿宋_GB2312"/>
          <w:sz w:val="30"/>
          <w:szCs w:val="30"/>
          <w:highlight w:val="none"/>
          <w:lang w:val="en-US" w:eastAsia="zh-CN"/>
        </w:rPr>
        <w:t>1.污水处理费</w:t>
      </w:r>
      <w:r>
        <w:rPr>
          <w:rFonts w:hint="eastAsia" w:ascii="仿宋_GB2312" w:eastAsia="仿宋_GB2312"/>
          <w:sz w:val="30"/>
          <w:szCs w:val="30"/>
          <w:highlight w:val="none"/>
        </w:rPr>
        <w:t>项目经费</w:t>
      </w:r>
      <w:r>
        <w:rPr>
          <w:rFonts w:hint="eastAsia" w:ascii="仿宋_GB2312" w:eastAsia="仿宋_GB2312"/>
          <w:sz w:val="30"/>
          <w:szCs w:val="30"/>
          <w:highlight w:val="none"/>
          <w:lang w:val="en-US" w:eastAsia="zh-CN"/>
        </w:rPr>
        <w:t>5,119,473.90</w:t>
      </w:r>
      <w:r>
        <w:rPr>
          <w:rFonts w:hint="eastAsia" w:ascii="仿宋_GB2312" w:eastAsia="仿宋_GB2312"/>
          <w:sz w:val="30"/>
          <w:szCs w:val="30"/>
          <w:highlight w:val="none"/>
        </w:rPr>
        <w:t>元，主要用于</w:t>
      </w:r>
      <w:r>
        <w:rPr>
          <w:rFonts w:hint="eastAsia" w:ascii="仿宋_GB2312" w:eastAsia="仿宋_GB2312"/>
          <w:sz w:val="30"/>
          <w:szCs w:val="30"/>
          <w:highlight w:val="none"/>
          <w:lang w:eastAsia="zh-CN"/>
        </w:rPr>
        <w:t>支付污水处理费。</w:t>
      </w:r>
    </w:p>
    <w:p>
      <w:pPr>
        <w:keepNext w:val="0"/>
        <w:keepLines w:val="0"/>
        <w:pageBreakBefore w:val="0"/>
        <w:widowControl/>
        <w:kinsoku/>
        <w:wordWrap w:val="0"/>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仿宋_GB2312" w:eastAsia="仿宋_GB2312"/>
          <w:sz w:val="30"/>
          <w:szCs w:val="30"/>
          <w:highlight w:val="none"/>
        </w:rPr>
      </w:pPr>
      <w:r>
        <w:rPr>
          <w:rFonts w:hint="eastAsia" w:ascii="仿宋_GB2312" w:eastAsia="仿宋_GB2312"/>
          <w:sz w:val="30"/>
          <w:szCs w:val="30"/>
          <w:highlight w:val="none"/>
          <w:lang w:val="en-US" w:eastAsia="zh-CN"/>
        </w:rPr>
        <w:t>2.美丽乡村指挥部办公经费</w:t>
      </w:r>
      <w:r>
        <w:rPr>
          <w:rFonts w:hint="eastAsia" w:ascii="仿宋_GB2312" w:eastAsia="仿宋_GB2312"/>
          <w:sz w:val="30"/>
          <w:szCs w:val="30"/>
          <w:highlight w:val="none"/>
        </w:rPr>
        <w:t>项目经费</w:t>
      </w:r>
      <w:r>
        <w:rPr>
          <w:rFonts w:hint="eastAsia" w:ascii="仿宋_GB2312" w:eastAsia="仿宋_GB2312"/>
          <w:sz w:val="30"/>
          <w:szCs w:val="30"/>
          <w:highlight w:val="none"/>
          <w:lang w:val="en-US" w:eastAsia="zh-CN"/>
        </w:rPr>
        <w:t>60,671.20</w:t>
      </w:r>
      <w:r>
        <w:rPr>
          <w:rFonts w:hint="eastAsia" w:ascii="仿宋_GB2312" w:eastAsia="仿宋_GB2312"/>
          <w:sz w:val="30"/>
          <w:szCs w:val="30"/>
          <w:highlight w:val="none"/>
        </w:rPr>
        <w:t>元，主要用于</w:t>
      </w:r>
      <w:r>
        <w:rPr>
          <w:rFonts w:hint="eastAsia" w:ascii="仿宋_GB2312" w:eastAsia="仿宋_GB2312"/>
          <w:sz w:val="30"/>
          <w:szCs w:val="30"/>
          <w:highlight w:val="none"/>
          <w:lang w:eastAsia="zh-CN"/>
        </w:rPr>
        <w:t>支付美丽县城办公室办公经费。</w:t>
      </w:r>
    </w:p>
    <w:p>
      <w:pPr>
        <w:keepNext w:val="0"/>
        <w:keepLines w:val="0"/>
        <w:pageBreakBefore w:val="0"/>
        <w:widowControl/>
        <w:kinsoku/>
        <w:wordWrap w:val="0"/>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val="en-US" w:eastAsia="zh-CN"/>
        </w:rPr>
        <w:t>3.基础设施建设</w:t>
      </w:r>
      <w:r>
        <w:rPr>
          <w:rFonts w:hint="eastAsia" w:ascii="仿宋_GB2312" w:eastAsia="仿宋_GB2312"/>
          <w:sz w:val="30"/>
          <w:szCs w:val="30"/>
          <w:highlight w:val="none"/>
        </w:rPr>
        <w:t>项目经费</w:t>
      </w:r>
      <w:r>
        <w:rPr>
          <w:rFonts w:hint="eastAsia" w:ascii="仿宋_GB2312" w:eastAsia="仿宋_GB2312"/>
          <w:sz w:val="30"/>
          <w:szCs w:val="30"/>
          <w:highlight w:val="none"/>
          <w:lang w:val="en-US" w:eastAsia="zh-CN"/>
        </w:rPr>
        <w:t>20,621,010.70</w:t>
      </w:r>
      <w:r>
        <w:rPr>
          <w:rFonts w:hint="eastAsia" w:ascii="仿宋_GB2312" w:eastAsia="仿宋_GB2312"/>
          <w:sz w:val="30"/>
          <w:szCs w:val="30"/>
          <w:highlight w:val="none"/>
        </w:rPr>
        <w:t>元，主要用于</w:t>
      </w:r>
      <w:r>
        <w:rPr>
          <w:rFonts w:hint="eastAsia" w:ascii="仿宋_GB2312" w:eastAsia="仿宋_GB2312"/>
          <w:sz w:val="30"/>
          <w:szCs w:val="30"/>
          <w:highlight w:val="none"/>
          <w:lang w:eastAsia="zh-CN"/>
        </w:rPr>
        <w:t>支付棚户区改造贷款；土地划拨价款。</w:t>
      </w:r>
    </w:p>
    <w:p>
      <w:pPr>
        <w:keepNext w:val="0"/>
        <w:keepLines w:val="0"/>
        <w:pageBreakBefore w:val="0"/>
        <w:widowControl/>
        <w:kinsoku/>
        <w:wordWrap w:val="0"/>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4.城市维护费项目经费4,579,651.25元，主要用于支付城市公共基础设施建设修缮、维护费用。</w:t>
      </w:r>
    </w:p>
    <w:p>
      <w:pPr>
        <w:keepNext w:val="0"/>
        <w:keepLines w:val="0"/>
        <w:pageBreakBefore w:val="0"/>
        <w:widowControl/>
        <w:kinsoku/>
        <w:wordWrap w:val="0"/>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5.消防专家评审费项目经费17,400.00元，主要用于支付聘请消防专家费用。</w:t>
      </w:r>
    </w:p>
    <w:p>
      <w:pPr>
        <w:keepNext w:val="0"/>
        <w:keepLines w:val="0"/>
        <w:pageBreakBefore w:val="0"/>
        <w:widowControl/>
        <w:kinsoku/>
        <w:wordWrap w:val="0"/>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6.基础设施项目经费18,000,000.00元,主要用于支付农村危房改造贷款、土地划拨价款。</w:t>
      </w:r>
    </w:p>
    <w:p>
      <w:pPr>
        <w:keepNext w:val="0"/>
        <w:keepLines w:val="0"/>
        <w:pageBreakBefore w:val="0"/>
        <w:widowControl/>
        <w:kinsoku/>
        <w:wordWrap w:val="0"/>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7.基础设施项目经费234,566,815.11元，主要用于归还棚户区改造、农村危房改造贷款本息，土地划拨价款。</w:t>
      </w:r>
    </w:p>
    <w:p>
      <w:pPr>
        <w:keepNext w:val="0"/>
        <w:keepLines w:val="0"/>
        <w:pageBreakBefore w:val="0"/>
        <w:widowControl/>
        <w:kinsoku/>
        <w:wordWrap w:val="0"/>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8.农村危房改造项目经费1,588,000.00元，主要用于支付各乡镇农村危房改造项目资金。</w:t>
      </w:r>
    </w:p>
    <w:p>
      <w:pPr>
        <w:keepNext w:val="0"/>
        <w:keepLines w:val="0"/>
        <w:pageBreakBefore w:val="0"/>
        <w:widowControl/>
        <w:kinsoku/>
        <w:wordWrap w:val="0"/>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9.保障性租赁住房项目经费2,538,700.00元，主要用于支付保障性住房建设项目资金。</w:t>
      </w:r>
    </w:p>
    <w:p>
      <w:pPr>
        <w:keepNext w:val="0"/>
        <w:keepLines w:val="0"/>
        <w:pageBreakBefore w:val="0"/>
        <w:widowControl/>
        <w:kinsoku/>
        <w:wordWrap w:val="0"/>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仿宋_GB2312" w:eastAsia="仿宋_GB2312"/>
          <w:color w:val="FF0000"/>
          <w:sz w:val="30"/>
          <w:szCs w:val="30"/>
          <w:highlight w:val="none"/>
        </w:rPr>
      </w:pPr>
      <w:r>
        <w:rPr>
          <w:rFonts w:hint="eastAsia" w:ascii="仿宋_GB2312" w:eastAsia="仿宋_GB2312"/>
          <w:sz w:val="30"/>
          <w:szCs w:val="30"/>
          <w:highlight w:val="none"/>
          <w:lang w:val="en-US" w:eastAsia="zh-CN"/>
        </w:rPr>
        <w:t>10.基础设施建设项目经费19,200,000.00元，主要用于棚户区改造、农村危房改造项目资金。</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outlineLvl w:val="1"/>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outlineLvl w:val="2"/>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rPr>
      </w:pPr>
      <w:r>
        <w:rPr>
          <w:rFonts w:hint="eastAsia" w:ascii="仿宋_GB2312" w:hAnsi="仿宋_GB2312" w:eastAsia="仿宋_GB2312" w:cs="仿宋_GB2312"/>
          <w:color w:val="auto"/>
          <w:sz w:val="30"/>
          <w:lang w:val="zh-CN"/>
        </w:rPr>
        <w:t>华宁县住房和城乡建设局（本级）</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年度一般公共预算财政拨款支出</w:t>
      </w:r>
      <w:r>
        <w:rPr>
          <w:rFonts w:hint="eastAsia" w:ascii="仿宋_GB2312" w:hAnsi="仿宋_GB2312" w:eastAsia="仿宋_GB2312" w:cs="仿宋_GB2312"/>
          <w:color w:val="auto"/>
          <w:kern w:val="0"/>
          <w:sz w:val="30"/>
          <w:lang w:val="zh-CN"/>
        </w:rPr>
        <w:t>36</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175</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987.76</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,占本年支出合计的</w:t>
      </w:r>
      <w:r>
        <w:rPr>
          <w:rFonts w:hint="eastAsia" w:ascii="仿宋_GB2312" w:hAnsi="仿宋_GB2312" w:eastAsia="仿宋_GB2312" w:cs="仿宋_GB2312"/>
          <w:color w:val="auto"/>
          <w:sz w:val="30"/>
          <w:lang w:val="zh-CN"/>
        </w:rPr>
        <w:t>11.75</w:t>
      </w:r>
      <w:r>
        <w:rPr>
          <w:rFonts w:hint="eastAsia" w:ascii="仿宋_GB2312" w:hAnsi="宋体" w:eastAsia="仿宋_GB2312" w:cs="Arial"/>
          <w:kern w:val="0"/>
          <w:sz w:val="30"/>
          <w:szCs w:val="30"/>
          <w:highlight w:val="none"/>
        </w:rPr>
        <w:t>%。与上年</w:t>
      </w:r>
      <w:r>
        <w:rPr>
          <w:rFonts w:hint="eastAsia" w:ascii="仿宋_GB2312" w:hAnsi="宋体" w:eastAsia="仿宋_GB2312" w:cs="Arial"/>
          <w:kern w:val="0"/>
          <w:sz w:val="30"/>
          <w:szCs w:val="30"/>
          <w:highlight w:val="none"/>
          <w:lang w:eastAsia="zh-CN"/>
        </w:rPr>
        <w:t>相比</w:t>
      </w:r>
      <w:r>
        <w:rPr>
          <w:rFonts w:hint="eastAsia" w:ascii="仿宋_GB2312" w:hAnsi="宋体" w:eastAsia="仿宋_GB2312" w:cs="Arial"/>
          <w:kern w:val="0"/>
          <w:sz w:val="30"/>
          <w:szCs w:val="30"/>
          <w:highlight w:val="none"/>
        </w:rPr>
        <w:t>减少</w:t>
      </w:r>
      <w:r>
        <w:rPr>
          <w:rFonts w:hint="eastAsia" w:ascii="仿宋_GB2312" w:hAnsi="仿宋_GB2312" w:eastAsia="仿宋_GB2312" w:cs="仿宋_GB2312"/>
          <w:color w:val="auto"/>
          <w:kern w:val="0"/>
          <w:sz w:val="30"/>
          <w:lang w:val="zh-CN"/>
        </w:rPr>
        <w:t>18</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007</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415.36</w:t>
      </w:r>
      <w:r>
        <w:rPr>
          <w:rFonts w:hint="eastAsia" w:ascii="仿宋_GB2312" w:hAnsi="宋体" w:eastAsia="仿宋_GB2312" w:cs="Arial"/>
          <w:kern w:val="0"/>
          <w:sz w:val="30"/>
          <w:szCs w:val="30"/>
          <w:highlight w:val="none"/>
        </w:rPr>
        <w:t>元，下降</w:t>
      </w:r>
      <w:r>
        <w:rPr>
          <w:rFonts w:hint="eastAsia" w:ascii="仿宋_GB2312" w:hAnsi="仿宋_GB2312" w:eastAsia="仿宋_GB2312" w:cs="仿宋_GB2312"/>
          <w:color w:val="auto"/>
          <w:kern w:val="0"/>
          <w:sz w:val="30"/>
          <w:lang w:val="zh-CN"/>
        </w:rPr>
        <w:t>33.23</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sz w:val="30"/>
          <w:lang w:val="zh-CN"/>
        </w:rPr>
        <w:t>1761.71</w:t>
      </w:r>
      <w:r>
        <w:rPr>
          <w:rFonts w:hint="eastAsia" w:ascii="仿宋_GB2312" w:eastAsia="仿宋_GB2312"/>
          <w:sz w:val="30"/>
          <w:szCs w:val="30"/>
          <w:highlight w:val="none"/>
          <w:lang w:val="en-US" w:eastAsia="zh-CN"/>
        </w:rPr>
        <w:t>%</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outlineLvl w:val="2"/>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w:t>
      </w:r>
      <w:r>
        <w:rPr>
          <w:rFonts w:hint="eastAsia" w:ascii="楷体" w:hAnsi="楷体" w:eastAsia="楷体"/>
          <w:sz w:val="30"/>
          <w:szCs w:val="30"/>
          <w:highlight w:val="none"/>
          <w:lang w:eastAsia="zh-CN"/>
        </w:rPr>
        <w:t>分功能分类科目情况</w:t>
      </w:r>
      <w:r>
        <w:rPr>
          <w:rFonts w:hint="eastAsia" w:ascii="楷体" w:hAnsi="楷体" w:eastAsia="楷体"/>
          <w:sz w:val="30"/>
          <w:szCs w:val="30"/>
          <w:highlight w:val="none"/>
        </w:rPr>
        <w:tab/>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rPr>
        <w:t>1.一般公共服务（类）支出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2.外交（类）支出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3.国防（类）支出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rPr>
        <w:t>4.公共安全（类）支出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5.教育（类）支出</w:t>
      </w:r>
      <w:r>
        <w:rPr>
          <w:rFonts w:hint="eastAsia" w:ascii="仿宋_GB2312" w:hAnsi="仿宋_GB2312" w:eastAsia="仿宋_GB2312" w:cs="仿宋_GB2312"/>
          <w:color w:val="auto"/>
          <w:kern w:val="0"/>
          <w:sz w:val="30"/>
          <w:lang w:val="en-US" w:eastAsia="zh-CN"/>
        </w:rPr>
        <w:t>0.00</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0.00</w:t>
      </w:r>
      <w:r>
        <w:rPr>
          <w:rFonts w:hint="eastAsia" w:ascii="仿宋_GB2312" w:hAnsi="仿宋_GB2312" w:eastAsia="仿宋_GB2312" w:cs="仿宋_GB2312"/>
          <w:color w:val="auto"/>
          <w:sz w:val="30"/>
          <w:lang w:val="en-US"/>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6.科学技术（类）支出</w:t>
      </w:r>
      <w:r>
        <w:rPr>
          <w:rFonts w:hint="eastAsia" w:ascii="仿宋_GB2312" w:hAnsi="仿宋_GB2312" w:eastAsia="仿宋_GB2312" w:cs="仿宋_GB2312"/>
          <w:color w:val="auto"/>
          <w:kern w:val="0"/>
          <w:sz w:val="30"/>
          <w:lang w:val="en-US" w:eastAsia="zh-CN"/>
        </w:rPr>
        <w:t>0.00</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0.00</w:t>
      </w:r>
      <w:r>
        <w:rPr>
          <w:rFonts w:hint="eastAsia" w:ascii="仿宋_GB2312" w:hAnsi="仿宋_GB2312" w:eastAsia="仿宋_GB2312" w:cs="仿宋_GB2312"/>
          <w:color w:val="auto"/>
          <w:sz w:val="30"/>
          <w:lang w:val="en-US"/>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7.文化旅游体育与传媒（类）支出</w:t>
      </w:r>
      <w:r>
        <w:rPr>
          <w:rFonts w:hint="eastAsia" w:ascii="仿宋_GB2312" w:hAnsi="仿宋_GB2312" w:eastAsia="仿宋_GB2312" w:cs="仿宋_GB2312"/>
          <w:color w:val="auto"/>
          <w:kern w:val="0"/>
          <w:sz w:val="30"/>
          <w:lang w:val="en-US" w:eastAsia="zh-CN"/>
        </w:rPr>
        <w:t>0.00</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0.00</w:t>
      </w:r>
      <w:r>
        <w:rPr>
          <w:rFonts w:hint="eastAsia" w:ascii="仿宋_GB2312" w:hAnsi="仿宋_GB2312" w:eastAsia="仿宋_GB2312" w:cs="仿宋_GB2312"/>
          <w:color w:val="auto"/>
          <w:sz w:val="30"/>
          <w:lang w:val="en-US"/>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8.社会保障和就业（类）支出</w:t>
      </w:r>
      <w:r>
        <w:rPr>
          <w:rFonts w:hint="eastAsia" w:ascii="仿宋_GB2312" w:hAnsi="仿宋_GB2312" w:eastAsia="仿宋_GB2312" w:cs="仿宋_GB2312"/>
          <w:color w:val="auto"/>
          <w:kern w:val="0"/>
          <w:sz w:val="30"/>
          <w:lang w:val="en-US" w:eastAsia="zh-CN"/>
        </w:rPr>
        <w:t>143,724.96</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0.40</w:t>
      </w:r>
      <w:r>
        <w:rPr>
          <w:rFonts w:hint="eastAsia" w:ascii="仿宋_GB2312" w:hAnsi="仿宋_GB2312" w:eastAsia="仿宋_GB2312" w:cs="仿宋_GB2312"/>
          <w:color w:val="auto"/>
          <w:sz w:val="30"/>
          <w:lang w:val="en-US"/>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38.58</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主要用于主要用于</w:t>
      </w:r>
      <w:r>
        <w:rPr>
          <w:rFonts w:hint="eastAsia" w:ascii="仿宋" w:hAnsi="仿宋" w:eastAsia="仿宋" w:cs="仿宋"/>
          <w:i w:val="0"/>
          <w:iCs w:val="0"/>
          <w:caps w:val="0"/>
          <w:color w:val="000000"/>
          <w:spacing w:val="0"/>
          <w:sz w:val="30"/>
          <w:szCs w:val="30"/>
        </w:rPr>
        <w:t>单位职工的养老保险、工伤保险、失业保险的支出</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造成预决算差异的主要原因是机构改革人员减少、缴费基数变动。</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9.卫生健康（类）支出</w:t>
      </w:r>
      <w:r>
        <w:rPr>
          <w:rFonts w:hint="eastAsia" w:ascii="仿宋_GB2312" w:hAnsi="仿宋_GB2312" w:eastAsia="仿宋_GB2312" w:cs="仿宋_GB2312"/>
          <w:color w:val="auto"/>
          <w:kern w:val="0"/>
          <w:sz w:val="30"/>
          <w:lang w:val="zh-CN"/>
        </w:rPr>
        <w:t>153</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466.36</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0.42</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92.95</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 w:hAnsi="仿宋" w:eastAsia="仿宋" w:cs="仿宋"/>
          <w:i w:val="0"/>
          <w:iCs w:val="0"/>
          <w:caps w:val="0"/>
          <w:color w:val="000000"/>
          <w:spacing w:val="0"/>
          <w:sz w:val="30"/>
          <w:szCs w:val="30"/>
        </w:rPr>
        <w:t>单位职工的医疗保险、大病医疗保险补充、公务员医疗补助</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10.节能环保（类）支出</w:t>
      </w:r>
      <w:r>
        <w:rPr>
          <w:rFonts w:hint="eastAsia" w:ascii="仿宋_GB2312" w:hAnsi="仿宋_GB2312" w:eastAsia="仿宋_GB2312" w:cs="仿宋_GB2312"/>
          <w:color w:val="auto"/>
          <w:kern w:val="0"/>
          <w:sz w:val="30"/>
          <w:lang w:val="zh-CN"/>
        </w:rPr>
        <w:t>5</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119</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473.90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14.15</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_GB2312" w:hAnsi="仿宋_GB2312" w:eastAsia="仿宋_GB2312" w:cs="仿宋_GB2312"/>
          <w:color w:val="auto"/>
          <w:kern w:val="0"/>
          <w:sz w:val="30"/>
          <w:lang w:val="en-US" w:eastAsia="zh-CN"/>
        </w:rPr>
        <w:t>支付污水处理服</w:t>
      </w:r>
      <w:r>
        <w:rPr>
          <w:rFonts w:hint="eastAsia" w:ascii="仿宋" w:hAnsi="仿宋" w:eastAsia="仿宋" w:cs="仿宋"/>
          <w:sz w:val="30"/>
          <w:szCs w:val="30"/>
        </w:rPr>
        <w:t>务费及一水两污项目经费</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造成预决算差异的主要原因是年初单位有预算但财未纳入。</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11.城乡社区（类）支出</w:t>
      </w:r>
      <w:r>
        <w:rPr>
          <w:rFonts w:hint="eastAsia" w:ascii="仿宋_GB2312" w:hAnsi="仿宋_GB2312" w:eastAsia="仿宋_GB2312" w:cs="仿宋_GB2312"/>
          <w:color w:val="auto"/>
          <w:kern w:val="0"/>
          <w:sz w:val="30"/>
          <w:lang w:val="zh-CN"/>
        </w:rPr>
        <w:t>26</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477</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542.54</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73.19</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1</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942.19</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 w:hAnsi="仿宋" w:eastAsia="仿宋" w:cs="仿宋"/>
          <w:sz w:val="30"/>
          <w:szCs w:val="30"/>
        </w:rPr>
        <w:t>住建系统各站所人员工资及公用经费</w:t>
      </w:r>
      <w:r>
        <w:rPr>
          <w:rFonts w:hint="eastAsia" w:ascii="仿宋" w:hAnsi="仿宋" w:eastAsia="仿宋" w:cs="仿宋"/>
          <w:sz w:val="30"/>
          <w:szCs w:val="30"/>
          <w:lang w:eastAsia="zh-CN"/>
        </w:rPr>
        <w:t>、项目经费</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造成预决算差异的主要原因是在开展工作过程中，根据实际情况变化</w:t>
      </w:r>
      <w:r>
        <w:rPr>
          <w:rFonts w:hint="eastAsia" w:ascii="仿宋_GB2312" w:hAnsi="宋体" w:eastAsia="仿宋_GB2312" w:cs="Arial"/>
          <w:kern w:val="0"/>
          <w:sz w:val="30"/>
          <w:szCs w:val="30"/>
          <w:highlight w:val="none"/>
          <w:lang w:val="en-US" w:eastAsia="zh-CN"/>
        </w:rPr>
        <w:t>拨付历年项目经费增加</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12.农林水（类）支出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eastAsia="仿宋_GB2312"/>
          <w:sz w:val="30"/>
          <w:szCs w:val="30"/>
          <w:highlight w:val="none"/>
          <w:lang w:eastAsia="zh-CN"/>
        </w:rPr>
      </w:pPr>
      <w:r>
        <w:rPr>
          <w:rFonts w:hint="eastAsia" w:ascii="仿宋_GB2312" w:hAnsi="仿宋_GB2312" w:eastAsia="仿宋_GB2312" w:cs="仿宋_GB2312"/>
          <w:color w:val="auto"/>
          <w:kern w:val="0"/>
          <w:sz w:val="30"/>
          <w:lang w:val="en-US"/>
        </w:rPr>
        <w:t>13.交通运输（类）支出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14.资源勘探工业信息等（类）支出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15.商业服务业等（类）支出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16.金融（类）支出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17.援助其他地区（类）支出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18.自然资源海洋气象等（类）支出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19.住房保障（类）支出</w:t>
      </w:r>
      <w:r>
        <w:rPr>
          <w:rFonts w:hint="eastAsia" w:ascii="仿宋_GB2312" w:hAnsi="仿宋_GB2312" w:eastAsia="仿宋_GB2312" w:cs="仿宋_GB2312"/>
          <w:color w:val="auto"/>
          <w:kern w:val="0"/>
          <w:sz w:val="30"/>
          <w:lang w:val="zh-CN"/>
        </w:rPr>
        <w:t>4</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281</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780.00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11.84</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2</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807.58</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_GB2312" w:hAnsi="宋体" w:eastAsia="仿宋_GB2312" w:cs="Arial"/>
          <w:kern w:val="0"/>
          <w:sz w:val="30"/>
          <w:szCs w:val="30"/>
          <w:highlight w:val="none"/>
          <w:lang w:eastAsia="zh-CN"/>
        </w:rPr>
        <w:t>支付保障性住房项目建设资金</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造成预决算差异的主要原因是年初财政未纳入预算，但根据实际工作开展形成支出。</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eastAsia="仿宋_GB2312"/>
          <w:sz w:val="30"/>
          <w:szCs w:val="30"/>
          <w:highlight w:val="none"/>
        </w:rPr>
      </w:pPr>
      <w:r>
        <w:rPr>
          <w:rFonts w:hint="eastAsia" w:ascii="仿宋_GB2312" w:hAnsi="仿宋_GB2312" w:eastAsia="仿宋_GB2312" w:cs="仿宋_GB2312"/>
          <w:color w:val="auto"/>
          <w:kern w:val="0"/>
          <w:sz w:val="30"/>
          <w:lang w:val="en-US"/>
        </w:rPr>
        <w:t>20.粮油物资储备（类）支出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eastAsia="仿宋_GB2312"/>
          <w:sz w:val="30"/>
          <w:szCs w:val="30"/>
          <w:highlight w:val="none"/>
        </w:rPr>
        <w:t>。</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21.国有资本经营预算（类）支出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22.灾害防治及应急管理（类）支出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23.其他（类）支出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24.债务还本（类）支出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25.债务付息（类）支出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eastAsia="仿宋_GB2312"/>
          <w:color w:val="FF0000"/>
          <w:sz w:val="30"/>
          <w:szCs w:val="30"/>
          <w:highlight w:val="none"/>
          <w:lang w:eastAsia="zh-CN"/>
        </w:rPr>
      </w:pPr>
      <w:r>
        <w:rPr>
          <w:rFonts w:hint="eastAsia" w:ascii="仿宋_GB2312" w:hAnsi="仿宋_GB2312" w:eastAsia="仿宋_GB2312" w:cs="仿宋_GB2312"/>
          <w:color w:val="auto"/>
          <w:kern w:val="0"/>
          <w:sz w:val="30"/>
          <w:lang w:val="en-US"/>
        </w:rPr>
        <w:t>26.抗疫特别国债安排（类）支出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numPr>
          <w:ilvl w:val="0"/>
          <w:numId w:val="1"/>
        </w:numPr>
        <w:kinsoku/>
        <w:overflowPunct/>
        <w:topLinePunct w:val="0"/>
        <w:autoSpaceDN/>
        <w:bidi w:val="0"/>
        <w:adjustRightInd/>
        <w:snapToGrid w:val="0"/>
        <w:spacing w:line="360" w:lineRule="auto"/>
        <w:ind w:left="0" w:leftChars="0" w:right="0" w:rightChars="0" w:firstLine="600" w:firstLineChars="200"/>
        <w:jc w:val="both"/>
        <w:textAlignment w:val="auto"/>
        <w:outlineLvl w:val="1"/>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600" w:firstLineChars="200"/>
        <w:jc w:val="both"/>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（一）总体情况</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仿宋_GB2312" w:eastAsia="仿宋_GB2312"/>
          <w:color w:val="auto"/>
          <w:sz w:val="30"/>
          <w:szCs w:val="30"/>
          <w:lang w:eastAsia="zh-CN"/>
        </w:rPr>
      </w:pPr>
      <w:r>
        <w:rPr>
          <w:rFonts w:hint="eastAsia" w:ascii="仿宋_GB2312" w:hAnsi="宋体" w:eastAsia="仿宋_GB2312" w:cs="Arial"/>
          <w:kern w:val="0"/>
          <w:sz w:val="30"/>
          <w:szCs w:val="30"/>
          <w:highlight w:val="none"/>
          <w:lang w:val="en-US" w:eastAsia="zh-CN"/>
        </w:rPr>
        <w:t>2024</w:t>
      </w:r>
      <w:r>
        <w:rPr>
          <w:rFonts w:hint="eastAsia" w:ascii="仿宋_GB2312" w:hAnsi="宋体" w:eastAsia="仿宋_GB2312" w:cs="Arial"/>
          <w:kern w:val="0"/>
          <w:sz w:val="30"/>
          <w:szCs w:val="30"/>
          <w:highlight w:val="none"/>
        </w:rPr>
        <w:t>年度财政拨款“三公”经费支出决算中，财政拨款“三公”经费支出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仿宋_GB2312" w:eastAsia="仿宋_GB2312" w:cs="仿宋_GB2312"/>
          <w:color w:val="000000"/>
          <w:kern w:val="0"/>
          <w:sz w:val="30"/>
          <w:lang w:val="en-US" w:eastAsia="zh-CN"/>
        </w:rPr>
        <w:t>20,000.00</w:t>
      </w:r>
      <w:r>
        <w:rPr>
          <w:rFonts w:hint="eastAsia" w:ascii="仿宋_GB2312" w:hAnsi="宋体" w:eastAsia="仿宋_GB2312" w:cs="Arial"/>
          <w:kern w:val="0"/>
          <w:sz w:val="30"/>
          <w:szCs w:val="30"/>
          <w:highlight w:val="none"/>
        </w:rPr>
        <w:t>元，决算为</w:t>
      </w:r>
      <w:r>
        <w:rPr>
          <w:rFonts w:hint="eastAsia" w:ascii="仿宋_GB2312" w:hAnsi="仿宋_GB2312" w:eastAsia="仿宋_GB2312" w:cs="仿宋_GB2312"/>
          <w:color w:val="000000"/>
          <w:sz w:val="30"/>
          <w:lang w:val="zh-CN"/>
        </w:rPr>
        <w:t>7</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897.00</w:t>
      </w:r>
      <w:r>
        <w:rPr>
          <w:rFonts w:hint="eastAsia" w:ascii="仿宋_GB2312" w:hAnsi="宋体" w:eastAsia="仿宋_GB2312" w:cs="Arial"/>
          <w:kern w:val="0"/>
          <w:sz w:val="30"/>
          <w:szCs w:val="30"/>
          <w:highlight w:val="none"/>
        </w:rPr>
        <w:t>元，完成</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预算的</w:t>
      </w:r>
      <w:r>
        <w:rPr>
          <w:rFonts w:hint="eastAsia" w:ascii="仿宋_GB2312" w:hAnsi="仿宋_GB2312" w:eastAsia="仿宋_GB2312" w:cs="仿宋_GB2312"/>
          <w:color w:val="000000"/>
          <w:sz w:val="30"/>
          <w:lang w:val="zh-CN"/>
        </w:rPr>
        <w:t>39.49</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；支出决算较上年</w:t>
      </w:r>
      <w:r>
        <w:rPr>
          <w:rFonts w:hint="eastAsia" w:ascii="仿宋_GB2312" w:hAnsi="宋体" w:eastAsia="仿宋_GB2312" w:cs="Arial"/>
          <w:kern w:val="0"/>
          <w:sz w:val="30"/>
          <w:szCs w:val="30"/>
          <w:highlight w:val="none"/>
          <w:lang w:val="en-US" w:eastAsia="zh-CN"/>
        </w:rPr>
        <w:t>减少</w:t>
      </w:r>
      <w:r>
        <w:rPr>
          <w:rFonts w:hint="eastAsia" w:ascii="仿宋_GB2312" w:hAnsi="仿宋_GB2312" w:eastAsia="仿宋_GB2312" w:cs="仿宋_GB2312"/>
          <w:color w:val="000000"/>
          <w:sz w:val="30"/>
          <w:lang w:val="zh-CN"/>
        </w:rPr>
        <w:t>3</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421.00</w:t>
      </w:r>
      <w:r>
        <w:rPr>
          <w:rFonts w:hint="eastAsia" w:ascii="仿宋_GB2312" w:hAnsi="宋体" w:eastAsia="仿宋_GB2312" w:cs="Arial"/>
          <w:kern w:val="0"/>
          <w:sz w:val="30"/>
          <w:szCs w:val="30"/>
          <w:highlight w:val="none"/>
          <w:lang w:val="en-US" w:eastAsia="zh-CN"/>
        </w:rPr>
        <w:t>元，下降</w:t>
      </w:r>
      <w:r>
        <w:rPr>
          <w:rFonts w:hint="eastAsia" w:ascii="仿宋_GB2312" w:hAnsi="仿宋_GB2312" w:eastAsia="仿宋_GB2312" w:cs="仿宋_GB2312"/>
          <w:color w:val="000000"/>
          <w:sz w:val="30"/>
          <w:lang w:val="zh-CN"/>
        </w:rPr>
        <w:t>30.23</w:t>
      </w:r>
      <w:r>
        <w:rPr>
          <w:rFonts w:hint="eastAsia" w:ascii="仿宋_GB2312" w:hAnsi="宋体" w:eastAsia="仿宋_GB2312" w:cs="Arial"/>
          <w:kern w:val="0"/>
          <w:sz w:val="30"/>
          <w:szCs w:val="30"/>
          <w:highlight w:val="none"/>
          <w:lang w:val="en-US" w:eastAsia="zh-CN"/>
        </w:rPr>
        <w:t>%</w:t>
      </w:r>
      <w:r>
        <w:rPr>
          <w:rFonts w:hint="eastAsia" w:ascii="仿宋_GB2312" w:eastAsia="仿宋_GB2312"/>
          <w:color w:val="auto"/>
          <w:sz w:val="30"/>
          <w:szCs w:val="30"/>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仿宋_GB2312" w:eastAsia="仿宋_GB2312"/>
          <w:color w:val="FF0000"/>
          <w:sz w:val="30"/>
          <w:szCs w:val="30"/>
          <w:lang w:eastAsia="zh-CN"/>
        </w:rPr>
      </w:pPr>
      <w:r>
        <w:rPr>
          <w:rFonts w:hint="eastAsia" w:ascii="仿宋_GB2312" w:hAnsi="宋体" w:eastAsia="仿宋_GB2312" w:cs="Arial"/>
          <w:kern w:val="0"/>
          <w:sz w:val="30"/>
          <w:szCs w:val="30"/>
          <w:highlight w:val="none"/>
        </w:rPr>
        <w:t>因公出国（境）费支出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仿宋_GB2312" w:eastAsia="仿宋_GB2312" w:cs="仿宋_GB2312"/>
          <w:color w:val="000000"/>
          <w:sz w:val="30"/>
          <w:lang w:val="zh-CN"/>
        </w:rPr>
        <w:t>0.00</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仿宋_GB2312" w:eastAsia="仿宋_GB2312" w:cs="仿宋_GB2312"/>
          <w:color w:val="000000"/>
          <w:sz w:val="30"/>
          <w:lang w:val="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，年初无此项预算的</w:t>
      </w:r>
      <w:r>
        <w:rPr>
          <w:rFonts w:hint="eastAsia" w:ascii="仿宋_GB2312" w:hAnsi="仿宋_GB2312" w:eastAsia="仿宋_GB2312" w:cs="仿宋_GB2312"/>
          <w:color w:val="000000"/>
          <w:sz w:val="30"/>
          <w:lang w:val="zh-CN"/>
        </w:rPr>
        <w:t>0.00</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rPr>
        <w:t>；公务用车购置费支出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仿宋_GB2312" w:eastAsia="仿宋_GB2312" w:cs="仿宋_GB2312"/>
          <w:color w:val="000000"/>
          <w:sz w:val="30"/>
          <w:lang w:val="zh-CN"/>
        </w:rPr>
        <w:t>0.00</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仿宋_GB2312" w:eastAsia="仿宋_GB2312" w:cs="仿宋_GB2312"/>
          <w:color w:val="000000"/>
          <w:sz w:val="30"/>
          <w:lang w:val="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，年初无此项预算的</w:t>
      </w:r>
      <w:r>
        <w:rPr>
          <w:rFonts w:hint="eastAsia" w:ascii="仿宋_GB2312" w:hAnsi="仿宋_GB2312" w:eastAsia="仿宋_GB2312" w:cs="仿宋_GB2312"/>
          <w:color w:val="000000"/>
          <w:sz w:val="30"/>
          <w:lang w:val="zh-CN"/>
        </w:rPr>
        <w:t>0</w:t>
      </w:r>
      <w:r>
        <w:rPr>
          <w:rFonts w:hint="eastAsia" w:ascii="仿宋_GB2312" w:hAnsi="宋体" w:eastAsia="仿宋_GB2312" w:cs="Arial"/>
          <w:kern w:val="0"/>
          <w:sz w:val="30"/>
          <w:szCs w:val="30"/>
          <w:highlight w:val="none"/>
        </w:rPr>
        <w:t>；公务用车</w:t>
      </w:r>
      <w:r>
        <w:rPr>
          <w:rFonts w:hint="eastAsia" w:ascii="仿宋_GB2312" w:hAnsi="宋体" w:eastAsia="仿宋_GB2312" w:cs="Arial"/>
          <w:kern w:val="0"/>
          <w:sz w:val="30"/>
          <w:szCs w:val="30"/>
          <w:highlight w:val="none"/>
          <w:lang w:eastAsia="zh-CN"/>
        </w:rPr>
        <w:t>运行维护</w:t>
      </w:r>
      <w:r>
        <w:rPr>
          <w:rFonts w:hint="eastAsia" w:ascii="仿宋_GB2312" w:hAnsi="宋体" w:eastAsia="仿宋_GB2312" w:cs="Arial"/>
          <w:kern w:val="0"/>
          <w:sz w:val="30"/>
          <w:szCs w:val="30"/>
          <w:highlight w:val="none"/>
        </w:rPr>
        <w:t>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仿宋_GB2312" w:eastAsia="仿宋_GB2312" w:cs="仿宋_GB2312"/>
          <w:color w:val="000000"/>
          <w:sz w:val="30"/>
          <w:lang w:val="zh-CN"/>
        </w:rPr>
        <w:t>12</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000.00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仿宋_GB2312" w:eastAsia="仿宋_GB2312" w:cs="仿宋_GB2312"/>
          <w:color w:val="000000"/>
          <w:sz w:val="30"/>
          <w:lang w:val="zh-CN"/>
        </w:rPr>
        <w:t>0.00</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仿宋_GB2312" w:eastAsia="仿宋_GB2312" w:cs="仿宋_GB2312"/>
          <w:color w:val="000000"/>
          <w:sz w:val="30"/>
          <w:lang w:val="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，完成年初预算的</w:t>
      </w:r>
      <w:r>
        <w:rPr>
          <w:rFonts w:hint="eastAsia" w:ascii="仿宋_GB2312" w:hAnsi="仿宋_GB2312" w:eastAsia="仿宋_GB2312" w:cs="仿宋_GB2312"/>
          <w:color w:val="000000"/>
          <w:sz w:val="30"/>
          <w:lang w:val="zh-CN"/>
        </w:rPr>
        <w:t>0.00</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rPr>
        <w:t>公务接待费支出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仿宋_GB2312" w:eastAsia="仿宋_GB2312" w:cs="仿宋_GB2312"/>
          <w:color w:val="000000"/>
          <w:sz w:val="30"/>
          <w:lang w:val="zh-CN"/>
        </w:rPr>
        <w:t>8</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000.00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仿宋_GB2312" w:eastAsia="仿宋_GB2312" w:cs="仿宋_GB2312"/>
          <w:color w:val="000000"/>
          <w:sz w:val="30"/>
          <w:lang w:val="zh-CN"/>
        </w:rPr>
        <w:t>7</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897.00</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仿宋_GB2312" w:eastAsia="仿宋_GB2312" w:cs="仿宋_GB2312"/>
          <w:color w:val="000000"/>
          <w:sz w:val="30"/>
          <w:lang w:val="zh-CN"/>
        </w:rPr>
        <w:t>100.00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，完成年初预算的</w:t>
      </w:r>
      <w:r>
        <w:rPr>
          <w:rFonts w:hint="eastAsia" w:ascii="仿宋_GB2312" w:hAnsi="仿宋_GB2312" w:eastAsia="仿宋_GB2312" w:cs="仿宋_GB2312"/>
          <w:color w:val="000000"/>
          <w:sz w:val="30"/>
          <w:lang w:val="zh-CN"/>
        </w:rPr>
        <w:t>98.71</w:t>
      </w:r>
      <w:r>
        <w:rPr>
          <w:rFonts w:hint="eastAsia" w:ascii="仿宋_GB2312" w:hAnsi="宋体" w:eastAsia="仿宋_GB2312" w:cs="Arial"/>
          <w:kern w:val="0"/>
          <w:sz w:val="30"/>
          <w:szCs w:val="30"/>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eastAsia="仿宋_GB2312"/>
          <w:sz w:val="30"/>
          <w:szCs w:val="30"/>
          <w:highlight w:val="none"/>
        </w:rPr>
        <w:t>因公出国（境）费</w:t>
      </w:r>
      <w:r>
        <w:rPr>
          <w:rFonts w:hint="eastAsia" w:ascii="仿宋_GB2312" w:hAnsi="宋体" w:eastAsia="仿宋_GB2312" w:cs="Arial"/>
          <w:kern w:val="0"/>
          <w:sz w:val="30"/>
          <w:szCs w:val="30"/>
          <w:highlight w:val="none"/>
          <w:lang w:eastAsia="zh-CN"/>
        </w:rPr>
        <w:t>支出决算较上年增加</w:t>
      </w:r>
      <w:r>
        <w:rPr>
          <w:rFonts w:hint="eastAsia" w:ascii="仿宋_GB2312" w:hAnsi="仿宋_GB2312" w:eastAsia="仿宋_GB2312" w:cs="仿宋_GB2312"/>
          <w:color w:val="000000"/>
          <w:sz w:val="30"/>
          <w:lang w:val="zh-CN"/>
        </w:rPr>
        <w:t>0.00</w:t>
      </w:r>
      <w:r>
        <w:rPr>
          <w:rFonts w:hint="eastAsia" w:ascii="仿宋_GB2312" w:hAnsi="宋体" w:eastAsia="仿宋_GB2312" w:cs="Arial"/>
          <w:kern w:val="0"/>
          <w:sz w:val="30"/>
          <w:szCs w:val="30"/>
          <w:highlight w:val="none"/>
          <w:lang w:val="en-US" w:eastAsia="zh-CN"/>
        </w:rPr>
        <w:t>元，上年无此项支出</w:t>
      </w:r>
      <w:r>
        <w:rPr>
          <w:rFonts w:hint="eastAsia" w:ascii="仿宋_GB2312" w:hAnsi="宋体" w:eastAsia="仿宋_GB2312" w:cs="Arial"/>
          <w:kern w:val="0"/>
          <w:sz w:val="30"/>
          <w:szCs w:val="30"/>
          <w:highlight w:val="none"/>
          <w:lang w:eastAsia="zh-CN"/>
        </w:rPr>
        <w:t>；</w:t>
      </w:r>
      <w:r>
        <w:rPr>
          <w:rFonts w:hint="eastAsia" w:ascii="仿宋_GB2312" w:eastAsia="仿宋_GB2312"/>
          <w:sz w:val="30"/>
          <w:szCs w:val="30"/>
          <w:highlight w:val="none"/>
        </w:rPr>
        <w:t>公务用车购置费</w:t>
      </w:r>
      <w:r>
        <w:rPr>
          <w:rFonts w:hint="eastAsia" w:ascii="仿宋_GB2312" w:hAnsi="宋体" w:eastAsia="仿宋_GB2312" w:cs="Arial"/>
          <w:kern w:val="0"/>
          <w:sz w:val="30"/>
          <w:szCs w:val="30"/>
          <w:highlight w:val="none"/>
          <w:lang w:eastAsia="zh-CN"/>
        </w:rPr>
        <w:t>支出决算较上年增加</w:t>
      </w:r>
      <w:r>
        <w:rPr>
          <w:rFonts w:hint="eastAsia" w:ascii="仿宋_GB2312" w:hAnsi="仿宋_GB2312" w:eastAsia="仿宋_GB2312" w:cs="仿宋_GB2312"/>
          <w:color w:val="000000"/>
          <w:sz w:val="30"/>
          <w:lang w:val="zh-CN"/>
        </w:rPr>
        <w:t>0.00</w:t>
      </w:r>
      <w:r>
        <w:rPr>
          <w:rFonts w:hint="eastAsia" w:ascii="仿宋_GB2312" w:hAnsi="宋体" w:eastAsia="仿宋_GB2312" w:cs="Arial"/>
          <w:kern w:val="0"/>
          <w:sz w:val="30"/>
          <w:szCs w:val="30"/>
          <w:highlight w:val="none"/>
          <w:lang w:val="en-US" w:eastAsia="zh-CN"/>
        </w:rPr>
        <w:t>元，上年无此项支出</w:t>
      </w:r>
      <w:r>
        <w:rPr>
          <w:rFonts w:hint="eastAsia" w:ascii="仿宋_GB2312" w:hAnsi="宋体" w:eastAsia="仿宋_GB2312" w:cs="Arial"/>
          <w:kern w:val="0"/>
          <w:sz w:val="30"/>
          <w:szCs w:val="30"/>
          <w:highlight w:val="none"/>
          <w:lang w:eastAsia="zh-CN"/>
        </w:rPr>
        <w:t>；</w:t>
      </w:r>
      <w:r>
        <w:rPr>
          <w:rFonts w:hint="eastAsia" w:ascii="仿宋_GB2312" w:eastAsia="仿宋_GB2312"/>
          <w:sz w:val="30"/>
          <w:szCs w:val="30"/>
          <w:highlight w:val="none"/>
        </w:rPr>
        <w:t>公务用车</w:t>
      </w:r>
      <w:r>
        <w:rPr>
          <w:rFonts w:hint="eastAsia" w:ascii="仿宋_GB2312" w:eastAsia="仿宋_GB2312"/>
          <w:sz w:val="30"/>
          <w:szCs w:val="30"/>
          <w:highlight w:val="none"/>
          <w:lang w:eastAsia="zh-CN"/>
        </w:rPr>
        <w:t>运行维护费</w:t>
      </w:r>
      <w:r>
        <w:rPr>
          <w:rFonts w:hint="eastAsia" w:ascii="仿宋_GB2312" w:hAnsi="宋体" w:eastAsia="仿宋_GB2312" w:cs="Arial"/>
          <w:kern w:val="0"/>
          <w:sz w:val="30"/>
          <w:szCs w:val="30"/>
          <w:highlight w:val="none"/>
          <w:lang w:eastAsia="zh-CN"/>
        </w:rPr>
        <w:t>支出决算较上年</w:t>
      </w:r>
      <w:r>
        <w:rPr>
          <w:rFonts w:hint="eastAsia" w:ascii="仿宋_GB2312" w:hAnsi="宋体" w:eastAsia="仿宋_GB2312" w:cs="Arial"/>
          <w:kern w:val="0"/>
          <w:sz w:val="30"/>
          <w:szCs w:val="30"/>
          <w:highlight w:val="none"/>
          <w:lang w:val="en-US" w:eastAsia="zh-CN"/>
        </w:rPr>
        <w:t>减少</w:t>
      </w:r>
      <w:r>
        <w:rPr>
          <w:rFonts w:hint="eastAsia" w:ascii="仿宋_GB2312" w:hAnsi="仿宋_GB2312" w:eastAsia="仿宋_GB2312" w:cs="仿宋_GB2312"/>
          <w:color w:val="000000"/>
          <w:sz w:val="30"/>
          <w:lang w:val="zh-CN"/>
        </w:rPr>
        <w:t>1</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160.00</w:t>
      </w:r>
      <w:r>
        <w:rPr>
          <w:rFonts w:hint="eastAsia" w:ascii="仿宋_GB2312" w:hAnsi="宋体" w:eastAsia="仿宋_GB2312" w:cs="Arial"/>
          <w:kern w:val="0"/>
          <w:sz w:val="30"/>
          <w:szCs w:val="30"/>
          <w:highlight w:val="none"/>
          <w:lang w:val="en-US" w:eastAsia="zh-CN"/>
        </w:rPr>
        <w:t>元，下降</w:t>
      </w:r>
      <w:r>
        <w:rPr>
          <w:rFonts w:hint="eastAsia" w:ascii="仿宋_GB2312" w:hAnsi="仿宋_GB2312" w:eastAsia="仿宋_GB2312" w:cs="仿宋_GB2312"/>
          <w:color w:val="000000"/>
          <w:sz w:val="30"/>
          <w:lang w:val="zh-CN"/>
        </w:rPr>
        <w:t>100.00</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lang w:eastAsia="zh-CN"/>
        </w:rPr>
        <w:t>；</w:t>
      </w:r>
      <w:r>
        <w:rPr>
          <w:rFonts w:hint="eastAsia" w:ascii="仿宋_GB2312" w:eastAsia="仿宋_GB2312"/>
          <w:sz w:val="30"/>
          <w:szCs w:val="30"/>
          <w:highlight w:val="none"/>
        </w:rPr>
        <w:t>公务接待费</w:t>
      </w:r>
      <w:r>
        <w:rPr>
          <w:rFonts w:hint="eastAsia" w:ascii="仿宋_GB2312" w:hAnsi="宋体" w:eastAsia="仿宋_GB2312" w:cs="Arial"/>
          <w:kern w:val="0"/>
          <w:sz w:val="30"/>
          <w:szCs w:val="30"/>
          <w:highlight w:val="none"/>
          <w:lang w:eastAsia="zh-CN"/>
        </w:rPr>
        <w:t>支出决算较上年</w:t>
      </w:r>
      <w:r>
        <w:rPr>
          <w:rFonts w:hint="eastAsia" w:ascii="仿宋_GB2312" w:hAnsi="宋体" w:eastAsia="仿宋_GB2312" w:cs="Arial"/>
          <w:kern w:val="0"/>
          <w:sz w:val="30"/>
          <w:szCs w:val="30"/>
          <w:highlight w:val="none"/>
          <w:lang w:val="en-US" w:eastAsia="zh-CN"/>
        </w:rPr>
        <w:t>减少</w:t>
      </w:r>
      <w:r>
        <w:rPr>
          <w:rFonts w:hint="eastAsia" w:ascii="仿宋_GB2312" w:hAnsi="仿宋_GB2312" w:eastAsia="仿宋_GB2312" w:cs="仿宋_GB2312"/>
          <w:color w:val="000000"/>
          <w:sz w:val="30"/>
          <w:lang w:val="zh-CN"/>
        </w:rPr>
        <w:t>2</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261.00</w:t>
      </w:r>
      <w:r>
        <w:rPr>
          <w:rFonts w:hint="eastAsia" w:ascii="仿宋_GB2312" w:hAnsi="宋体" w:eastAsia="仿宋_GB2312" w:cs="Arial"/>
          <w:kern w:val="0"/>
          <w:sz w:val="30"/>
          <w:szCs w:val="30"/>
          <w:highlight w:val="none"/>
          <w:lang w:val="en-US" w:eastAsia="zh-CN"/>
        </w:rPr>
        <w:t>元，下降</w:t>
      </w:r>
      <w:r>
        <w:rPr>
          <w:rFonts w:hint="eastAsia" w:ascii="仿宋_GB2312" w:hAnsi="仿宋_GB2312" w:eastAsia="仿宋_GB2312" w:cs="仿宋_GB2312"/>
          <w:color w:val="000000"/>
          <w:sz w:val="30"/>
          <w:lang w:val="zh-CN"/>
        </w:rPr>
        <w:t>22.26</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lang w:eastAsia="zh-CN"/>
        </w:rPr>
        <w:t>；具体是国内接待费支出决算</w:t>
      </w:r>
      <w:r>
        <w:rPr>
          <w:rFonts w:hint="eastAsia" w:ascii="仿宋_GB2312" w:hAnsi="仿宋_GB2312" w:eastAsia="仿宋_GB2312" w:cs="仿宋_GB2312"/>
          <w:color w:val="000000"/>
          <w:sz w:val="30"/>
          <w:lang w:val="zh-CN"/>
        </w:rPr>
        <w:t>7</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897.00</w:t>
      </w:r>
      <w:r>
        <w:rPr>
          <w:rFonts w:hint="eastAsia" w:ascii="仿宋_GB2312" w:hAnsi="宋体" w:eastAsia="仿宋_GB2312" w:cs="Arial"/>
          <w:kern w:val="0"/>
          <w:sz w:val="30"/>
          <w:szCs w:val="30"/>
          <w:highlight w:val="none"/>
          <w:lang w:eastAsia="zh-CN"/>
        </w:rPr>
        <w:t>元（其中：外事接待费支出决算</w:t>
      </w:r>
      <w:r>
        <w:rPr>
          <w:rFonts w:hint="eastAsia" w:ascii="仿宋_GB2312" w:hAnsi="仿宋_GB2312" w:eastAsia="仿宋_GB2312" w:cs="仿宋_GB2312"/>
          <w:color w:val="000000"/>
          <w:sz w:val="30"/>
          <w:lang w:val="zh-CN"/>
        </w:rPr>
        <w:t>0.00</w:t>
      </w:r>
      <w:r>
        <w:rPr>
          <w:rFonts w:hint="eastAsia" w:ascii="仿宋_GB2312" w:hAnsi="宋体" w:eastAsia="仿宋_GB2312" w:cs="Arial"/>
          <w:kern w:val="0"/>
          <w:sz w:val="30"/>
          <w:szCs w:val="30"/>
          <w:highlight w:val="none"/>
          <w:lang w:eastAsia="zh-CN"/>
        </w:rPr>
        <w:t>元），较上年</w:t>
      </w:r>
      <w:r>
        <w:rPr>
          <w:rFonts w:hint="eastAsia" w:ascii="仿宋_GB2312" w:hAnsi="宋体" w:eastAsia="仿宋_GB2312" w:cs="Arial"/>
          <w:kern w:val="0"/>
          <w:sz w:val="30"/>
          <w:szCs w:val="30"/>
          <w:highlight w:val="none"/>
          <w:lang w:val="en-US" w:eastAsia="zh-CN"/>
        </w:rPr>
        <w:t>减少</w:t>
      </w:r>
      <w:r>
        <w:rPr>
          <w:rFonts w:hint="eastAsia" w:ascii="仿宋_GB2312" w:hAnsi="仿宋_GB2312" w:eastAsia="仿宋_GB2312" w:cs="仿宋_GB2312"/>
          <w:color w:val="000000"/>
          <w:sz w:val="30"/>
          <w:lang w:val="zh-CN"/>
        </w:rPr>
        <w:t>2</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261.00</w:t>
      </w:r>
      <w:r>
        <w:rPr>
          <w:rFonts w:hint="eastAsia" w:ascii="仿宋_GB2312" w:hAnsi="宋体" w:eastAsia="仿宋_GB2312" w:cs="Arial"/>
          <w:kern w:val="0"/>
          <w:sz w:val="30"/>
          <w:szCs w:val="30"/>
          <w:highlight w:val="none"/>
          <w:lang w:val="en-US" w:eastAsia="zh-CN"/>
        </w:rPr>
        <w:t>元，下降</w:t>
      </w:r>
      <w:r>
        <w:rPr>
          <w:rFonts w:hint="eastAsia" w:ascii="仿宋_GB2312" w:hAnsi="仿宋_GB2312" w:eastAsia="仿宋_GB2312" w:cs="仿宋_GB2312"/>
          <w:color w:val="000000"/>
          <w:sz w:val="30"/>
          <w:lang w:val="zh-CN"/>
        </w:rPr>
        <w:t>22.26</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lang w:eastAsia="zh-CN"/>
        </w:rPr>
        <w:t>国（境）外接待费支出决算</w:t>
      </w:r>
      <w:r>
        <w:rPr>
          <w:rFonts w:hint="eastAsia" w:ascii="仿宋_GB2312" w:hAnsi="仿宋_GB2312" w:eastAsia="仿宋_GB2312" w:cs="仿宋_GB2312"/>
          <w:color w:val="000000"/>
          <w:sz w:val="30"/>
          <w:lang w:val="zh-CN"/>
        </w:rPr>
        <w:t>0.00</w:t>
      </w:r>
      <w:r>
        <w:rPr>
          <w:rFonts w:hint="eastAsia" w:ascii="仿宋_GB2312" w:hAnsi="宋体" w:eastAsia="仿宋_GB2312" w:cs="Arial"/>
          <w:kern w:val="0"/>
          <w:sz w:val="30"/>
          <w:szCs w:val="30"/>
          <w:highlight w:val="none"/>
          <w:lang w:eastAsia="zh-CN"/>
        </w:rPr>
        <w:t>元较上年增加</w:t>
      </w:r>
      <w:r>
        <w:rPr>
          <w:rFonts w:hint="eastAsia" w:ascii="仿宋_GB2312" w:hAnsi="仿宋_GB2312" w:eastAsia="仿宋_GB2312" w:cs="仿宋_GB2312"/>
          <w:color w:val="000000"/>
          <w:sz w:val="30"/>
          <w:lang w:val="zh-CN"/>
        </w:rPr>
        <w:t>0.00</w:t>
      </w:r>
      <w:r>
        <w:rPr>
          <w:rFonts w:hint="eastAsia" w:ascii="仿宋_GB2312" w:hAnsi="宋体" w:eastAsia="仿宋_GB2312" w:cs="Arial"/>
          <w:kern w:val="0"/>
          <w:sz w:val="30"/>
          <w:szCs w:val="30"/>
          <w:highlight w:val="none"/>
          <w:lang w:val="en-US" w:eastAsia="zh-CN"/>
        </w:rPr>
        <w:t>元，上年无此项支出</w:t>
      </w:r>
      <w:r>
        <w:rPr>
          <w:rFonts w:hint="eastAsia" w:ascii="仿宋_GB2312" w:hAnsi="宋体" w:eastAsia="仿宋_GB2312" w:cs="Arial"/>
          <w:kern w:val="0"/>
          <w:sz w:val="30"/>
          <w:szCs w:val="3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600" w:firstLineChars="200"/>
        <w:jc w:val="both"/>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（二）一般公共预算财政拨款“三公”经费支出决算情况说明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年度一般公共预算财政拨款“三公”经费支出</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预算为</w:t>
      </w:r>
      <w:r>
        <w:rPr>
          <w:rFonts w:hint="eastAsia" w:ascii="仿宋_GB2312" w:hAnsi="仿宋_GB2312" w:eastAsia="仿宋_GB2312" w:cs="仿宋_GB2312"/>
          <w:color w:val="000000"/>
          <w:sz w:val="30"/>
          <w:lang w:val="zh-CN"/>
        </w:rPr>
        <w:t>20，000.00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，支出决算为</w:t>
      </w:r>
      <w:r>
        <w:rPr>
          <w:rFonts w:hint="eastAsia" w:ascii="仿宋_GB2312" w:hAnsi="仿宋_GB2312" w:eastAsia="仿宋_GB2312" w:cs="仿宋_GB2312"/>
          <w:color w:val="000000"/>
          <w:sz w:val="30"/>
          <w:lang w:val="zh-CN"/>
        </w:rPr>
        <w:t>7，897.00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，完成</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预算的</w:t>
      </w:r>
      <w:r>
        <w:rPr>
          <w:rFonts w:hint="eastAsia" w:ascii="仿宋_GB2312" w:hAnsi="仿宋_GB2312" w:eastAsia="仿宋_GB2312" w:cs="仿宋_GB2312"/>
          <w:color w:val="000000"/>
          <w:sz w:val="30"/>
          <w:lang w:val="zh-CN"/>
        </w:rPr>
        <w:t>39.49</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hAnsi="宋体" w:eastAsia="仿宋_GB2312" w:cs="Arial"/>
          <w:kern w:val="0"/>
          <w:sz w:val="30"/>
          <w:szCs w:val="30"/>
          <w:highlight w:val="none"/>
          <w:lang w:eastAsia="zh-CN"/>
        </w:rPr>
        <w:t>支出决算较上年</w:t>
      </w:r>
      <w:r>
        <w:rPr>
          <w:rFonts w:hint="eastAsia" w:ascii="仿宋_GB2312" w:hAnsi="宋体" w:eastAsia="仿宋_GB2312" w:cs="Arial"/>
          <w:kern w:val="0"/>
          <w:sz w:val="30"/>
          <w:szCs w:val="30"/>
          <w:highlight w:val="none"/>
          <w:lang w:val="en-US" w:eastAsia="zh-CN"/>
        </w:rPr>
        <w:t>减少</w:t>
      </w:r>
      <w:r>
        <w:rPr>
          <w:rFonts w:hint="eastAsia" w:ascii="仿宋_GB2312" w:hAnsi="仿宋_GB2312" w:eastAsia="仿宋_GB2312" w:cs="仿宋_GB2312"/>
          <w:color w:val="000000"/>
          <w:sz w:val="30"/>
          <w:lang w:val="zh-CN"/>
        </w:rPr>
        <w:t>3，421.00</w:t>
      </w:r>
      <w:r>
        <w:rPr>
          <w:rFonts w:hint="eastAsia" w:ascii="仿宋_GB2312" w:hAnsi="宋体" w:eastAsia="仿宋_GB2312" w:cs="Arial"/>
          <w:kern w:val="0"/>
          <w:sz w:val="30"/>
          <w:szCs w:val="30"/>
          <w:highlight w:val="none"/>
          <w:lang w:val="en-US" w:eastAsia="zh-CN"/>
        </w:rPr>
        <w:t>元，下降</w:t>
      </w:r>
      <w:r>
        <w:rPr>
          <w:rFonts w:hint="eastAsia" w:ascii="仿宋_GB2312" w:hAnsi="仿宋_GB2312" w:eastAsia="仿宋_GB2312" w:cs="仿宋_GB2312"/>
          <w:color w:val="000000"/>
          <w:sz w:val="30"/>
          <w:lang w:val="zh-CN"/>
        </w:rPr>
        <w:t>0.23</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eastAsia="仿宋_GB2312"/>
          <w:sz w:val="30"/>
          <w:szCs w:val="30"/>
          <w:highlight w:val="none"/>
        </w:rPr>
      </w:pPr>
      <w:r>
        <w:rPr>
          <w:rFonts w:hint="eastAsia" w:ascii="仿宋_GB2312" w:eastAsia="仿宋_GB2312"/>
          <w:sz w:val="30"/>
          <w:szCs w:val="30"/>
          <w:highlight w:val="none"/>
        </w:rPr>
        <w:t>一般公共预算财政拨款“三公”经费支出</w:t>
      </w:r>
      <w:r>
        <w:rPr>
          <w:rFonts w:hint="eastAsia" w:ascii="仿宋_GB2312" w:eastAsia="仿宋_GB2312"/>
          <w:sz w:val="30"/>
          <w:szCs w:val="30"/>
          <w:highlight w:val="none"/>
          <w:lang w:eastAsia="zh-CN"/>
        </w:rPr>
        <w:t>中：</w:t>
      </w:r>
      <w:r>
        <w:rPr>
          <w:rFonts w:hint="eastAsia" w:ascii="仿宋_GB2312" w:eastAsia="仿宋_GB2312"/>
          <w:sz w:val="30"/>
          <w:szCs w:val="30"/>
          <w:highlight w:val="none"/>
        </w:rPr>
        <w:t>因公出国（境）费支出</w:t>
      </w:r>
      <w:r>
        <w:rPr>
          <w:rFonts w:hint="eastAsia" w:ascii="仿宋_GB2312" w:eastAsia="仿宋_GB2312"/>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hAnsi="仿宋_GB2312" w:eastAsia="仿宋_GB2312" w:cs="仿宋_GB2312"/>
          <w:color w:val="000000"/>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；公务用车购置费支出</w:t>
      </w:r>
      <w:r>
        <w:rPr>
          <w:rFonts w:hint="eastAsia" w:ascii="仿宋_GB2312" w:eastAsia="仿宋_GB2312"/>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hAnsi="仿宋_GB2312" w:eastAsia="仿宋_GB2312" w:cs="仿宋_GB2312"/>
          <w:color w:val="000000"/>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；公务用车</w:t>
      </w:r>
      <w:r>
        <w:rPr>
          <w:rFonts w:hint="eastAsia" w:ascii="仿宋_GB2312" w:eastAsia="仿宋_GB2312"/>
          <w:sz w:val="30"/>
          <w:szCs w:val="30"/>
          <w:highlight w:val="none"/>
          <w:lang w:eastAsia="zh-CN"/>
        </w:rPr>
        <w:t>运行维护费</w:t>
      </w:r>
      <w:r>
        <w:rPr>
          <w:rFonts w:hint="eastAsia" w:ascii="仿宋_GB2312" w:eastAsia="仿宋_GB2312"/>
          <w:sz w:val="30"/>
          <w:szCs w:val="30"/>
          <w:highlight w:val="none"/>
        </w:rPr>
        <w:t>支出</w:t>
      </w:r>
      <w:r>
        <w:rPr>
          <w:rFonts w:hint="eastAsia" w:ascii="仿宋_GB2312" w:eastAsia="仿宋_GB2312"/>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预算为</w:t>
      </w:r>
      <w:r>
        <w:rPr>
          <w:rFonts w:hint="eastAsia" w:ascii="仿宋_GB2312" w:hAnsi="仿宋_GB2312" w:eastAsia="仿宋_GB2312" w:cs="仿宋_GB2312"/>
          <w:color w:val="000000"/>
          <w:sz w:val="30"/>
          <w:lang w:val="zh-CN"/>
        </w:rPr>
        <w:t>12</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000.00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hAnsi="仿宋_GB2312" w:eastAsia="仿宋_GB2312" w:cs="仿宋_GB2312"/>
          <w:color w:val="000000"/>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，完成</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预算的</w:t>
      </w:r>
      <w:r>
        <w:rPr>
          <w:rFonts w:hint="eastAsia" w:ascii="仿宋_GB2312" w:hAnsi="仿宋_GB2312" w:eastAsia="仿宋_GB2312" w:cs="仿宋_GB2312"/>
          <w:color w:val="000000"/>
          <w:sz w:val="30"/>
          <w:lang w:val="zh-CN"/>
        </w:rPr>
        <w:t>0.00</w:t>
      </w:r>
      <w:r>
        <w:rPr>
          <w:rFonts w:hint="eastAsia" w:ascii="仿宋_GB2312" w:eastAsia="仿宋_GB2312"/>
          <w:sz w:val="30"/>
          <w:szCs w:val="30"/>
          <w:highlight w:val="none"/>
        </w:rPr>
        <w:t>%；公务接待费支出</w:t>
      </w:r>
      <w:r>
        <w:rPr>
          <w:rFonts w:hint="eastAsia" w:ascii="仿宋_GB2312" w:eastAsia="仿宋_GB2312"/>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预算为</w:t>
      </w:r>
      <w:r>
        <w:rPr>
          <w:rFonts w:hint="eastAsia" w:ascii="仿宋_GB2312" w:hAnsi="仿宋_GB2312" w:eastAsia="仿宋_GB2312" w:cs="仿宋_GB2312"/>
          <w:color w:val="000000"/>
          <w:sz w:val="30"/>
          <w:lang w:val="zh-CN"/>
        </w:rPr>
        <w:t>8</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000.00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hAnsi="仿宋_GB2312" w:eastAsia="仿宋_GB2312" w:cs="仿宋_GB2312"/>
          <w:color w:val="000000"/>
          <w:sz w:val="30"/>
          <w:lang w:val="zh-CN"/>
        </w:rPr>
        <w:t>7</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897.00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，完成</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预算的</w:t>
      </w:r>
      <w:r>
        <w:rPr>
          <w:rFonts w:hint="eastAsia" w:ascii="仿宋_GB2312" w:hAnsi="仿宋_GB2312" w:eastAsia="仿宋_GB2312" w:cs="仿宋_GB2312"/>
          <w:color w:val="000000"/>
          <w:sz w:val="30"/>
          <w:lang w:val="zh-CN"/>
        </w:rPr>
        <w:t>98.71</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年度一般公共预算财政拨款“三公”经费支出决算数小于</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预算数的主要原因</w:t>
      </w:r>
      <w:r>
        <w:rPr>
          <w:rFonts w:hint="eastAsia" w:ascii="仿宋_GB2312" w:eastAsia="仿宋_GB2312"/>
          <w:sz w:val="30"/>
          <w:szCs w:val="30"/>
          <w:highlight w:val="none"/>
          <w:lang w:eastAsia="zh-CN"/>
        </w:rPr>
        <w:t>是</w:t>
      </w:r>
      <w:r>
        <w:rPr>
          <w:rFonts w:hint="eastAsia" w:ascii="仿宋_GB2312" w:hAnsi="仿宋_GB2312" w:eastAsia="仿宋_GB2312" w:cs="仿宋_GB2312"/>
          <w:sz w:val="30"/>
          <w:szCs w:val="30"/>
          <w:highlight w:val="none"/>
          <w:lang w:eastAsia="zh-CN"/>
        </w:rPr>
        <w:t>公务接待费严格执行接待标准，控制陪同人员；公务用车运行维护费减少的原因是公务用车有编制，实际没有车，所以导致决算数小于预算数。</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eastAsia="仿宋_GB2312"/>
          <w:sz w:val="30"/>
          <w:szCs w:val="30"/>
          <w:highlight w:val="none"/>
        </w:rPr>
      </w:pPr>
      <w:r>
        <w:rPr>
          <w:rFonts w:hint="eastAsia" w:ascii="仿宋_GB2312" w:eastAsia="仿宋_GB2312"/>
          <w:sz w:val="30"/>
          <w:szCs w:val="30"/>
          <w:highlight w:val="none"/>
        </w:rPr>
        <w:t>一般公共预算财政拨款“三公”经费支出</w:t>
      </w:r>
      <w:r>
        <w:rPr>
          <w:rFonts w:hint="eastAsia" w:ascii="仿宋_GB2312" w:eastAsia="仿宋_GB2312"/>
          <w:sz w:val="30"/>
          <w:szCs w:val="30"/>
          <w:highlight w:val="none"/>
          <w:lang w:eastAsia="zh-CN"/>
        </w:rPr>
        <w:t>中：</w:t>
      </w:r>
      <w:r>
        <w:rPr>
          <w:rFonts w:hint="eastAsia" w:ascii="仿宋_GB2312" w:eastAsia="仿宋_GB2312"/>
          <w:sz w:val="30"/>
          <w:szCs w:val="30"/>
          <w:highlight w:val="none"/>
        </w:rPr>
        <w:t>因公出国（境）费支出决算增加</w:t>
      </w:r>
      <w:r>
        <w:rPr>
          <w:rFonts w:hint="eastAsia" w:ascii="仿宋_GB2312" w:hAnsi="仿宋_GB2312" w:eastAsia="仿宋_GB2312" w:cs="仿宋_GB2312"/>
          <w:color w:val="000000"/>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上年无此项支出</w:t>
      </w:r>
      <w:r>
        <w:rPr>
          <w:rFonts w:hint="eastAsia" w:ascii="仿宋_GB2312" w:eastAsia="仿宋_GB2312"/>
          <w:sz w:val="30"/>
          <w:szCs w:val="30"/>
          <w:highlight w:val="none"/>
        </w:rPr>
        <w:t>；公务用车购置费支出决算增加</w:t>
      </w:r>
      <w:r>
        <w:rPr>
          <w:rFonts w:hint="eastAsia" w:ascii="仿宋_GB2312" w:hAnsi="仿宋_GB2312" w:eastAsia="仿宋_GB2312" w:cs="仿宋_GB2312"/>
          <w:color w:val="000000"/>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上年无此项支出</w:t>
      </w:r>
      <w:r>
        <w:rPr>
          <w:rFonts w:hint="eastAsia" w:ascii="仿宋_GB2312" w:eastAsia="仿宋_GB2312"/>
          <w:sz w:val="30"/>
          <w:szCs w:val="30"/>
          <w:highlight w:val="none"/>
        </w:rPr>
        <w:t>；公务用车</w:t>
      </w:r>
      <w:r>
        <w:rPr>
          <w:rFonts w:hint="eastAsia" w:ascii="仿宋_GB2312" w:eastAsia="仿宋_GB2312"/>
          <w:sz w:val="30"/>
          <w:szCs w:val="30"/>
          <w:highlight w:val="none"/>
          <w:lang w:eastAsia="zh-CN"/>
        </w:rPr>
        <w:t>运行维护费</w:t>
      </w:r>
      <w:r>
        <w:rPr>
          <w:rFonts w:hint="eastAsia" w:ascii="仿宋_GB2312" w:eastAsia="仿宋_GB2312"/>
          <w:sz w:val="30"/>
          <w:szCs w:val="30"/>
          <w:highlight w:val="none"/>
        </w:rPr>
        <w:t>支出决算减少</w:t>
      </w:r>
      <w:r>
        <w:rPr>
          <w:rFonts w:hint="eastAsia" w:ascii="仿宋_GB2312" w:hAnsi="仿宋_GB2312" w:eastAsia="仿宋_GB2312" w:cs="仿宋_GB2312"/>
          <w:color w:val="000000"/>
          <w:sz w:val="30"/>
          <w:lang w:val="zh-CN"/>
        </w:rPr>
        <w:t>1</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160.00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，下降</w:t>
      </w:r>
      <w:r>
        <w:rPr>
          <w:rFonts w:hint="eastAsia" w:ascii="仿宋_GB2312" w:hAnsi="仿宋_GB2312" w:eastAsia="仿宋_GB2312" w:cs="仿宋_GB2312"/>
          <w:color w:val="000000"/>
          <w:sz w:val="30"/>
          <w:lang w:val="zh-CN"/>
        </w:rPr>
        <w:t>100.00</w:t>
      </w:r>
      <w:r>
        <w:rPr>
          <w:rFonts w:hint="eastAsia" w:ascii="仿宋_GB2312" w:eastAsia="仿宋_GB2312"/>
          <w:sz w:val="30"/>
          <w:szCs w:val="30"/>
          <w:highlight w:val="none"/>
        </w:rPr>
        <w:t>%；公务接待费支出决算增减少</w:t>
      </w:r>
      <w:r>
        <w:rPr>
          <w:rFonts w:hint="eastAsia" w:ascii="仿宋_GB2312" w:hAnsi="仿宋_GB2312" w:eastAsia="仿宋_GB2312" w:cs="仿宋_GB2312"/>
          <w:color w:val="000000"/>
          <w:sz w:val="30"/>
          <w:lang w:val="zh-CN"/>
        </w:rPr>
        <w:t>2</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261.00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，下降</w:t>
      </w:r>
      <w:r>
        <w:rPr>
          <w:rFonts w:hint="eastAsia" w:ascii="仿宋_GB2312" w:hAnsi="仿宋_GB2312" w:eastAsia="仿宋_GB2312" w:cs="仿宋_GB2312"/>
          <w:color w:val="000000"/>
          <w:sz w:val="30"/>
          <w:lang w:val="zh-CN"/>
        </w:rPr>
        <w:t>22.26</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hAnsi="宋体" w:eastAsia="仿宋_GB2312" w:cs="Arial"/>
          <w:kern w:val="0"/>
          <w:sz w:val="30"/>
          <w:szCs w:val="30"/>
          <w:highlight w:val="none"/>
          <w:lang w:eastAsia="zh-CN"/>
        </w:rPr>
        <w:t>具体是国内接待费支出决算</w:t>
      </w:r>
      <w:r>
        <w:rPr>
          <w:rFonts w:hint="eastAsia" w:ascii="仿宋_GB2312" w:hAnsi="仿宋_GB2312" w:eastAsia="仿宋_GB2312" w:cs="仿宋_GB2312"/>
          <w:color w:val="000000"/>
          <w:sz w:val="30"/>
          <w:lang w:val="zh-CN"/>
        </w:rPr>
        <w:t>7</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897.00</w:t>
      </w:r>
      <w:r>
        <w:rPr>
          <w:rFonts w:hint="eastAsia" w:ascii="仿宋_GB2312" w:hAnsi="宋体" w:eastAsia="仿宋_GB2312" w:cs="Arial"/>
          <w:kern w:val="0"/>
          <w:sz w:val="30"/>
          <w:szCs w:val="30"/>
          <w:highlight w:val="none"/>
          <w:lang w:eastAsia="zh-CN"/>
        </w:rPr>
        <w:t>元（其中：外事接待费支出决算</w:t>
      </w:r>
      <w:r>
        <w:rPr>
          <w:rFonts w:hint="eastAsia" w:ascii="仿宋_GB2312" w:hAnsi="仿宋_GB2312" w:eastAsia="仿宋_GB2312" w:cs="仿宋_GB2312"/>
          <w:color w:val="000000"/>
          <w:sz w:val="30"/>
          <w:lang w:val="zh-CN"/>
        </w:rPr>
        <w:t>0.00</w:t>
      </w:r>
      <w:r>
        <w:rPr>
          <w:rFonts w:hint="eastAsia" w:ascii="仿宋_GB2312" w:hAnsi="宋体" w:eastAsia="仿宋_GB2312" w:cs="Arial"/>
          <w:kern w:val="0"/>
          <w:sz w:val="30"/>
          <w:szCs w:val="30"/>
          <w:highlight w:val="none"/>
          <w:lang w:eastAsia="zh-CN"/>
        </w:rPr>
        <w:t>元），较上年增加</w:t>
      </w:r>
      <w:r>
        <w:rPr>
          <w:rFonts w:hint="eastAsia" w:ascii="仿宋_GB2312" w:hAnsi="宋体" w:eastAsia="仿宋_GB2312" w:cs="Arial"/>
          <w:kern w:val="0"/>
          <w:sz w:val="30"/>
          <w:szCs w:val="30"/>
          <w:highlight w:val="none"/>
          <w:lang w:val="en-US" w:eastAsia="zh-CN"/>
        </w:rPr>
        <w:t>0.00元，上年无此项支出；</w:t>
      </w:r>
      <w:r>
        <w:rPr>
          <w:rFonts w:hint="eastAsia" w:ascii="仿宋_GB2312" w:hAnsi="宋体" w:eastAsia="仿宋_GB2312" w:cs="Arial"/>
          <w:kern w:val="0"/>
          <w:sz w:val="30"/>
          <w:szCs w:val="30"/>
          <w:highlight w:val="none"/>
          <w:lang w:eastAsia="zh-CN"/>
        </w:rPr>
        <w:t>国（境）外接待费支出决算</w:t>
      </w:r>
      <w:r>
        <w:rPr>
          <w:rFonts w:hint="eastAsia" w:ascii="仿宋_GB2312" w:hAnsi="仿宋_GB2312" w:eastAsia="仿宋_GB2312" w:cs="仿宋_GB2312"/>
          <w:color w:val="000000"/>
          <w:sz w:val="30"/>
          <w:lang w:val="zh-CN"/>
        </w:rPr>
        <w:t>0.00</w:t>
      </w:r>
      <w:r>
        <w:rPr>
          <w:rFonts w:hint="eastAsia" w:ascii="仿宋_GB2312" w:hAnsi="宋体" w:eastAsia="仿宋_GB2312" w:cs="Arial"/>
          <w:kern w:val="0"/>
          <w:sz w:val="30"/>
          <w:szCs w:val="30"/>
          <w:highlight w:val="none"/>
          <w:lang w:eastAsia="zh-CN"/>
        </w:rPr>
        <w:t>元，较上年增加</w:t>
      </w:r>
      <w:r>
        <w:rPr>
          <w:rFonts w:hint="eastAsia" w:ascii="仿宋_GB2312" w:hAnsi="宋体" w:eastAsia="仿宋_GB2312" w:cs="Arial"/>
          <w:kern w:val="0"/>
          <w:sz w:val="30"/>
          <w:szCs w:val="30"/>
          <w:highlight w:val="none"/>
          <w:lang w:val="en-US" w:eastAsia="zh-CN"/>
        </w:rPr>
        <w:t>0.00元，上年无此项支出</w:t>
      </w:r>
      <w:r>
        <w:rPr>
          <w:rFonts w:hint="eastAsia" w:ascii="仿宋_GB2312" w:hAnsi="宋体" w:eastAsia="仿宋_GB2312" w:cs="Arial"/>
          <w:kern w:val="0"/>
          <w:sz w:val="30"/>
          <w:szCs w:val="30"/>
          <w:highlight w:val="none"/>
          <w:lang w:eastAsia="zh-CN"/>
        </w:rPr>
        <w:t>。</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年度一般公共预算财政拨款“三公”经费支出决算增减少的主要原因</w:t>
      </w:r>
      <w:r>
        <w:rPr>
          <w:rFonts w:hint="eastAsia" w:ascii="仿宋_GB2312" w:eastAsia="仿宋_GB2312"/>
          <w:sz w:val="30"/>
          <w:szCs w:val="30"/>
          <w:highlight w:val="none"/>
          <w:lang w:eastAsia="zh-CN"/>
        </w:rPr>
        <w:t>是</w:t>
      </w:r>
      <w:r>
        <w:rPr>
          <w:rFonts w:hint="eastAsia" w:ascii="仿宋_GB2312" w:hAnsi="仿宋_GB2312" w:eastAsia="仿宋_GB2312" w:cs="仿宋_GB2312"/>
          <w:sz w:val="30"/>
          <w:szCs w:val="30"/>
          <w:highlight w:val="none"/>
          <w:lang w:eastAsia="zh-CN"/>
        </w:rPr>
        <w:t>公务接待费严格执行接待标准，控制陪同人员；公务用车运行维护费减少的原因是公务用车有编制，实际没有车，所以导致决算数小于预算数。</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rPr>
        <w:t>一般公共预算财政拨款“三公”经费支出</w:t>
      </w:r>
      <w:r>
        <w:rPr>
          <w:rFonts w:hint="eastAsia" w:ascii="仿宋_GB2312" w:eastAsia="仿宋_GB2312"/>
          <w:sz w:val="30"/>
          <w:szCs w:val="30"/>
          <w:highlight w:val="none"/>
          <w:lang w:eastAsia="zh-CN"/>
        </w:rPr>
        <w:t>实物量的</w:t>
      </w:r>
      <w:r>
        <w:rPr>
          <w:rFonts w:hint="eastAsia" w:ascii="仿宋_GB2312" w:eastAsia="仿宋_GB2312"/>
          <w:sz w:val="30"/>
          <w:szCs w:val="30"/>
          <w:highlight w:val="none"/>
        </w:rPr>
        <w:t>具体情况</w:t>
      </w:r>
      <w:r>
        <w:rPr>
          <w:rFonts w:hint="eastAsia" w:ascii="仿宋_GB2312" w:eastAsia="仿宋_GB2312"/>
          <w:sz w:val="30"/>
          <w:szCs w:val="30"/>
          <w:highlight w:val="none"/>
          <w:lang w:eastAsia="zh-CN"/>
        </w:rPr>
        <w:t>：</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eastAsia="仿宋_GB2312"/>
          <w:b w:val="0"/>
          <w:bCs/>
          <w:sz w:val="30"/>
          <w:szCs w:val="30"/>
          <w:highlight w:val="none"/>
        </w:rPr>
      </w:pPr>
      <w:r>
        <w:rPr>
          <w:rFonts w:hint="eastAsia" w:ascii="仿宋_GB2312" w:eastAsia="仿宋_GB2312"/>
          <w:b w:val="0"/>
          <w:bCs/>
          <w:sz w:val="30"/>
          <w:szCs w:val="30"/>
          <w:highlight w:val="none"/>
        </w:rPr>
        <w:t>1.安排因公出国（境）团组</w:t>
      </w:r>
      <w:r>
        <w:rPr>
          <w:rFonts w:hint="eastAsia" w:ascii="仿宋_GB2312" w:hAnsi="仿宋_GB2312" w:eastAsia="仿宋_GB2312" w:cs="仿宋_GB2312"/>
          <w:color w:val="000000"/>
          <w:sz w:val="30"/>
          <w:lang w:val="zh-CN"/>
        </w:rPr>
        <w:t>0</w:t>
      </w:r>
      <w:r>
        <w:rPr>
          <w:rFonts w:hint="eastAsia" w:ascii="仿宋_GB2312" w:eastAsia="仿宋_GB2312"/>
          <w:b w:val="0"/>
          <w:bCs/>
          <w:sz w:val="30"/>
          <w:szCs w:val="30"/>
          <w:highlight w:val="none"/>
        </w:rPr>
        <w:t>个，累计</w:t>
      </w:r>
      <w:r>
        <w:rPr>
          <w:rFonts w:hint="eastAsia" w:ascii="仿宋_GB2312" w:hAnsi="仿宋_GB2312" w:eastAsia="仿宋_GB2312" w:cs="仿宋_GB2312"/>
          <w:color w:val="000000"/>
          <w:sz w:val="30"/>
          <w:lang w:val="zh-CN"/>
        </w:rPr>
        <w:t>0</w:t>
      </w:r>
      <w:r>
        <w:rPr>
          <w:rFonts w:hint="eastAsia" w:ascii="仿宋_GB2312" w:eastAsia="仿宋_GB2312"/>
          <w:b w:val="0"/>
          <w:bCs/>
          <w:sz w:val="30"/>
          <w:szCs w:val="30"/>
          <w:highlight w:val="none"/>
        </w:rPr>
        <w:t>人次。</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eastAsia="仿宋_GB2312"/>
          <w:b w:val="0"/>
          <w:bCs/>
          <w:sz w:val="30"/>
          <w:szCs w:val="30"/>
          <w:highlight w:val="none"/>
        </w:rPr>
      </w:pPr>
      <w:r>
        <w:rPr>
          <w:rFonts w:hint="eastAsia" w:ascii="仿宋_GB2312" w:eastAsia="仿宋_GB2312"/>
          <w:b w:val="0"/>
          <w:bCs/>
          <w:sz w:val="30"/>
          <w:szCs w:val="30"/>
          <w:highlight w:val="none"/>
        </w:rPr>
        <w:t>2.购置车辆</w:t>
      </w:r>
      <w:r>
        <w:rPr>
          <w:rFonts w:hint="eastAsia" w:ascii="仿宋_GB2312" w:hAnsi="仿宋_GB2312" w:eastAsia="仿宋_GB2312" w:cs="仿宋_GB2312"/>
          <w:color w:val="000000"/>
          <w:sz w:val="30"/>
          <w:lang w:val="zh-CN"/>
        </w:rPr>
        <w:t>0</w:t>
      </w:r>
      <w:r>
        <w:rPr>
          <w:rFonts w:hint="eastAsia" w:ascii="仿宋_GB2312" w:eastAsia="仿宋_GB2312"/>
          <w:b w:val="0"/>
          <w:bCs/>
          <w:sz w:val="30"/>
          <w:szCs w:val="30"/>
          <w:highlight w:val="none"/>
        </w:rPr>
        <w:t>辆。开支一般公共预算财政拨款的公务用车保有量为</w:t>
      </w:r>
      <w:r>
        <w:rPr>
          <w:rFonts w:hint="eastAsia" w:ascii="仿宋_GB2312" w:hAnsi="仿宋_GB2312" w:eastAsia="仿宋_GB2312" w:cs="仿宋_GB2312"/>
          <w:color w:val="000000"/>
          <w:sz w:val="30"/>
          <w:lang w:val="zh-CN"/>
        </w:rPr>
        <w:t>0</w:t>
      </w:r>
      <w:r>
        <w:rPr>
          <w:rFonts w:hint="eastAsia" w:ascii="仿宋_GB2312" w:eastAsia="仿宋_GB2312"/>
          <w:b w:val="0"/>
          <w:bCs/>
          <w:sz w:val="30"/>
          <w:szCs w:val="30"/>
          <w:highlight w:val="none"/>
        </w:rPr>
        <w:t>辆。</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rPr>
          <w:rFonts w:hint="eastAsia" w:ascii="仿宋_GB2312" w:eastAsia="仿宋_GB2312"/>
          <w:b w:val="0"/>
          <w:bCs/>
          <w:color w:val="FF0000"/>
          <w:sz w:val="30"/>
          <w:szCs w:val="30"/>
          <w:highlight w:val="none"/>
          <w:lang w:eastAsia="zh-CN"/>
        </w:rPr>
      </w:pPr>
      <w:r>
        <w:rPr>
          <w:rFonts w:hint="eastAsia" w:ascii="仿宋_GB2312" w:eastAsia="仿宋_GB2312"/>
          <w:b w:val="0"/>
          <w:bCs/>
          <w:sz w:val="30"/>
          <w:szCs w:val="30"/>
          <w:highlight w:val="none"/>
        </w:rPr>
        <w:t>3.安排</w:t>
      </w:r>
      <w:r>
        <w:rPr>
          <w:rFonts w:hint="eastAsia" w:ascii="仿宋_GB2312" w:eastAsia="仿宋_GB2312"/>
          <w:sz w:val="30"/>
          <w:szCs w:val="30"/>
          <w:highlight w:val="none"/>
        </w:rPr>
        <w:t>国内公务接待</w:t>
      </w:r>
      <w:r>
        <w:rPr>
          <w:rFonts w:hint="eastAsia" w:ascii="仿宋_GB2312" w:hAnsi="仿宋_GB2312" w:eastAsia="仿宋_GB2312" w:cs="仿宋_GB2312"/>
          <w:color w:val="000000"/>
          <w:sz w:val="30"/>
          <w:lang w:val="zh-CN"/>
        </w:rPr>
        <w:t>18</w:t>
      </w:r>
      <w:r>
        <w:rPr>
          <w:rFonts w:hint="eastAsia" w:ascii="仿宋_GB2312" w:eastAsia="仿宋_GB2312"/>
          <w:sz w:val="30"/>
          <w:szCs w:val="30"/>
          <w:highlight w:val="none"/>
        </w:rPr>
        <w:t>批次（其中：外事接待</w:t>
      </w:r>
      <w:r>
        <w:rPr>
          <w:rFonts w:hint="eastAsia" w:ascii="仿宋_GB2312" w:hAnsi="仿宋_GB2312" w:eastAsia="仿宋_GB2312" w:cs="仿宋_GB2312"/>
          <w:color w:val="000000"/>
          <w:sz w:val="30"/>
          <w:lang w:val="zh-CN"/>
        </w:rPr>
        <w:t>0</w:t>
      </w:r>
      <w:r>
        <w:rPr>
          <w:rFonts w:hint="eastAsia" w:ascii="仿宋_GB2312" w:eastAsia="仿宋_GB2312"/>
          <w:sz w:val="30"/>
          <w:szCs w:val="30"/>
          <w:highlight w:val="none"/>
        </w:rPr>
        <w:t>批次），接待人次</w:t>
      </w:r>
      <w:r>
        <w:rPr>
          <w:rFonts w:hint="eastAsia" w:ascii="仿宋_GB2312" w:hAnsi="仿宋_GB2312" w:eastAsia="仿宋_GB2312" w:cs="仿宋_GB2312"/>
          <w:color w:val="000000"/>
          <w:sz w:val="30"/>
          <w:lang w:val="zh-CN"/>
        </w:rPr>
        <w:t>83</w:t>
      </w:r>
      <w:r>
        <w:rPr>
          <w:rFonts w:hint="eastAsia" w:ascii="仿宋_GB2312" w:eastAsia="仿宋_GB2312"/>
          <w:sz w:val="30"/>
          <w:szCs w:val="30"/>
          <w:highlight w:val="none"/>
        </w:rPr>
        <w:t>人（其中：外事接待人次</w:t>
      </w:r>
      <w:r>
        <w:rPr>
          <w:rFonts w:hint="eastAsia" w:ascii="仿宋_GB2312" w:hAnsi="仿宋_GB2312" w:eastAsia="仿宋_GB2312" w:cs="仿宋_GB2312"/>
          <w:color w:val="000000"/>
          <w:sz w:val="30"/>
          <w:lang w:val="zh-CN"/>
        </w:rPr>
        <w:t>0</w:t>
      </w:r>
      <w:r>
        <w:rPr>
          <w:rFonts w:hint="eastAsia" w:ascii="仿宋_GB2312" w:eastAsia="仿宋_GB2312"/>
          <w:sz w:val="30"/>
          <w:szCs w:val="30"/>
          <w:highlight w:val="none"/>
        </w:rPr>
        <w:t>人）。主要用于</w:t>
      </w:r>
      <w:r>
        <w:rPr>
          <w:rFonts w:hint="eastAsia" w:ascii="仿宋" w:hAnsi="仿宋" w:eastAsia="仿宋" w:cs="仿宋"/>
          <w:sz w:val="30"/>
          <w:szCs w:val="30"/>
        </w:rPr>
        <w:t>上级领导来检查、指导工作、县外及乡镇人员相互交流学习</w:t>
      </w:r>
      <w:r>
        <w:rPr>
          <w:rFonts w:hint="eastAsia" w:ascii="仿宋_GB2312" w:eastAsia="仿宋_GB2312"/>
          <w:sz w:val="30"/>
          <w:szCs w:val="30"/>
          <w:highlight w:val="none"/>
        </w:rPr>
        <w:t>（相关工作，产生的接待批次及人次等）发生的接待支出。安排国（境）外公务接待</w:t>
      </w:r>
      <w:r>
        <w:rPr>
          <w:rFonts w:hint="eastAsia" w:ascii="仿宋_GB2312" w:hAnsi="仿宋_GB2312" w:eastAsia="仿宋_GB2312" w:cs="仿宋_GB2312"/>
          <w:color w:val="000000"/>
          <w:sz w:val="30"/>
          <w:lang w:val="zh-CN"/>
        </w:rPr>
        <w:t>0</w:t>
      </w:r>
      <w:r>
        <w:rPr>
          <w:rFonts w:hint="eastAsia" w:ascii="仿宋_GB2312" w:eastAsia="仿宋_GB2312"/>
          <w:sz w:val="30"/>
          <w:szCs w:val="30"/>
          <w:highlight w:val="none"/>
        </w:rPr>
        <w:t>批次，接待人次</w:t>
      </w:r>
      <w:r>
        <w:rPr>
          <w:rFonts w:hint="eastAsia" w:ascii="仿宋_GB2312" w:hAnsi="仿宋_GB2312" w:eastAsia="仿宋_GB2312" w:cs="仿宋_GB2312"/>
          <w:color w:val="000000"/>
          <w:sz w:val="30"/>
          <w:lang w:val="zh-CN"/>
        </w:rPr>
        <w:t>0</w:t>
      </w:r>
      <w:r>
        <w:rPr>
          <w:rFonts w:hint="eastAsia" w:ascii="仿宋_GB2312" w:eastAsia="仿宋_GB2312"/>
          <w:sz w:val="30"/>
          <w:szCs w:val="30"/>
          <w:highlight w:val="none"/>
        </w:rPr>
        <w:t>人。</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（三）需要说明的事项</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900" w:firstLineChars="300"/>
        <w:jc w:val="both"/>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不存在需要说明的事项。</w:t>
      </w:r>
    </w:p>
    <w:p>
      <w:pPr>
        <w:keepNext w:val="0"/>
        <w:keepLines w:val="0"/>
        <w:pageBreakBefore w:val="0"/>
        <w:widowControl/>
        <w:kinsoku/>
        <w:overflowPunct/>
        <w:topLinePunct w:val="0"/>
        <w:autoSpaceDN/>
        <w:bidi w:val="0"/>
        <w:adjustRightInd/>
        <w:snapToGrid w:val="0"/>
        <w:spacing w:line="360" w:lineRule="auto"/>
        <w:ind w:left="0" w:leftChars="0" w:right="0" w:rightChars="0" w:firstLine="640" w:firstLineChars="200"/>
        <w:jc w:val="center"/>
        <w:textAlignment w:val="auto"/>
        <w:outlineLvl w:val="0"/>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outlineLvl w:val="1"/>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pPr>
        <w:pStyle w:val="12"/>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_GB2312" w:hAnsi="黑体" w:eastAsia="仿宋_GB2312" w:cs="方正小标宋简体"/>
          <w:sz w:val="30"/>
          <w:szCs w:val="30"/>
          <w:highlight w:val="none"/>
        </w:rPr>
      </w:pPr>
      <w:r>
        <w:rPr>
          <w:rFonts w:hint="eastAsia" w:ascii="仿宋_GB2312" w:hAnsi="仿宋_GB2312" w:eastAsia="仿宋_GB2312" w:cs="仿宋_GB2312"/>
          <w:color w:val="auto"/>
          <w:sz w:val="30"/>
          <w:lang w:val="zh-CN"/>
        </w:rPr>
        <w:t>华宁县住房和城乡建设局（本级）</w:t>
      </w:r>
      <w:r>
        <w:rPr>
          <w:rFonts w:hint="eastAsia" w:ascii="仿宋_GB2312" w:hAnsi="黑体" w:eastAsia="仿宋_GB2312" w:cs="方正小标宋简体"/>
          <w:sz w:val="30"/>
          <w:szCs w:val="30"/>
          <w:highlight w:val="none"/>
          <w:lang w:val="en-US" w:eastAsia="zh-CN"/>
        </w:rPr>
        <w:t>2024</w:t>
      </w:r>
      <w:r>
        <w:rPr>
          <w:rFonts w:hint="eastAsia" w:ascii="仿宋_GB2312" w:hAnsi="黑体" w:eastAsia="仿宋_GB2312" w:cs="方正小标宋简体"/>
          <w:sz w:val="30"/>
          <w:szCs w:val="30"/>
          <w:highlight w:val="none"/>
        </w:rPr>
        <w:t>年机关运行经费支出</w:t>
      </w:r>
      <w:r>
        <w:rPr>
          <w:rFonts w:hint="eastAsia" w:ascii="仿宋_GB2312" w:hAnsi="仿宋_GB2312" w:eastAsia="仿宋_GB2312" w:cs="仿宋_GB2312"/>
          <w:color w:val="auto"/>
          <w:sz w:val="30"/>
          <w:lang w:val="en-US" w:eastAsia="zh-CN"/>
        </w:rPr>
        <w:t>151,946.39</w:t>
      </w:r>
      <w:r>
        <w:rPr>
          <w:rFonts w:hint="eastAsia" w:ascii="仿宋_GB2312" w:hAnsi="黑体" w:eastAsia="仿宋_GB2312" w:cs="方正小标宋简体"/>
          <w:sz w:val="30"/>
          <w:szCs w:val="30"/>
          <w:highlight w:val="none"/>
          <w:lang w:eastAsia="zh-CN"/>
        </w:rPr>
        <w:t>元</w:t>
      </w:r>
      <w:r>
        <w:rPr>
          <w:rFonts w:hint="eastAsia" w:ascii="仿宋_GB2312" w:hAnsi="黑体" w:eastAsia="仿宋_GB2312" w:cs="方正小标宋简体"/>
          <w:sz w:val="30"/>
          <w:szCs w:val="30"/>
          <w:highlight w:val="none"/>
        </w:rPr>
        <w:t>，</w:t>
      </w:r>
      <w:r>
        <w:rPr>
          <w:rFonts w:hint="eastAsia" w:ascii="仿宋_GB2312" w:hAnsi="黑体" w:eastAsia="仿宋_GB2312" w:cs="方正小标宋简体"/>
          <w:sz w:val="30"/>
          <w:szCs w:val="30"/>
          <w:highlight w:val="none"/>
          <w:lang w:eastAsia="zh-CN"/>
        </w:rPr>
        <w:t>比上年</w:t>
      </w:r>
      <w:r>
        <w:rPr>
          <w:rFonts w:hint="eastAsia" w:ascii="仿宋_GB2312" w:eastAsia="仿宋_GB2312"/>
          <w:sz w:val="30"/>
          <w:szCs w:val="30"/>
          <w:highlight w:val="none"/>
        </w:rPr>
        <w:t>增减少</w:t>
      </w:r>
      <w:r>
        <w:rPr>
          <w:rFonts w:hint="eastAsia" w:ascii="仿宋_GB2312" w:hAnsi="仿宋_GB2312" w:eastAsia="仿宋_GB2312" w:cs="仿宋_GB2312"/>
          <w:color w:val="auto"/>
          <w:sz w:val="30"/>
          <w:lang w:val="en-US" w:eastAsia="zh-CN"/>
        </w:rPr>
        <w:t>7,871.85</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，下降</w:t>
      </w:r>
      <w:r>
        <w:rPr>
          <w:rFonts w:hint="eastAsia" w:ascii="仿宋_GB2312" w:hAnsi="仿宋_GB2312" w:eastAsia="仿宋_GB2312" w:cs="仿宋_GB2312"/>
          <w:color w:val="000000"/>
          <w:sz w:val="30"/>
          <w:lang w:val="zh-CN"/>
        </w:rPr>
        <w:t>4.93</w:t>
      </w:r>
      <w:r>
        <w:rPr>
          <w:rFonts w:hint="eastAsia" w:ascii="仿宋_GB2312" w:eastAsia="仿宋_GB2312"/>
          <w:sz w:val="30"/>
          <w:szCs w:val="30"/>
          <w:highlight w:val="none"/>
        </w:rPr>
        <w:t>%</w:t>
      </w:r>
      <w:r>
        <w:rPr>
          <w:rFonts w:hint="eastAsia" w:ascii="仿宋_GB2312" w:hAnsi="黑体" w:eastAsia="仿宋_GB2312" w:cs="方正小标宋简体"/>
          <w:sz w:val="30"/>
          <w:szCs w:val="30"/>
          <w:highlight w:val="none"/>
        </w:rPr>
        <w:t>,主要原因</w:t>
      </w:r>
      <w:r>
        <w:rPr>
          <w:rFonts w:hint="eastAsia" w:ascii="仿宋_GB2312" w:hAnsi="黑体" w:eastAsia="仿宋_GB2312" w:cs="方正小标宋简体"/>
          <w:sz w:val="30"/>
          <w:szCs w:val="30"/>
          <w:highlight w:val="none"/>
          <w:lang w:eastAsia="zh-CN"/>
        </w:rPr>
        <w:t>是</w:t>
      </w:r>
      <w:r>
        <w:rPr>
          <w:rFonts w:hint="eastAsia" w:ascii="仿宋_GB2312" w:hAnsi="仿宋_GB2312" w:eastAsia="仿宋_GB2312" w:cs="仿宋_GB2312"/>
          <w:color w:val="auto"/>
          <w:sz w:val="30"/>
          <w:lang w:val="en-US" w:eastAsia="zh-CN"/>
        </w:rPr>
        <w:t>2024年机构改革，人员减少，所以相关费用减少</w:t>
      </w:r>
      <w:r>
        <w:rPr>
          <w:rFonts w:hint="eastAsia" w:ascii="仿宋_GB2312" w:hAnsi="仿宋_GB2312" w:eastAsia="仿宋_GB2312" w:cs="仿宋_GB2312"/>
          <w:color w:val="auto"/>
          <w:sz w:val="30"/>
          <w:lang w:val="zh-CN"/>
        </w:rPr>
        <w:t>。</w:t>
      </w:r>
      <w:r>
        <w:rPr>
          <w:rFonts w:hint="eastAsia" w:ascii="仿宋_GB2312" w:hAnsi="黑体" w:eastAsia="仿宋_GB2312" w:cs="方正小标宋简体"/>
          <w:sz w:val="30"/>
          <w:szCs w:val="30"/>
          <w:highlight w:val="none"/>
          <w:lang w:eastAsia="zh-CN"/>
        </w:rPr>
        <w:t>单位</w:t>
      </w:r>
      <w:r>
        <w:rPr>
          <w:rFonts w:hint="eastAsia" w:ascii="仿宋_GB2312" w:hAnsi="黑体" w:eastAsia="仿宋_GB2312" w:cs="方正小标宋简体"/>
          <w:sz w:val="30"/>
          <w:szCs w:val="30"/>
          <w:highlight w:val="none"/>
        </w:rPr>
        <w:t>机关运行经费主要用于</w:t>
      </w:r>
      <w:r>
        <w:rPr>
          <w:rFonts w:hint="eastAsia" w:ascii="仿宋" w:hAnsi="仿宋" w:eastAsia="仿宋" w:cs="仿宋"/>
          <w:color w:val="auto"/>
          <w:sz w:val="30"/>
          <w:szCs w:val="30"/>
        </w:rPr>
        <w:t>保障局机关</w:t>
      </w:r>
      <w:r>
        <w:rPr>
          <w:rFonts w:hint="eastAsia" w:ascii="仿宋" w:hAnsi="仿宋" w:eastAsia="仿宋" w:cs="仿宋"/>
          <w:i w:val="0"/>
          <w:iCs w:val="0"/>
          <w:caps w:val="0"/>
          <w:color w:val="auto"/>
          <w:spacing w:val="0"/>
          <w:sz w:val="30"/>
          <w:szCs w:val="30"/>
        </w:rPr>
        <w:t>办公费、水</w:t>
      </w:r>
      <w:r>
        <w:rPr>
          <w:rFonts w:hint="eastAsia" w:ascii="仿宋" w:hAnsi="仿宋" w:eastAsia="仿宋" w:cs="仿宋"/>
          <w:i w:val="0"/>
          <w:iCs w:val="0"/>
          <w:caps w:val="0"/>
          <w:color w:val="000000"/>
          <w:spacing w:val="0"/>
          <w:sz w:val="30"/>
          <w:szCs w:val="30"/>
        </w:rPr>
        <w:t>电费、邮电费、差旅费、维修（护）费、培训费、公务接待费、工会经费、福利费、公务用车运行维护费、其他交通费用、其他商品和服务支出。</w:t>
      </w:r>
    </w:p>
    <w:p>
      <w:pPr>
        <w:keepNext w:val="0"/>
        <w:keepLines w:val="0"/>
        <w:pageBreakBefore w:val="0"/>
        <w:widowControl/>
        <w:kinsoku/>
        <w:overflowPunct/>
        <w:topLinePunct w:val="0"/>
        <w:autoSpaceDN/>
        <w:bidi w:val="0"/>
        <w:adjustRightInd/>
        <w:spacing w:line="360" w:lineRule="auto"/>
        <w:ind w:left="0" w:leftChars="0" w:right="0" w:rightChars="0" w:firstLine="600" w:firstLineChars="200"/>
        <w:jc w:val="both"/>
        <w:textAlignment w:val="auto"/>
        <w:outlineLvl w:val="1"/>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lang w:eastAsia="zh-CN"/>
        </w:rPr>
        <w:t>二、</w:t>
      </w:r>
      <w:r>
        <w:rPr>
          <w:rFonts w:hint="eastAsia" w:ascii="黑体" w:hAnsi="黑体" w:eastAsia="黑体" w:cs="黑体"/>
          <w:color w:val="000000"/>
          <w:kern w:val="0"/>
          <w:sz w:val="30"/>
          <w:szCs w:val="30"/>
          <w:highlight w:val="none"/>
        </w:rPr>
        <w:t>国有资产占用情况</w:t>
      </w:r>
    </w:p>
    <w:p>
      <w:pPr>
        <w:keepNext w:val="0"/>
        <w:keepLines w:val="0"/>
        <w:pageBreakBefore w:val="0"/>
        <w:widowControl/>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hAnsi="黑体" w:eastAsia="仿宋_GB2312" w:cs="方正小标宋简体"/>
          <w:color w:val="000000"/>
          <w:kern w:val="0"/>
          <w:sz w:val="30"/>
          <w:szCs w:val="30"/>
          <w:highlight w:val="none"/>
        </w:rPr>
      </w:pPr>
      <w:r>
        <w:rPr>
          <w:rFonts w:hint="eastAsia" w:ascii="仿宋_GB2312" w:hAnsi="仿宋_GB2312" w:eastAsia="仿宋_GB2312" w:cs="仿宋_GB2312"/>
          <w:sz w:val="30"/>
          <w:szCs w:val="30"/>
          <w:highlight w:val="none"/>
          <w:lang w:eastAsia="zh-CN"/>
        </w:rPr>
        <w:t>截至2024年末，</w:t>
      </w:r>
      <w:r>
        <w:rPr>
          <w:rFonts w:hint="eastAsia" w:ascii="仿宋_GB2312" w:hAnsi="仿宋_GB2312" w:eastAsia="仿宋_GB2312" w:cs="仿宋_GB2312"/>
          <w:color w:val="auto"/>
          <w:sz w:val="30"/>
          <w:lang w:val="zh-CN"/>
        </w:rPr>
        <w:t>华宁县住房和城乡建设局（本级）</w:t>
      </w:r>
      <w:r>
        <w:rPr>
          <w:rFonts w:hint="eastAsia" w:ascii="仿宋_GB2312" w:hAnsi="仿宋_GB2312" w:eastAsia="仿宋_GB2312" w:cs="仿宋_GB2312"/>
          <w:sz w:val="30"/>
          <w:szCs w:val="30"/>
          <w:highlight w:val="none"/>
          <w:lang w:eastAsia="zh-CN"/>
        </w:rPr>
        <w:t>资产总额</w:t>
      </w:r>
      <w:r>
        <w:rPr>
          <w:rFonts w:hint="eastAsia" w:ascii="仿宋_GB2312" w:hAnsi="仿宋_GB2312" w:eastAsia="仿宋_GB2312" w:cs="仿宋_GB2312"/>
          <w:sz w:val="30"/>
          <w:szCs w:val="30"/>
          <w:highlight w:val="none"/>
          <w:lang w:val="en-US" w:eastAsia="zh-CN"/>
        </w:rPr>
        <w:t>364,642,742.64</w:t>
      </w:r>
      <w:r>
        <w:rPr>
          <w:rFonts w:hint="eastAsia" w:ascii="仿宋_GB2312" w:hAnsi="仿宋_GB2312" w:eastAsia="仿宋_GB2312" w:cs="仿宋_GB2312"/>
          <w:sz w:val="30"/>
          <w:szCs w:val="30"/>
          <w:highlight w:val="none"/>
          <w:lang w:eastAsia="zh-CN"/>
        </w:rPr>
        <w:t>元，其中，流动资产</w:t>
      </w:r>
      <w:r>
        <w:rPr>
          <w:rFonts w:hint="eastAsia" w:ascii="仿宋_GB2312" w:hAnsi="仿宋_GB2312" w:eastAsia="仿宋_GB2312" w:cs="仿宋_GB2312"/>
          <w:sz w:val="30"/>
          <w:szCs w:val="30"/>
          <w:highlight w:val="none"/>
          <w:lang w:val="en-US" w:eastAsia="zh-CN"/>
        </w:rPr>
        <w:t>26,384,932.9</w:t>
      </w:r>
      <w:r>
        <w:rPr>
          <w:rFonts w:hint="eastAsia" w:ascii="仿宋_GB2312" w:hAnsi="仿宋_GB2312" w:eastAsia="仿宋_GB2312" w:cs="仿宋_GB2312"/>
          <w:sz w:val="30"/>
          <w:szCs w:val="30"/>
          <w:highlight w:val="none"/>
          <w:lang w:eastAsia="zh-CN"/>
        </w:rPr>
        <w:t>元，固定资产</w:t>
      </w:r>
      <w:r>
        <w:rPr>
          <w:rFonts w:hint="eastAsia" w:ascii="仿宋_GB2312" w:hAnsi="仿宋_GB2312" w:eastAsia="仿宋_GB2312" w:cs="仿宋_GB2312"/>
          <w:sz w:val="30"/>
          <w:szCs w:val="30"/>
          <w:highlight w:val="none"/>
          <w:lang w:val="en-US" w:eastAsia="zh-CN"/>
        </w:rPr>
        <w:t>82,220,471.58</w:t>
      </w:r>
      <w:r>
        <w:rPr>
          <w:rFonts w:hint="eastAsia" w:ascii="仿宋_GB2312" w:hAnsi="仿宋_GB2312" w:eastAsia="仿宋_GB2312" w:cs="仿宋_GB2312"/>
          <w:sz w:val="30"/>
          <w:szCs w:val="30"/>
          <w:highlight w:val="none"/>
          <w:lang w:eastAsia="zh-CN"/>
        </w:rPr>
        <w:t>元（净值），对外投资及有价证券</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元，在建工程</w:t>
      </w:r>
      <w:r>
        <w:rPr>
          <w:rFonts w:hint="eastAsia" w:ascii="仿宋_GB2312" w:hAnsi="仿宋_GB2312" w:eastAsia="仿宋_GB2312" w:cs="仿宋_GB2312"/>
          <w:sz w:val="30"/>
          <w:szCs w:val="30"/>
          <w:highlight w:val="none"/>
          <w:lang w:val="en-US" w:eastAsia="zh-CN"/>
        </w:rPr>
        <w:t>256,037,338.16</w:t>
      </w:r>
      <w:r>
        <w:rPr>
          <w:rFonts w:hint="eastAsia" w:ascii="仿宋_GB2312" w:hAnsi="仿宋_GB2312" w:eastAsia="仿宋_GB2312" w:cs="仿宋_GB2312"/>
          <w:sz w:val="30"/>
          <w:szCs w:val="30"/>
          <w:highlight w:val="none"/>
          <w:lang w:eastAsia="zh-CN"/>
        </w:rPr>
        <w:t>元，无形资产</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元（净值），其他资产</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元（净值）（具体内容详见附表）</w:t>
      </w:r>
      <w:r>
        <w:rPr>
          <w:rFonts w:hint="eastAsia" w:ascii="仿宋_GB2312" w:hAnsi="黑体" w:eastAsia="仿宋_GB2312" w:cs="方正小标宋简体"/>
          <w:color w:val="000000"/>
          <w:kern w:val="0"/>
          <w:sz w:val="30"/>
          <w:szCs w:val="30"/>
          <w:highlight w:val="none"/>
        </w:rPr>
        <w:t>。与上年相比，本年资产总额减少</w:t>
      </w:r>
      <w:r>
        <w:rPr>
          <w:rFonts w:hint="eastAsia" w:ascii="仿宋_GB2312" w:hAnsi="黑体" w:eastAsia="仿宋_GB2312" w:cs="方正小标宋简体"/>
          <w:color w:val="000000"/>
          <w:kern w:val="0"/>
          <w:sz w:val="30"/>
          <w:szCs w:val="30"/>
          <w:highlight w:val="none"/>
          <w:lang w:val="en-US" w:eastAsia="zh-CN"/>
        </w:rPr>
        <w:t>62,699,950.28</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，其中固定资产增加减少</w:t>
      </w:r>
      <w:r>
        <w:rPr>
          <w:rFonts w:hint="eastAsia" w:ascii="仿宋_GB2312" w:hAnsi="黑体" w:eastAsia="仿宋_GB2312" w:cs="方正小标宋简体"/>
          <w:color w:val="000000"/>
          <w:kern w:val="0"/>
          <w:sz w:val="30"/>
          <w:szCs w:val="30"/>
          <w:highlight w:val="none"/>
          <w:lang w:val="en-US" w:eastAsia="zh-CN"/>
        </w:rPr>
        <w:t>62,699,950.28</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。处置房屋建筑物</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rPr>
        <w:t>平方米，账面原值</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；处置车辆</w:t>
      </w:r>
      <w:r>
        <w:rPr>
          <w:rFonts w:hint="eastAsia" w:ascii="仿宋_GB2312" w:hAnsi="黑体" w:eastAsia="仿宋_GB2312" w:cs="方正小标宋简体"/>
          <w:color w:val="000000"/>
          <w:kern w:val="0"/>
          <w:sz w:val="30"/>
          <w:szCs w:val="30"/>
          <w:highlight w:val="none"/>
          <w:lang w:val="en-US" w:eastAsia="zh-CN"/>
        </w:rPr>
        <w:t>0</w:t>
      </w:r>
      <w:r>
        <w:rPr>
          <w:rFonts w:hint="eastAsia" w:ascii="仿宋_GB2312" w:hAnsi="黑体" w:eastAsia="仿宋_GB2312" w:cs="方正小标宋简体"/>
          <w:color w:val="000000"/>
          <w:kern w:val="0"/>
          <w:sz w:val="30"/>
          <w:szCs w:val="30"/>
          <w:highlight w:val="none"/>
        </w:rPr>
        <w:t>辆，账面原值</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；报废报损资产</w:t>
      </w:r>
      <w:r>
        <w:rPr>
          <w:rFonts w:hint="eastAsia" w:ascii="仿宋_GB2312" w:hAnsi="黑体" w:eastAsia="仿宋_GB2312" w:cs="方正小标宋简体"/>
          <w:color w:val="000000"/>
          <w:kern w:val="0"/>
          <w:sz w:val="30"/>
          <w:szCs w:val="30"/>
          <w:highlight w:val="none"/>
          <w:lang w:val="en-US" w:eastAsia="zh-CN"/>
        </w:rPr>
        <w:t>0</w:t>
      </w:r>
      <w:r>
        <w:rPr>
          <w:rFonts w:hint="eastAsia" w:ascii="仿宋_GB2312" w:hAnsi="黑体" w:eastAsia="仿宋_GB2312" w:cs="方正小标宋简体"/>
          <w:color w:val="000000"/>
          <w:kern w:val="0"/>
          <w:sz w:val="30"/>
          <w:szCs w:val="30"/>
          <w:highlight w:val="none"/>
        </w:rPr>
        <w:t>项，账面原值</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，实现资产处置收入</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；出租房屋</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rPr>
        <w:t>平方米，账面原值</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，实现资产使用收入</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w:t>
      </w:r>
    </w:p>
    <w:p>
      <w:pPr>
        <w:keepNext w:val="0"/>
        <w:keepLines w:val="0"/>
        <w:pageBreakBefore w:val="0"/>
        <w:widowControl/>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hAnsi="黑体" w:eastAsia="仿宋_GB2312" w:cs="方正小标宋简体"/>
          <w:color w:val="000000"/>
          <w:kern w:val="0"/>
          <w:sz w:val="30"/>
          <w:szCs w:val="30"/>
          <w:highlight w:val="none"/>
          <w:lang w:eastAsia="zh-CN"/>
        </w:rPr>
      </w:pPr>
      <w:r>
        <w:rPr>
          <w:rFonts w:hint="eastAsia" w:ascii="仿宋_GB2312" w:hAnsi="黑体" w:eastAsia="仿宋_GB2312" w:cs="方正小标宋简体"/>
          <w:color w:val="000000"/>
          <w:kern w:val="0"/>
          <w:sz w:val="30"/>
          <w:szCs w:val="30"/>
          <w:highlight w:val="none"/>
          <w:lang w:eastAsia="zh-CN"/>
        </w:rPr>
        <w:t>（</w:t>
      </w:r>
      <w:r>
        <w:rPr>
          <w:rFonts w:hint="eastAsia" w:ascii="仿宋_GB2312" w:hAnsi="黑体" w:eastAsia="仿宋_GB2312" w:cs="方正小标宋简体"/>
          <w:color w:val="000000"/>
          <w:kern w:val="0"/>
          <w:sz w:val="30"/>
          <w:szCs w:val="30"/>
          <w:highlight w:val="none"/>
        </w:rPr>
        <w:t>国有资产占有使用情况表</w:t>
      </w:r>
      <w:r>
        <w:rPr>
          <w:rFonts w:hint="eastAsia" w:ascii="仿宋_GB2312" w:hAnsi="黑体" w:eastAsia="仿宋_GB2312" w:cs="方正小标宋简体"/>
          <w:color w:val="000000"/>
          <w:kern w:val="0"/>
          <w:sz w:val="30"/>
          <w:szCs w:val="30"/>
          <w:highlight w:val="none"/>
          <w:lang w:eastAsia="zh-CN"/>
        </w:rPr>
        <w:t>详见附表）</w:t>
      </w:r>
    </w:p>
    <w:tbl>
      <w:tblPr>
        <w:tblStyle w:val="9"/>
        <w:tblpPr w:leftFromText="180" w:rightFromText="180" w:topFromText="100" w:bottomFromText="100" w:vertAnchor="text" w:horzAnchor="page" w:tblpX="534" w:tblpY="490"/>
        <w:tblOverlap w:val="never"/>
        <w:tblW w:w="142" w:type="dxa"/>
        <w:tblInd w:w="-15" w:type="dxa"/>
        <w:tblLayout w:type="fixed"/>
        <w:tblCellMar>
          <w:top w:w="0" w:type="dxa"/>
          <w:left w:w="0" w:type="dxa"/>
          <w:bottom w:w="0" w:type="dxa"/>
          <w:right w:w="0" w:type="dxa"/>
        </w:tblCellMar>
      </w:tblPr>
      <w:tblGrid>
        <w:gridCol w:w="142"/>
      </w:tblGrid>
      <w:tr>
        <w:tblPrEx>
          <w:tblLayout w:type="fixed"/>
          <w:tblCellMar>
            <w:top w:w="0" w:type="dxa"/>
            <w:left w:w="0" w:type="dxa"/>
            <w:bottom w:w="0" w:type="dxa"/>
            <w:right w:w="0" w:type="dxa"/>
          </w:tblCellMar>
        </w:tblPrEx>
        <w:trPr>
          <w:trHeight w:val="495" w:hRule="atLeast"/>
        </w:trPr>
        <w:tc>
          <w:tcPr>
            <w:tcW w:w="142" w:type="dxa"/>
            <w:tcBorders>
              <w:top w:val="nil"/>
              <w:left w:val="nil"/>
              <w:bottom w:val="nil"/>
              <w:right w:val="nil"/>
            </w:tcBorders>
            <w:vAlign w:val="center"/>
          </w:tcPr>
          <w:p>
            <w:pPr>
              <w:keepNext w:val="0"/>
              <w:keepLines w:val="0"/>
              <w:pageBreakBefore w:val="0"/>
              <w:widowControl/>
              <w:kinsoku/>
              <w:overflowPunct/>
              <w:topLinePunct w:val="0"/>
              <w:autoSpaceDN/>
              <w:bidi w:val="0"/>
              <w:adjustRightInd/>
              <w:spacing w:line="360" w:lineRule="auto"/>
              <w:ind w:left="0" w:leftChars="0" w:right="0" w:rightChars="0"/>
              <w:jc w:val="both"/>
              <w:textAlignment w:val="auto"/>
              <w:rPr>
                <w:rFonts w:ascii="宋体" w:hAnsi="宋体" w:cs="宋体"/>
                <w:color w:val="000000"/>
                <w:kern w:val="0"/>
                <w:sz w:val="17"/>
                <w:szCs w:val="17"/>
                <w:highlight w:val="none"/>
              </w:rPr>
            </w:pPr>
          </w:p>
        </w:tc>
      </w:tr>
      <w:tr>
        <w:tblPrEx>
          <w:tblLayout w:type="fixed"/>
          <w:tblCellMar>
            <w:top w:w="0" w:type="dxa"/>
            <w:left w:w="0" w:type="dxa"/>
            <w:bottom w:w="0" w:type="dxa"/>
            <w:right w:w="0" w:type="dxa"/>
          </w:tblCellMar>
        </w:tblPrEx>
        <w:trPr>
          <w:trHeight w:val="347" w:hRule="atLeast"/>
        </w:trPr>
        <w:tc>
          <w:tcPr>
            <w:tcW w:w="142" w:type="dxa"/>
            <w:tcBorders>
              <w:top w:val="nil"/>
              <w:left w:val="nil"/>
              <w:bottom w:val="nil"/>
              <w:right w:val="nil"/>
            </w:tcBorders>
            <w:vAlign w:val="center"/>
          </w:tcPr>
          <w:p>
            <w:pPr>
              <w:keepNext w:val="0"/>
              <w:keepLines w:val="0"/>
              <w:pageBreakBefore w:val="0"/>
              <w:widowControl/>
              <w:kinsoku/>
              <w:overflowPunct/>
              <w:topLinePunct w:val="0"/>
              <w:autoSpaceDN/>
              <w:bidi w:val="0"/>
              <w:adjustRightInd/>
              <w:spacing w:line="360" w:lineRule="auto"/>
              <w:ind w:left="0" w:leftChars="0" w:right="0" w:rightChars="0"/>
              <w:jc w:val="both"/>
              <w:textAlignment w:val="auto"/>
              <w:rPr>
                <w:rFonts w:ascii="宋体" w:hAnsi="宋体" w:cs="宋体"/>
                <w:color w:val="000000"/>
                <w:kern w:val="0"/>
                <w:sz w:val="17"/>
                <w:szCs w:val="17"/>
                <w:highlight w:val="none"/>
              </w:rPr>
            </w:pPr>
          </w:p>
        </w:tc>
      </w:tr>
      <w:tr>
        <w:tblPrEx>
          <w:tblLayout w:type="fixed"/>
          <w:tblCellMar>
            <w:top w:w="0" w:type="dxa"/>
            <w:left w:w="0" w:type="dxa"/>
            <w:bottom w:w="0" w:type="dxa"/>
            <w:right w:w="0" w:type="dxa"/>
          </w:tblCellMar>
        </w:tblPrEx>
        <w:trPr>
          <w:trHeight w:val="415" w:hRule="atLeast"/>
        </w:trPr>
        <w:tc>
          <w:tcPr>
            <w:tcW w:w="142" w:type="dxa"/>
            <w:tcBorders>
              <w:top w:val="nil"/>
              <w:left w:val="nil"/>
              <w:bottom w:val="nil"/>
              <w:right w:val="nil"/>
            </w:tcBorders>
            <w:vAlign w:val="center"/>
          </w:tcPr>
          <w:p>
            <w:pPr>
              <w:keepNext w:val="0"/>
              <w:keepLines w:val="0"/>
              <w:pageBreakBefore w:val="0"/>
              <w:widowControl/>
              <w:kinsoku/>
              <w:overflowPunct/>
              <w:topLinePunct w:val="0"/>
              <w:autoSpaceDN/>
              <w:bidi w:val="0"/>
              <w:adjustRightInd/>
              <w:spacing w:line="360" w:lineRule="auto"/>
              <w:ind w:left="0" w:leftChars="0" w:right="0" w:rightChars="0"/>
              <w:jc w:val="both"/>
              <w:textAlignment w:val="auto"/>
              <w:rPr>
                <w:rFonts w:ascii="宋体" w:hAnsi="宋体" w:cs="宋体"/>
                <w:color w:val="000000"/>
                <w:kern w:val="0"/>
                <w:sz w:val="17"/>
                <w:szCs w:val="17"/>
                <w:highlight w:val="none"/>
              </w:rPr>
            </w:pPr>
          </w:p>
        </w:tc>
      </w:tr>
      <w:tr>
        <w:tblPrEx>
          <w:tblLayout w:type="fixed"/>
          <w:tblCellMar>
            <w:top w:w="0" w:type="dxa"/>
            <w:left w:w="0" w:type="dxa"/>
            <w:bottom w:w="0" w:type="dxa"/>
            <w:right w:w="0" w:type="dxa"/>
          </w:tblCellMar>
        </w:tblPrEx>
        <w:trPr>
          <w:trHeight w:val="345" w:hRule="atLeast"/>
        </w:trPr>
        <w:tc>
          <w:tcPr>
            <w:tcW w:w="142" w:type="dxa"/>
            <w:tcBorders>
              <w:top w:val="nil"/>
              <w:left w:val="nil"/>
              <w:bottom w:val="nil"/>
              <w:right w:val="nil"/>
            </w:tcBorders>
            <w:vAlign w:val="center"/>
          </w:tcPr>
          <w:p>
            <w:pPr>
              <w:keepNext w:val="0"/>
              <w:keepLines w:val="0"/>
              <w:pageBreakBefore w:val="0"/>
              <w:widowControl/>
              <w:kinsoku/>
              <w:overflowPunct/>
              <w:topLinePunct w:val="0"/>
              <w:autoSpaceDN/>
              <w:bidi w:val="0"/>
              <w:adjustRightInd/>
              <w:spacing w:line="360" w:lineRule="auto"/>
              <w:ind w:left="0" w:leftChars="0" w:right="0" w:rightChars="0"/>
              <w:jc w:val="both"/>
              <w:textAlignment w:val="auto"/>
              <w:rPr>
                <w:rFonts w:ascii="宋体" w:hAnsi="宋体" w:cs="宋体"/>
                <w:color w:val="000000"/>
                <w:kern w:val="0"/>
                <w:sz w:val="17"/>
                <w:szCs w:val="17"/>
                <w:highlight w:val="none"/>
              </w:rPr>
            </w:pPr>
          </w:p>
        </w:tc>
      </w:tr>
      <w:tr>
        <w:tblPrEx>
          <w:tblLayout w:type="fixed"/>
          <w:tblCellMar>
            <w:top w:w="0" w:type="dxa"/>
            <w:left w:w="0" w:type="dxa"/>
            <w:bottom w:w="0" w:type="dxa"/>
            <w:right w:w="0" w:type="dxa"/>
          </w:tblCellMar>
        </w:tblPrEx>
        <w:trPr>
          <w:trHeight w:val="395" w:hRule="atLeast"/>
        </w:trPr>
        <w:tc>
          <w:tcPr>
            <w:tcW w:w="142" w:type="dxa"/>
            <w:tcBorders>
              <w:top w:val="nil"/>
              <w:left w:val="nil"/>
              <w:bottom w:val="nil"/>
              <w:right w:val="nil"/>
            </w:tcBorders>
            <w:vAlign w:val="center"/>
          </w:tcPr>
          <w:p>
            <w:pPr>
              <w:keepNext w:val="0"/>
              <w:keepLines w:val="0"/>
              <w:pageBreakBefore w:val="0"/>
              <w:widowControl/>
              <w:kinsoku/>
              <w:overflowPunct/>
              <w:topLinePunct w:val="0"/>
              <w:autoSpaceDN/>
              <w:bidi w:val="0"/>
              <w:adjustRightInd/>
              <w:spacing w:line="360" w:lineRule="auto"/>
              <w:ind w:left="0" w:leftChars="0" w:right="0" w:rightChars="0"/>
              <w:jc w:val="both"/>
              <w:textAlignment w:val="auto"/>
              <w:rPr>
                <w:rFonts w:ascii="宋体" w:hAnsi="宋体" w:cs="宋体"/>
                <w:color w:val="000000"/>
                <w:kern w:val="0"/>
                <w:sz w:val="17"/>
                <w:szCs w:val="17"/>
                <w:highlight w:val="none"/>
              </w:rPr>
            </w:pPr>
          </w:p>
        </w:tc>
      </w:tr>
      <w:tr>
        <w:tblPrEx>
          <w:tblLayout w:type="fixed"/>
          <w:tblCellMar>
            <w:top w:w="0" w:type="dxa"/>
            <w:left w:w="0" w:type="dxa"/>
            <w:bottom w:w="0" w:type="dxa"/>
            <w:right w:w="0" w:type="dxa"/>
          </w:tblCellMar>
        </w:tblPrEx>
        <w:trPr>
          <w:trHeight w:val="358" w:hRule="atLeast"/>
        </w:trPr>
        <w:tc>
          <w:tcPr>
            <w:tcW w:w="142" w:type="dxa"/>
            <w:tcBorders>
              <w:top w:val="nil"/>
              <w:left w:val="nil"/>
              <w:bottom w:val="nil"/>
              <w:right w:val="nil"/>
            </w:tcBorders>
            <w:vAlign w:val="center"/>
          </w:tcPr>
          <w:p>
            <w:pPr>
              <w:keepNext w:val="0"/>
              <w:keepLines w:val="0"/>
              <w:pageBreakBefore w:val="0"/>
              <w:widowControl/>
              <w:kinsoku/>
              <w:overflowPunct/>
              <w:topLinePunct w:val="0"/>
              <w:autoSpaceDN/>
              <w:bidi w:val="0"/>
              <w:adjustRightInd/>
              <w:spacing w:line="360" w:lineRule="auto"/>
              <w:ind w:left="0" w:leftChars="0" w:right="0" w:rightChars="0"/>
              <w:jc w:val="both"/>
              <w:textAlignment w:val="auto"/>
              <w:rPr>
                <w:rFonts w:ascii="宋体" w:hAnsi="宋体" w:cs="宋体"/>
                <w:color w:val="000000"/>
                <w:kern w:val="0"/>
                <w:sz w:val="17"/>
                <w:szCs w:val="17"/>
                <w:highlight w:val="none"/>
              </w:rPr>
            </w:pPr>
          </w:p>
        </w:tc>
      </w:tr>
      <w:tr>
        <w:tblPrEx>
          <w:tblLayout w:type="fixed"/>
          <w:tblCellMar>
            <w:top w:w="0" w:type="dxa"/>
            <w:left w:w="0" w:type="dxa"/>
            <w:bottom w:w="0" w:type="dxa"/>
            <w:right w:w="0" w:type="dxa"/>
          </w:tblCellMar>
        </w:tblPrEx>
        <w:trPr>
          <w:trHeight w:val="563" w:hRule="atLeast"/>
        </w:trPr>
        <w:tc>
          <w:tcPr>
            <w:tcW w:w="142" w:type="dxa"/>
            <w:tcBorders>
              <w:top w:val="nil"/>
              <w:left w:val="nil"/>
              <w:bottom w:val="nil"/>
              <w:right w:val="nil"/>
            </w:tcBorders>
            <w:vAlign w:val="center"/>
          </w:tcPr>
          <w:p>
            <w:pPr>
              <w:keepNext w:val="0"/>
              <w:keepLines w:val="0"/>
              <w:pageBreakBefore w:val="0"/>
              <w:widowControl/>
              <w:kinsoku/>
              <w:overflowPunct/>
              <w:topLinePunct w:val="0"/>
              <w:autoSpaceDN/>
              <w:bidi w:val="0"/>
              <w:adjustRightInd/>
              <w:spacing w:line="360" w:lineRule="auto"/>
              <w:ind w:left="0" w:leftChars="0" w:right="0" w:rightChars="0"/>
              <w:jc w:val="both"/>
              <w:textAlignment w:val="auto"/>
              <w:rPr>
                <w:rFonts w:ascii="宋体" w:hAnsi="宋体" w:cs="宋体"/>
                <w:color w:val="000000"/>
                <w:kern w:val="0"/>
                <w:sz w:val="17"/>
                <w:szCs w:val="17"/>
                <w:highlight w:val="none"/>
              </w:rPr>
            </w:pPr>
          </w:p>
        </w:tc>
      </w:tr>
      <w:tr>
        <w:tblPrEx>
          <w:tblLayout w:type="fixed"/>
          <w:tblCellMar>
            <w:top w:w="0" w:type="dxa"/>
            <w:left w:w="0" w:type="dxa"/>
            <w:bottom w:w="0" w:type="dxa"/>
            <w:right w:w="0" w:type="dxa"/>
          </w:tblCellMar>
        </w:tblPrEx>
        <w:trPr>
          <w:trHeight w:val="495" w:hRule="atLeast"/>
        </w:trPr>
        <w:tc>
          <w:tcPr>
            <w:tcW w:w="142" w:type="dxa"/>
            <w:vAlign w:val="center"/>
          </w:tcPr>
          <w:p>
            <w:pPr>
              <w:keepNext w:val="0"/>
              <w:keepLines w:val="0"/>
              <w:pageBreakBefore w:val="0"/>
              <w:widowControl/>
              <w:kinsoku/>
              <w:overflowPunct/>
              <w:topLinePunct w:val="0"/>
              <w:autoSpaceDN/>
              <w:bidi w:val="0"/>
              <w:adjustRightInd/>
              <w:spacing w:line="360" w:lineRule="auto"/>
              <w:ind w:left="0" w:leftChars="0" w:right="0" w:rightChars="0"/>
              <w:jc w:val="both"/>
              <w:textAlignment w:val="auto"/>
              <w:rPr>
                <w:rFonts w:ascii="Times New Roman" w:hAnsi="Times New Roman" w:eastAsia="Times New Roman"/>
                <w:kern w:val="0"/>
                <w:sz w:val="20"/>
                <w:szCs w:val="20"/>
                <w:highlight w:val="none"/>
              </w:rPr>
            </w:pPr>
          </w:p>
        </w:tc>
      </w:tr>
    </w:tbl>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outlineLvl w:val="1"/>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2024年度，单位政府采购支出总额</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元，其中：政府采购货物支出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元；政府采购工程支出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元；政府采购服务支出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元。授予中小企业合同金额</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元，其中：授予小微企业合同金额</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四、单位绩效自评情况</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jc w:val="both"/>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单位绩效自评情况详见附表。</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hAnsi="黑体" w:eastAsia="仿宋_GB2312" w:cs="方正小标宋简体"/>
          <w:color w:val="FF0000"/>
          <w:sz w:val="30"/>
          <w:szCs w:val="30"/>
          <w:highlight w:val="none"/>
        </w:rPr>
      </w:pPr>
      <w:r>
        <w:rPr>
          <w:rFonts w:hint="eastAsia" w:ascii="仿宋_GB2312" w:hAnsi="黑体" w:eastAsia="仿宋_GB2312" w:cs="方正小标宋简体"/>
          <w:sz w:val="30"/>
          <w:szCs w:val="30"/>
          <w:highlight w:val="none"/>
          <w:lang w:eastAsia="zh-CN"/>
        </w:rPr>
        <w:t>我单位无其他重要事项情况说明</w:t>
      </w:r>
      <w:r>
        <w:rPr>
          <w:rFonts w:hint="eastAsia" w:ascii="仿宋_GB2312" w:hAnsi="黑体" w:eastAsia="仿宋_GB2312" w:cs="方正小标宋简体"/>
          <w:sz w:val="30"/>
          <w:szCs w:val="30"/>
          <w:highlight w:val="none"/>
        </w:rPr>
        <w:t>。</w:t>
      </w:r>
    </w:p>
    <w:p>
      <w:pPr>
        <w:keepNext w:val="0"/>
        <w:keepLines w:val="0"/>
        <w:pageBreakBefore w:val="0"/>
        <w:widowControl/>
        <w:kinsoku/>
        <w:overflowPunct/>
        <w:topLinePunct w:val="0"/>
        <w:autoSpaceDN/>
        <w:bidi w:val="0"/>
        <w:adjustRightInd/>
        <w:snapToGrid w:val="0"/>
        <w:spacing w:line="360" w:lineRule="auto"/>
        <w:ind w:left="0" w:leftChars="0" w:right="0" w:rightChars="0" w:firstLine="600" w:firstLineChars="200"/>
        <w:jc w:val="both"/>
        <w:textAlignment w:val="auto"/>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（一）</w:t>
      </w:r>
      <w:r>
        <w:rPr>
          <w:rFonts w:hint="eastAsia" w:ascii="仿宋_GB2312" w:hAnsi="黑体" w:eastAsia="仿宋_GB2312" w:cs="方正小标宋简体"/>
          <w:sz w:val="30"/>
          <w:szCs w:val="30"/>
          <w:highlight w:val="none"/>
        </w:rPr>
        <w:t>基本支出中人员经费包括工资福利支出和对个人和家庭的补助，公用</w:t>
      </w:r>
      <w:r>
        <w:rPr>
          <w:rFonts w:hint="eastAsia" w:ascii="仿宋_GB2312" w:hAnsi="黑体" w:eastAsia="仿宋_GB2312" w:cs="方正小标宋简体"/>
          <w:sz w:val="30"/>
          <w:szCs w:val="30"/>
          <w:highlight w:val="none"/>
          <w:lang w:eastAsia="zh-CN"/>
        </w:rPr>
        <w:t>经费</w:t>
      </w:r>
      <w:r>
        <w:rPr>
          <w:rFonts w:hint="eastAsia" w:ascii="仿宋_GB2312" w:hAnsi="黑体" w:eastAsia="仿宋_GB2312" w:cs="方正小标宋简体"/>
          <w:sz w:val="30"/>
          <w:szCs w:val="30"/>
          <w:highlight w:val="none"/>
        </w:rPr>
        <w:t>包括商品和服务支出、资本性支出等人员经费以外的支出。</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（二）</w:t>
      </w:r>
      <w:r>
        <w:rPr>
          <w:rFonts w:hint="eastAsia" w:ascii="仿宋_GB2312" w:hAnsi="黑体" w:eastAsia="仿宋_GB2312" w:cs="方正小标宋简体"/>
          <w:sz w:val="30"/>
          <w:szCs w:val="30"/>
          <w:highlight w:val="none"/>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sz w:val="30"/>
          <w:szCs w:val="30"/>
          <w:highlight w:val="none"/>
          <w:lang w:eastAsia="zh-CN"/>
        </w:rPr>
        <w:t>。</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（三）</w:t>
      </w:r>
      <w:r>
        <w:rPr>
          <w:rFonts w:hint="eastAsia" w:ascii="仿宋_GB2312" w:hAnsi="黑体" w:eastAsia="仿宋_GB2312" w:cs="方正小标宋简体"/>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0"/>
          <w:szCs w:val="30"/>
          <w:highlight w:val="none"/>
          <w:lang w:eastAsia="zh-CN"/>
        </w:rPr>
        <w:t>、牌照费</w:t>
      </w:r>
      <w:r>
        <w:rPr>
          <w:rFonts w:hint="eastAsia" w:ascii="仿宋_GB2312" w:hAnsi="黑体"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_GB2312" w:hAnsi="黑体" w:eastAsia="仿宋_GB2312" w:cs="方正小标宋简体"/>
          <w:sz w:val="30"/>
          <w:szCs w:val="30"/>
          <w:highlight w:val="none"/>
          <w:lang w:eastAsia="zh-CN"/>
        </w:rPr>
        <w:t>本文中公开的财政拨款“三公”经费相关数据是一般公共预算、政府性基金及国有资本经营预算财政拨款支出的相关经费，不含非财政拨款部分。</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（四）本文所称财政拨款</w:t>
      </w:r>
      <w:r>
        <w:rPr>
          <w:rFonts w:hint="eastAsia" w:ascii="仿宋_GB2312" w:hAnsi="黑体" w:eastAsia="仿宋_GB2312" w:cs="方正小标宋简体"/>
          <w:sz w:val="30"/>
          <w:szCs w:val="30"/>
          <w:highlight w:val="none"/>
        </w:rPr>
        <w:t>“三公”经费决算数</w:t>
      </w:r>
      <w:r>
        <w:rPr>
          <w:rFonts w:hint="eastAsia" w:ascii="仿宋_GB2312" w:hAnsi="黑体" w:eastAsia="仿宋_GB2312" w:cs="方正小标宋简体"/>
          <w:sz w:val="30"/>
          <w:szCs w:val="30"/>
          <w:highlight w:val="none"/>
          <w:lang w:eastAsia="zh-CN"/>
        </w:rPr>
        <w:t>是</w:t>
      </w:r>
      <w:r>
        <w:rPr>
          <w:rFonts w:hint="eastAsia" w:ascii="仿宋_GB2312" w:hAnsi="黑体" w:eastAsia="仿宋_GB2312" w:cs="方正小标宋简体"/>
          <w:sz w:val="30"/>
          <w:szCs w:val="30"/>
          <w:highlight w:val="none"/>
        </w:rPr>
        <w:t>指各部门（含下属单位）</w:t>
      </w:r>
      <w:r>
        <w:rPr>
          <w:rFonts w:hint="eastAsia" w:ascii="仿宋_GB2312" w:hAnsi="黑体" w:eastAsia="仿宋_GB2312" w:cs="方正小标宋简体"/>
          <w:sz w:val="30"/>
          <w:szCs w:val="30"/>
          <w:highlight w:val="none"/>
          <w:lang w:eastAsia="zh-CN"/>
        </w:rPr>
        <w:t>或单位</w:t>
      </w:r>
      <w:r>
        <w:rPr>
          <w:rFonts w:hint="eastAsia" w:ascii="仿宋_GB2312" w:hAnsi="黑体" w:eastAsia="仿宋_GB2312" w:cs="方正小标宋简体"/>
          <w:sz w:val="30"/>
          <w:szCs w:val="30"/>
          <w:highlight w:val="none"/>
        </w:rPr>
        <w:t>当年通过本级财政拨款和以前年度财政拨款结转结余资金安排的因公出国（境）费、公务用车购置及运行维护费和公务接待费支出数（包括基本支出和项目支出）。</w:t>
      </w:r>
    </w:p>
    <w:p>
      <w:pPr>
        <w:keepNext w:val="0"/>
        <w:keepLines w:val="0"/>
        <w:pageBreakBefore w:val="0"/>
        <w:kinsoku/>
        <w:overflowPunct/>
        <w:topLinePunct w:val="0"/>
        <w:autoSpaceDN/>
        <w:bidi w:val="0"/>
        <w:adjustRightInd/>
        <w:spacing w:line="360" w:lineRule="auto"/>
        <w:ind w:left="0" w:leftChars="0" w:right="0" w:rightChars="0"/>
        <w:jc w:val="both"/>
        <w:textAlignment w:val="auto"/>
        <w:outlineLvl w:val="0"/>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pPr>
        <w:keepNext w:val="0"/>
        <w:keepLines w:val="0"/>
        <w:pageBreakBefore w:val="0"/>
        <w:kinsoku/>
        <w:overflowPunct/>
        <w:topLinePunct w:val="0"/>
        <w:autoSpaceDN/>
        <w:bidi w:val="0"/>
        <w:adjustRightInd/>
        <w:spacing w:line="360" w:lineRule="auto"/>
        <w:ind w:left="0" w:leftChars="0" w:right="0" w:rightChars="0" w:firstLine="600" w:firstLineChars="200"/>
        <w:jc w:val="both"/>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pPr>
        <w:keepNext w:val="0"/>
        <w:keepLines w:val="0"/>
        <w:pageBreakBefore w:val="0"/>
        <w:kinsoku/>
        <w:overflowPunct/>
        <w:topLinePunct w:val="0"/>
        <w:autoSpaceDN/>
        <w:bidi w:val="0"/>
        <w:adjustRightInd/>
        <w:spacing w:line="360" w:lineRule="auto"/>
        <w:ind w:left="0" w:leftChars="0" w:right="0" w:rightChars="0"/>
        <w:jc w:val="both"/>
        <w:textAlignment w:val="auto"/>
        <w:rPr>
          <w:highlight w:val="none"/>
        </w:rPr>
      </w:pP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Style w:val="8"/>
                            </w:rPr>
                          </w:pPr>
                          <w:r>
                            <w:rPr>
                              <w:rStyle w:val="8"/>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Y3bFM&#10;sAEAAEkDAAAOAAAAAAAAAAEAIAAAACIBAABkcnMvZTJvRG9jLnhtbFBLBQYAAAAABgAGAFkBAABE&#10;BQAAAAA=&#10;">
              <v:fill on="f" focussize="0,0"/>
              <v:stroke on="f" weight="1.25pt"/>
              <v:imagedata o:title=""/>
              <o:lock v:ext="edit" aspectratio="f"/>
              <v:textbox inset="0mm,0mm,0mm,0mm" style="mso-fit-shape-to-text:t;">
                <w:txbxContent>
                  <w:p>
                    <w:pPr>
                      <w:pStyle w:val="4"/>
                      <w:rPr>
                        <w:rStyle w:val="8"/>
                      </w:rPr>
                    </w:pPr>
                    <w:r>
                      <w:rPr>
                        <w:rStyle w:val="8"/>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FF99B"/>
    <w:multiLevelType w:val="singleLevel"/>
    <w:tmpl w:val="68BFF99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89488F"/>
    <w:rsid w:val="39D11946"/>
    <w:rsid w:val="3DE12584"/>
    <w:rsid w:val="43FC549D"/>
    <w:rsid w:val="4432664D"/>
    <w:rsid w:val="56F75254"/>
    <w:rsid w:val="56FE1DB4"/>
    <w:rsid w:val="6B881EE6"/>
    <w:rsid w:val="6CE6194F"/>
    <w:rsid w:val="7C5533AC"/>
    <w:rsid w:val="7F9B7846"/>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snapToGrid w:val="0"/>
      <w:spacing w:line="300" w:lineRule="auto"/>
      <w:ind w:firstLine="556"/>
    </w:pPr>
    <w:rPr>
      <w:rFonts w:ascii="仿宋_GB2312" w:cs="仿宋_GB2312"/>
      <w:kern w:val="0"/>
    </w:rPr>
  </w:style>
  <w:style w:type="paragraph" w:styleId="3">
    <w:name w:val="Body Text"/>
    <w:basedOn w:val="1"/>
    <w:qFormat/>
    <w:uiPriority w:val="0"/>
    <w:pPr>
      <w:spacing w:before="93" w:beforeLines="30"/>
    </w:pPr>
    <w:rPr>
      <w:rFonts w:ascii="仿宋_GB2312" w:eastAsia="仿宋_GB2312"/>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2"/>
    <w:basedOn w:val="1"/>
    <w:next w:val="1"/>
    <w:qFormat/>
    <w:uiPriority w:val="0"/>
    <w:pPr>
      <w:ind w:left="420" w:leftChars="200" w:firstLine="420" w:firstLineChars="200"/>
    </w:p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table" w:styleId="10">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1">
    <w:name w:val="38"/>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2">
    <w:name w:val="2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6a3389-c233-427a-a1a3-49e0d036199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Pages>
  <Words>0</Words>
  <Characters>0</Characters>
  <Lines>0</Lines>
  <Paragraphs>0</Paragraphs>
  <TotalTime>16</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李瑞婷_x0028_拟稿_x0029_</dc:creator>
  <cp:lastModifiedBy>Administrator</cp:lastModifiedBy>
  <cp:lastPrinted>2024-07-30T06:24:00Z</cp:lastPrinted>
  <dcterms:modified xsi:type="dcterms:W3CDTF">2025-09-10T08:30:14Z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