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autoSpaceDN/>
        <w:bidi w:val="0"/>
        <w:adjustRightInd w:val="0"/>
        <w:snapToGrid w:val="0"/>
        <w:spacing w:line="600" w:lineRule="exact"/>
        <w:ind w:left="0" w:leftChars="0" w:right="0" w:rightChars="0"/>
        <w:jc w:val="both"/>
        <w:textAlignment w:val="auto"/>
        <w:rPr>
          <w:rFonts w:hint="eastAsia" w:ascii="方正小标宋简体" w:hAnsi="方正小标宋简体" w:eastAsia="方正小标宋简体" w:cs="方正小标宋简体"/>
          <w:sz w:val="30"/>
          <w:szCs w:val="30"/>
          <w:highlight w:val="none"/>
          <w:lang w:val="en-US" w:eastAsia="zh-CN"/>
        </w:rPr>
      </w:pPr>
      <w:r>
        <w:rPr>
          <w:rFonts w:ascii="Arial" w:hAnsi="Arial" w:eastAsia="宋体" w:cs="Arial"/>
          <w:b/>
          <w:i w:val="0"/>
          <w:caps w:val="0"/>
          <w:color w:val="000000"/>
          <w:spacing w:val="0"/>
          <w:sz w:val="30"/>
          <w:szCs w:val="30"/>
        </w:rPr>
        <w:t>监督索引号53042400632400</w:t>
      </w:r>
      <w:r>
        <w:rPr>
          <w:rFonts w:hint="eastAsia" w:ascii="Arial" w:hAnsi="Arial" w:eastAsia="宋体" w:cs="Arial"/>
          <w:b/>
          <w:i w:val="0"/>
          <w:caps w:val="0"/>
          <w:color w:val="000000"/>
          <w:spacing w:val="0"/>
          <w:sz w:val="30"/>
          <w:szCs w:val="30"/>
          <w:lang w:val="en-US" w:eastAsia="zh-CN"/>
        </w:rPr>
        <w:t>1</w:t>
      </w:r>
      <w:r>
        <w:rPr>
          <w:rFonts w:ascii="Arial" w:hAnsi="Arial" w:eastAsia="宋体" w:cs="Arial"/>
          <w:b/>
          <w:i w:val="0"/>
          <w:caps w:val="0"/>
          <w:color w:val="000000"/>
          <w:spacing w:val="0"/>
          <w:sz w:val="30"/>
          <w:szCs w:val="30"/>
        </w:rPr>
        <w:t>01000</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方正小标宋简体" w:hAnsi="方正小标宋简体" w:eastAsia="方正小标宋简体" w:cs="方正小标宋简体"/>
          <w:sz w:val="36"/>
          <w:szCs w:val="36"/>
          <w:highlight w:val="none"/>
          <w:lang w:eastAsia="zh-CN"/>
        </w:rPr>
        <w:t>华宁县不动产登记中心</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eastAsia" w:ascii="方正小标宋简体" w:hAnsi="方正小标宋简体" w:eastAsia="方正小标宋简体" w:cs="方正小标宋简体"/>
          <w:sz w:val="36"/>
          <w:szCs w:val="36"/>
          <w:highlight w:val="none"/>
        </w:rPr>
      </w:pPr>
    </w:p>
    <w:p>
      <w:pPr>
        <w:keepNext w:val="0"/>
        <w:keepLines w:val="0"/>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黑体" w:hAnsi="黑体" w:eastAsia="黑体"/>
          <w:sz w:val="30"/>
          <w:szCs w:val="30"/>
          <w:highlight w:val="none"/>
        </w:rPr>
      </w:pP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一、主要职</w:t>
      </w:r>
      <w:r>
        <w:rPr>
          <w:rFonts w:hint="eastAsia" w:ascii="仿宋_GB2312" w:hAnsi="仿宋_GB2312" w:eastAsia="仿宋_GB2312" w:cs="仿宋_GB2312"/>
          <w:sz w:val="30"/>
          <w:szCs w:val="30"/>
          <w:highlight w:val="none"/>
          <w:lang w:eastAsia="zh-CN"/>
        </w:rPr>
        <w:t>责</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二、</w:t>
      </w:r>
      <w:r>
        <w:rPr>
          <w:rFonts w:hint="eastAsia" w:ascii="仿宋_GB2312" w:hAnsi="仿宋_GB2312" w:eastAsia="仿宋_GB2312" w:cs="仿宋_GB2312"/>
          <w:sz w:val="30"/>
          <w:szCs w:val="30"/>
          <w:highlight w:val="none"/>
          <w:lang w:eastAsia="zh-CN"/>
        </w:rPr>
        <w:t>基本情况</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三、重点工作概述</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一、收入支出决算表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二、收入决算表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三、支出决算表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四、财政拨款收入支出决算表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五、一般公共预算财政拨款收入支出决算表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六、一般公共预算财政拨款基本支出决算表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七、</w:t>
      </w:r>
      <w:r>
        <w:rPr>
          <w:rFonts w:hint="eastAsia" w:ascii="仿宋_GB2312" w:hAnsi="仿宋_GB2312" w:eastAsia="仿宋_GB2312" w:cs="仿宋_GB2312"/>
          <w:sz w:val="30"/>
          <w:szCs w:val="30"/>
          <w:highlight w:val="none"/>
          <w:lang w:eastAsia="zh-CN"/>
        </w:rPr>
        <w:t>一般公共预算财政拨款项目支出决算表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九、国有资本经营预算财政拨款收入支出决算表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财政拨款</w:t>
      </w:r>
      <w:r>
        <w:rPr>
          <w:rFonts w:hint="eastAsia" w:ascii="仿宋_GB2312" w:hAnsi="仿宋_GB2312" w:eastAsia="仿宋_GB2312" w:cs="仿宋_GB2312"/>
          <w:sz w:val="30"/>
          <w:szCs w:val="30"/>
          <w:highlight w:val="none"/>
        </w:rPr>
        <w:t>“三公”经费、行政参公单位机关运行经费情况表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十一、一般公共预算财政拨款“三公”经费情况表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一、收入决算情况说明</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二、支出决算情况说明</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三、一般公共预算财政拨款支出决算情况说明</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jc w:val="left"/>
        <w:textAlignment w:val="auto"/>
        <w:rPr>
          <w:rFonts w:hint="eastAsia" w:ascii="楷体" w:hAnsi="楷体" w:eastAsia="楷体"/>
          <w:sz w:val="30"/>
          <w:szCs w:val="30"/>
          <w:highlight w:val="none"/>
        </w:rPr>
      </w:pPr>
      <w:r>
        <w:rPr>
          <w:rFonts w:hint="eastAsia" w:ascii="仿宋_GB2312" w:hAnsi="仿宋_GB2312" w:eastAsia="仿宋_GB2312" w:cs="仿宋_GB2312"/>
          <w:sz w:val="30"/>
          <w:szCs w:val="30"/>
          <w:highlight w:val="none"/>
        </w:rPr>
        <w:t>四、财政拨款“三公”经费支出决算情况说明</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jc w:val="left"/>
        <w:textAlignment w:val="auto"/>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机关运行经费支出情况</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国有资产占用情况</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w:t>
      </w:r>
      <w:r>
        <w:rPr>
          <w:rFonts w:hint="eastAsia" w:ascii="仿宋_GB2312" w:hAnsi="仿宋_GB2312" w:eastAsia="仿宋_GB2312" w:cs="仿宋_GB2312"/>
          <w:sz w:val="30"/>
          <w:szCs w:val="30"/>
          <w:highlight w:val="none"/>
        </w:rPr>
        <w:t>政府采购支出情况</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四、</w:t>
      </w:r>
      <w:r>
        <w:rPr>
          <w:rFonts w:hint="eastAsia" w:ascii="仿宋_GB2312" w:hAnsi="仿宋_GB2312" w:eastAsia="仿宋_GB2312" w:cs="仿宋_GB2312"/>
          <w:sz w:val="30"/>
          <w:szCs w:val="30"/>
          <w:highlight w:val="none"/>
          <w:lang w:val="en-US" w:eastAsia="zh-CN"/>
        </w:rPr>
        <w:t>部门绩效自评情况</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五、</w:t>
      </w:r>
      <w:r>
        <w:rPr>
          <w:rFonts w:hint="eastAsia" w:ascii="仿宋_GB2312" w:hAnsi="仿宋_GB2312" w:eastAsia="仿宋_GB2312" w:cs="仿宋_GB2312"/>
          <w:sz w:val="30"/>
          <w:szCs w:val="30"/>
          <w:highlight w:val="none"/>
          <w:lang w:val="en-US" w:eastAsia="zh-CN"/>
        </w:rPr>
        <w:t>其他重要事项情况说明</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六、相关口径说明</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textAlignment w:val="auto"/>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textAlignment w:val="auto"/>
        <w:rPr>
          <w:rFonts w:hint="eastAsia" w:ascii="仿宋_GB2312" w:hAnsi="仿宋_GB2312" w:eastAsia="仿宋_GB2312" w:cs="仿宋_GB2312"/>
          <w:bCs/>
          <w:sz w:val="30"/>
          <w:szCs w:val="30"/>
          <w:highlight w:val="none"/>
          <w:lang w:eastAsia="zh-CN"/>
        </w:rPr>
      </w:pPr>
      <w:r>
        <w:rPr>
          <w:rFonts w:hint="eastAsia" w:ascii="仿宋_GB2312" w:hAnsi="仿宋_GB2312" w:eastAsia="仿宋_GB2312" w:cs="仿宋_GB2312"/>
          <w:bCs/>
          <w:sz w:val="30"/>
          <w:szCs w:val="30"/>
          <w:highlight w:val="none"/>
          <w:lang w:val="en-US" w:eastAsia="zh-CN"/>
        </w:rPr>
        <w:t xml:space="preserve"> </w:t>
      </w:r>
      <w:r>
        <w:rPr>
          <w:rFonts w:hint="eastAsia" w:ascii="仿宋_GB2312" w:hAnsi="仿宋_GB2312" w:eastAsia="仿宋_GB2312" w:cs="仿宋_GB2312"/>
          <w:bCs/>
          <w:sz w:val="30"/>
          <w:szCs w:val="30"/>
          <w:highlight w:val="none"/>
          <w:lang w:eastAsia="zh-CN"/>
        </w:rPr>
        <w:t>负责华宁县范围内土地、房屋、林业、草原、农村土地承包经营权等不动产登记工作。负责辖区范围内集体土地所有权；房屋等建筑物、构筑物所有权；森林、林木所有权；耕地、林地、草地等土地承包经营权；建设用地使用权；宅基地使用权；海域使用权；地役权；抵押权；法律规定需要登记的其他不动产权利等不动产登记工作。负责不动产产权籍调查成果备案工作。负责不动产登记信息管理平台和不动产权籍数据库建设、管理、更新和系统维护。</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二、</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基本情况</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我单位共设置0个内设机构，政务大厅窗口办公。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我单位为基层预算单位，无下属单位。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eastAsia="zh-CN"/>
        </w:rPr>
        <w:t>我单位作为</w:t>
      </w:r>
      <w:r>
        <w:rPr>
          <w:rFonts w:hint="eastAsia" w:ascii="仿宋_GB2312" w:eastAsia="仿宋_GB2312"/>
          <w:sz w:val="30"/>
          <w:szCs w:val="30"/>
          <w:highlight w:val="none"/>
          <w:lang w:val="en-US" w:eastAsia="zh-CN"/>
        </w:rPr>
        <w:t>华宁县自然资源局的</w:t>
      </w:r>
      <w:r>
        <w:rPr>
          <w:rFonts w:hint="eastAsia" w:ascii="仿宋_GB2312" w:eastAsia="仿宋_GB2312"/>
          <w:sz w:val="30"/>
          <w:szCs w:val="30"/>
          <w:highlight w:val="none"/>
          <w:lang w:eastAsia="zh-CN"/>
        </w:rPr>
        <w:t>二级预算单位</w:t>
      </w:r>
      <w:r>
        <w:rPr>
          <w:rFonts w:hint="eastAsia" w:ascii="仿宋_GB2312" w:eastAsia="仿宋_GB2312"/>
          <w:sz w:val="30"/>
          <w:szCs w:val="30"/>
          <w:highlight w:val="none"/>
        </w:rPr>
        <w:t>纳入</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w:t>
      </w:r>
      <w:r>
        <w:rPr>
          <w:rFonts w:hint="eastAsia" w:ascii="仿宋_GB2312" w:eastAsia="仿宋_GB2312"/>
          <w:sz w:val="30"/>
          <w:szCs w:val="30"/>
          <w:highlight w:val="none"/>
          <w:lang w:eastAsia="zh-CN"/>
        </w:rPr>
        <w:t>范围</w:t>
      </w:r>
      <w:r>
        <w:rPr>
          <w:rFonts w:hint="eastAsia" w:ascii="仿宋_GB2312" w:eastAsia="仿宋_GB2312"/>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lang w:eastAsia="zh-CN"/>
        </w:rPr>
        <w:t>我单位</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年末</w:t>
      </w:r>
      <w:r>
        <w:rPr>
          <w:rFonts w:hint="eastAsia" w:ascii="仿宋_GB2312" w:eastAsia="仿宋_GB2312"/>
          <w:sz w:val="30"/>
          <w:szCs w:val="30"/>
          <w:highlight w:val="none"/>
          <w:lang w:eastAsia="zh-CN"/>
        </w:rPr>
        <w:t>编制内</w:t>
      </w:r>
      <w:r>
        <w:rPr>
          <w:rFonts w:hint="eastAsia" w:ascii="仿宋_GB2312" w:eastAsia="仿宋_GB2312"/>
          <w:sz w:val="30"/>
          <w:szCs w:val="30"/>
          <w:highlight w:val="none"/>
        </w:rPr>
        <w:t>实有人员</w:t>
      </w:r>
      <w:r>
        <w:rPr>
          <w:rFonts w:hint="eastAsia" w:ascii="仿宋_GB2312" w:eastAsia="仿宋_GB2312"/>
          <w:sz w:val="30"/>
          <w:szCs w:val="30"/>
          <w:highlight w:val="none"/>
          <w:lang w:val="en-US" w:eastAsia="zh-CN"/>
        </w:rPr>
        <w:t>14</w:t>
      </w:r>
      <w:r>
        <w:rPr>
          <w:rFonts w:hint="eastAsia" w:ascii="仿宋_GB2312" w:hAnsi="宋体" w:eastAsia="仿宋_GB2312" w:cs="Arial"/>
          <w:kern w:val="0"/>
          <w:sz w:val="30"/>
          <w:szCs w:val="30"/>
          <w:highlight w:val="none"/>
        </w:rPr>
        <w:t>人。</w:t>
      </w:r>
      <w:r>
        <w:rPr>
          <w:rFonts w:hint="eastAsia" w:ascii="仿宋_GB2312" w:hAnsi="宋体" w:eastAsia="仿宋_GB2312" w:cs="Arial"/>
          <w:b w:val="0"/>
          <w:bCs w:val="0"/>
          <w:kern w:val="0"/>
          <w:sz w:val="30"/>
          <w:szCs w:val="30"/>
          <w:highlight w:val="none"/>
          <w:lang w:eastAsia="zh-CN"/>
        </w:rPr>
        <w:t>包括</w:t>
      </w:r>
      <w:r>
        <w:rPr>
          <w:rFonts w:hint="eastAsia" w:ascii="仿宋_GB2312" w:hAnsi="宋体" w:eastAsia="仿宋_GB2312" w:cs="Arial"/>
          <w:kern w:val="0"/>
          <w:sz w:val="30"/>
          <w:szCs w:val="30"/>
          <w:highlight w:val="none"/>
          <w:lang w:eastAsia="zh-CN"/>
        </w:rPr>
        <w:t>财政拨款开支经费的</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公务员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事业管理人员和专业技术人员</w:t>
      </w:r>
      <w:r>
        <w:rPr>
          <w:rFonts w:hint="eastAsia" w:ascii="仿宋_GB2312" w:eastAsia="仿宋_GB2312"/>
          <w:sz w:val="30"/>
          <w:szCs w:val="30"/>
          <w:highlight w:val="none"/>
          <w:lang w:val="en-US" w:eastAsia="zh-CN"/>
        </w:rPr>
        <w:t>14</w:t>
      </w:r>
      <w:r>
        <w:rPr>
          <w:rFonts w:hint="eastAsia" w:ascii="仿宋_GB2312" w:hAnsi="宋体" w:eastAsia="仿宋_GB2312" w:cs="Arial"/>
          <w:kern w:val="0"/>
          <w:sz w:val="30"/>
          <w:szCs w:val="30"/>
          <w:highlight w:val="none"/>
        </w:rPr>
        <w:t>人，机关和事业工人</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；经费自理人员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仿宋_GB2312" w:hAnsi="宋体" w:eastAsia="仿宋_GB2312" w:cs="Arial"/>
          <w:kern w:val="0"/>
          <w:sz w:val="30"/>
          <w:szCs w:val="30"/>
          <w:highlight w:val="none"/>
          <w:lang w:val="en-US" w:eastAsia="zh-CN"/>
        </w:rPr>
      </w:pPr>
      <w:r>
        <w:rPr>
          <w:rFonts w:hint="eastAsia" w:ascii="仿宋_GB2312" w:eastAsia="仿宋_GB2312"/>
          <w:sz w:val="30"/>
          <w:szCs w:val="30"/>
          <w:highlight w:val="none"/>
          <w:lang w:eastAsia="zh-CN"/>
        </w:rPr>
        <w:t>我单位</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年末</w:t>
      </w:r>
      <w:r>
        <w:rPr>
          <w:rFonts w:hint="eastAsia" w:ascii="仿宋_GB2312" w:eastAsia="仿宋_GB2312"/>
          <w:sz w:val="30"/>
          <w:szCs w:val="30"/>
          <w:highlight w:val="none"/>
          <w:lang w:eastAsia="zh-CN"/>
        </w:rPr>
        <w:t>其他人员</w:t>
      </w:r>
      <w:r>
        <w:rPr>
          <w:rFonts w:hint="eastAsia" w:ascii="仿宋_GB2312" w:eastAsia="仿宋_GB2312"/>
          <w:sz w:val="30"/>
          <w:szCs w:val="30"/>
          <w:highlight w:val="none"/>
          <w:lang w:val="en-US" w:eastAsia="zh-CN"/>
        </w:rPr>
        <w:t>0人。包括财政拨款开支经费的人员0</w:t>
      </w:r>
      <w:r>
        <w:rPr>
          <w:rFonts w:hint="eastAsia" w:ascii="仿宋_GB2312" w:eastAsia="仿宋_GB2312"/>
          <w:sz w:val="30"/>
          <w:szCs w:val="30"/>
          <w:highlight w:val="none"/>
          <w:lang w:eastAsia="zh-CN"/>
        </w:rPr>
        <w:t>人；经费自理人员</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lang w:eastAsia="zh-CN"/>
        </w:rPr>
        <w:t>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default" w:ascii="仿宋_GB2312" w:hAnsi="宋体" w:eastAsia="仿宋_GB2312" w:cs="Arial"/>
          <w:color w:val="FF0000"/>
          <w:kern w:val="0"/>
          <w:sz w:val="30"/>
          <w:szCs w:val="30"/>
          <w:highlight w:val="none"/>
          <w:lang w:val="en-US" w:eastAsia="zh-CN"/>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0人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2</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年末学生0人。年末遗属0人。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车辆编制0辆，在编实有车辆0辆，超编0辆。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仿宋" w:eastAsia="仿宋_GB2312"/>
          <w:sz w:val="30"/>
          <w:szCs w:val="30"/>
          <w:highlight w:val="none"/>
        </w:rPr>
      </w:pPr>
      <w:r>
        <w:rPr>
          <w:rFonts w:hint="eastAsia" w:ascii="仿宋_GB2312" w:hAnsi="仿宋" w:eastAsia="仿宋_GB2312"/>
          <w:sz w:val="30"/>
          <w:szCs w:val="30"/>
          <w:highlight w:val="none"/>
        </w:rPr>
        <w:t>一是压缩登记时间。将不动产登记办理时限稳定保持在8个工作小时以内。经统计2024年，全县各登记业务平均办理时间为0.3个工作日，较2023年0.39个工作日和2022年0.94个工作日，分别压缩提速23%、68%，各登记业务基本实现“即申即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仿宋" w:eastAsia="仿宋_GB2312"/>
          <w:sz w:val="30"/>
          <w:szCs w:val="30"/>
          <w:highlight w:val="none"/>
        </w:rPr>
      </w:pPr>
      <w:r>
        <w:rPr>
          <w:rFonts w:hint="eastAsia" w:ascii="仿宋_GB2312" w:hAnsi="仿宋" w:eastAsia="仿宋_GB2312"/>
          <w:sz w:val="30"/>
          <w:szCs w:val="30"/>
          <w:highlight w:val="none"/>
        </w:rPr>
        <w:t>二是提升登记效能。不动产登记与交易、缴税、水、电、气“一窗受理、并行办理”、“一件事一次办”更便捷。截至目前，全县通过信息化“一窗受理，并行办理”综合受理平台共办理不动产登记与交易、缴税业务119件，其中，不动产登记与水电气同步过户业务35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仿宋" w:eastAsia="仿宋_GB2312"/>
          <w:sz w:val="30"/>
          <w:szCs w:val="30"/>
          <w:highlight w:val="none"/>
        </w:rPr>
      </w:pPr>
      <w:r>
        <w:rPr>
          <w:rFonts w:hint="eastAsia" w:ascii="仿宋_GB2312" w:hAnsi="仿宋" w:eastAsia="仿宋_GB2312"/>
          <w:sz w:val="30"/>
          <w:szCs w:val="30"/>
          <w:highlight w:val="none"/>
        </w:rPr>
        <w:t>三是全面开展“互联网+不动产登记”，不动产登记”可以零次跑”。同步签发不动产电子证书证明“电子证照”，签发率100%，权利人通过“一部手机办事通”等自助查询592次。四是创新项目建设全生命周期登记服务，实现“交地即交证”、“交房即交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仿宋" w:eastAsia="仿宋_GB2312"/>
          <w:sz w:val="30"/>
          <w:szCs w:val="30"/>
          <w:highlight w:val="none"/>
        </w:rPr>
      </w:pPr>
      <w:r>
        <w:rPr>
          <w:rFonts w:hint="eastAsia" w:ascii="仿宋_GB2312" w:hAnsi="仿宋" w:eastAsia="仿宋_GB2312"/>
          <w:sz w:val="30"/>
          <w:szCs w:val="30"/>
          <w:highlight w:val="none"/>
        </w:rPr>
        <w:t>目前，全县已有2个新建商品房项目实现“交房即交证”，累计发证439本。</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jc w:val="center"/>
        <w:textAlignment w:val="auto"/>
        <w:rPr>
          <w:rFonts w:hint="eastAsia" w:ascii="仿宋_GB2312" w:eastAsia="仿宋_GB2312"/>
          <w:sz w:val="30"/>
          <w:szCs w:val="30"/>
          <w:highlight w:val="none"/>
        </w:rPr>
      </w:pPr>
      <w:r>
        <w:rPr>
          <w:rFonts w:hint="eastAsia" w:ascii="仿宋_GB2312" w:eastAsia="仿宋_GB2312"/>
          <w:sz w:val="30"/>
          <w:szCs w:val="30"/>
          <w:highlight w:val="none"/>
        </w:rPr>
        <w:t>（详见附件）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1.本部门202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年度无国有资本经营预算财政拨款收入，《国有资本经营预算财政拨款收入支出决算表》为空表。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2.本部门202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年度无一般公共预算财政拨款项目支出，《一般公共预算财政拨款项目支出决算表》为空表。</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538" w:firstLineChars="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华宁县不动产登记中心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年度收入合计2,311,928.80元。其中：财政拨款收入</w:t>
      </w:r>
      <w:r>
        <w:rPr>
          <w:rFonts w:hint="eastAsia" w:ascii="Times New Roman" w:hAnsi="New Century Schoolbook" w:eastAsia="仿宋_GB2312"/>
          <w:sz w:val="32"/>
          <w:lang w:val="en-US" w:eastAsia="zh-CN"/>
        </w:rPr>
        <w:t>2,311,928.80</w:t>
      </w:r>
      <w:r>
        <w:rPr>
          <w:rFonts w:hint="eastAsia" w:ascii="仿宋_GB2312" w:eastAsia="仿宋_GB2312"/>
          <w:sz w:val="30"/>
          <w:szCs w:val="30"/>
          <w:highlight w:val="none"/>
        </w:rPr>
        <w:t>元，占总收入的</w:t>
      </w:r>
      <w:r>
        <w:rPr>
          <w:rFonts w:hint="eastAsia" w:ascii="仿宋_GB2312" w:eastAsia="仿宋_GB2312"/>
          <w:sz w:val="30"/>
          <w:szCs w:val="30"/>
          <w:highlight w:val="none"/>
          <w:lang w:val="en-US" w:eastAsia="zh-CN"/>
        </w:rPr>
        <w:t>100.00</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538" w:firstLineChars="0"/>
        <w:jc w:val="both"/>
        <w:textAlignment w:val="auto"/>
        <w:outlineLvl w:val="9"/>
        <w:rPr>
          <w:rFonts w:hint="eastAsia" w:ascii="仿宋_GB2312" w:hAnsi="宋体" w:eastAsia="仿宋_GB2312" w:cs="Arial"/>
          <w:color w:val="FF0000"/>
          <w:kern w:val="0"/>
          <w:sz w:val="30"/>
          <w:szCs w:val="30"/>
          <w:highlight w:val="none"/>
          <w:lang w:eastAsia="zh-CN"/>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29,421,122.11</w:t>
      </w:r>
      <w:r>
        <w:rPr>
          <w:rFonts w:hint="eastAsia" w:ascii="仿宋_GB2312" w:eastAsia="仿宋_GB2312"/>
          <w:sz w:val="30"/>
          <w:szCs w:val="30"/>
          <w:highlight w:val="none"/>
          <w:lang w:eastAsia="zh-CN"/>
        </w:rPr>
        <w:t>元，增加169,204.70元，增长7.90%；</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是2024年调入1人，工资基数增加。</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华宁县不动产登记中心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eastAsia="仿宋_GB2312"/>
          <w:sz w:val="30"/>
          <w:szCs w:val="30"/>
          <w:highlight w:val="none"/>
          <w:lang w:val="en-US" w:eastAsia="zh-CN"/>
        </w:rPr>
        <w:t>2,311,928.90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rPr>
        <w:t>2</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126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638.8</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91.99</w:t>
      </w:r>
      <w:r>
        <w:rPr>
          <w:rFonts w:hint="eastAsia" w:ascii="仿宋_GB2312" w:hAnsi="宋体" w:eastAsia="仿宋_GB2312" w:cs="Arial"/>
          <w:kern w:val="0"/>
          <w:sz w:val="30"/>
          <w:szCs w:val="30"/>
          <w:highlight w:val="none"/>
        </w:rPr>
        <w:t>％；项目支出</w:t>
      </w:r>
      <w:r>
        <w:rPr>
          <w:rFonts w:hint="eastAsia" w:ascii="仿宋_GB2312" w:eastAsia="仿宋_GB2312"/>
          <w:sz w:val="30"/>
          <w:szCs w:val="30"/>
          <w:highlight w:val="none"/>
          <w:lang w:val="en-US" w:eastAsia="zh-CN"/>
        </w:rPr>
        <w:t>185</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290.00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8.01</w:t>
      </w:r>
      <w:r>
        <w:rPr>
          <w:rFonts w:hint="eastAsia" w:ascii="仿宋_GB2312" w:hAnsi="宋体" w:eastAsia="仿宋_GB2312" w:cs="Arial"/>
          <w:kern w:val="0"/>
          <w:sz w:val="30"/>
          <w:szCs w:val="30"/>
          <w:highlight w:val="none"/>
        </w:rPr>
        <w:t>％；上缴上级支出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％；经营支出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％；对附属单位补助支出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color w:val="FF0000"/>
          <w:sz w:val="30"/>
          <w:szCs w:val="30"/>
          <w:highlight w:val="none"/>
          <w:lang w:eastAsia="zh-CN"/>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增加169,204.70元，增长7.90%。其中：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减少16,085.30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下降0.75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eastAsia="仿宋_GB2312"/>
          <w:sz w:val="30"/>
          <w:szCs w:val="30"/>
          <w:highlight w:val="none"/>
          <w:lang w:val="en-US" w:eastAsia="zh-CN"/>
        </w:rPr>
        <w:t>185,290.00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100.00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是2024年项目给予支付</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color w:val="FF0000"/>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eastAsia="仿宋_GB2312"/>
          <w:sz w:val="30"/>
          <w:szCs w:val="30"/>
          <w:highlight w:val="none"/>
          <w:lang w:eastAsia="zh-CN"/>
        </w:rPr>
        <w:t>华宁县不动产登记中心</w:t>
      </w:r>
      <w:r>
        <w:rPr>
          <w:rFonts w:hint="eastAsia" w:ascii="仿宋_GB2312" w:eastAsia="仿宋_GB2312"/>
          <w:sz w:val="30"/>
          <w:szCs w:val="30"/>
          <w:highlight w:val="none"/>
        </w:rPr>
        <w:t>机构正常运转的日常支出2</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126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638.8</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基本工资、津贴补贴等人员经费支出2</w:t>
      </w:r>
      <w:r>
        <w:rPr>
          <w:rFonts w:hint="eastAsia" w:ascii="仿宋_GB2312" w:eastAsia="仿宋_GB2312"/>
          <w:sz w:val="30"/>
          <w:szCs w:val="30"/>
          <w:highlight w:val="none"/>
          <w:lang w:val="en-US" w:eastAsia="zh-CN"/>
        </w:rPr>
        <w:t>,086,</w:t>
      </w:r>
      <w:r>
        <w:rPr>
          <w:rFonts w:hint="eastAsia" w:ascii="仿宋_GB2312" w:eastAsia="仿宋_GB2312"/>
          <w:sz w:val="30"/>
          <w:szCs w:val="30"/>
          <w:highlight w:val="none"/>
        </w:rPr>
        <w:t>3</w:t>
      </w:r>
      <w:r>
        <w:rPr>
          <w:rFonts w:hint="eastAsia" w:ascii="仿宋_GB2312" w:eastAsia="仿宋_GB2312"/>
          <w:sz w:val="30"/>
          <w:szCs w:val="30"/>
          <w:highlight w:val="none"/>
          <w:lang w:val="en-US" w:eastAsia="zh-CN"/>
        </w:rPr>
        <w:t>16.</w:t>
      </w:r>
      <w:r>
        <w:rPr>
          <w:rFonts w:hint="eastAsia" w:ascii="仿宋_GB2312" w:eastAsia="仿宋_GB2312"/>
          <w:sz w:val="30"/>
          <w:szCs w:val="30"/>
          <w:highlight w:val="none"/>
        </w:rPr>
        <w:t>8</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98.10</w:t>
      </w:r>
      <w:r>
        <w:rPr>
          <w:rFonts w:hint="eastAsia" w:ascii="仿宋_GB2312" w:eastAsia="仿宋_GB2312"/>
          <w:sz w:val="30"/>
          <w:szCs w:val="30"/>
          <w:highlight w:val="none"/>
        </w:rPr>
        <w:t>％；办公费、印刷费、水电费、办公设备购置等公用经费</w:t>
      </w:r>
      <w:r>
        <w:rPr>
          <w:rFonts w:hint="eastAsia" w:ascii="仿宋_GB2312" w:eastAsia="仿宋_GB2312"/>
          <w:sz w:val="30"/>
          <w:szCs w:val="30"/>
          <w:highlight w:val="none"/>
          <w:lang w:val="en-US" w:eastAsia="zh-CN"/>
        </w:rPr>
        <w:t>40,322.00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1.90</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eastAsia="仿宋_GB2312"/>
          <w:sz w:val="30"/>
          <w:szCs w:val="30"/>
          <w:highlight w:val="none"/>
          <w:lang w:eastAsia="zh-CN"/>
        </w:rPr>
        <w:t>华宁县不动产登记中心</w:t>
      </w:r>
      <w:r>
        <w:rPr>
          <w:rFonts w:hint="eastAsia" w:ascii="仿宋_GB2312" w:eastAsia="仿宋_GB2312"/>
          <w:sz w:val="30"/>
          <w:szCs w:val="30"/>
          <w:highlight w:val="none"/>
        </w:rPr>
        <w:t>为完成特定的行政工作任务或事业发展目标，用于专项业务工作的经费支出</w:t>
      </w:r>
      <w:bookmarkStart w:id="0" w:name="OLE_LINK1"/>
      <w:r>
        <w:rPr>
          <w:rFonts w:hint="eastAsia" w:ascii="仿宋_GB2312" w:eastAsia="仿宋_GB2312"/>
          <w:sz w:val="30"/>
          <w:szCs w:val="30"/>
          <w:highlight w:val="none"/>
          <w:lang w:val="en-US" w:eastAsia="zh-CN"/>
        </w:rPr>
        <w:t>185,290.00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bookmarkEnd w:id="0"/>
    <w:p>
      <w:pPr>
        <w:keepNext w:val="0"/>
        <w:keepLines w:val="0"/>
        <w:pageBreakBefore w:val="0"/>
        <w:widowControl/>
        <w:kinsoku/>
        <w:wordWrap w:val="0"/>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rPr>
        <w:t>不动产登记信息平台维护费项目经费</w:t>
      </w:r>
      <w:r>
        <w:rPr>
          <w:rFonts w:hint="eastAsia" w:ascii="仿宋_GB2312" w:eastAsia="仿宋_GB2312"/>
          <w:sz w:val="30"/>
          <w:szCs w:val="30"/>
          <w:highlight w:val="none"/>
          <w:lang w:val="en-US" w:eastAsia="zh-CN"/>
        </w:rPr>
        <w:t>185,290.00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w:t>
      </w:r>
      <w:r>
        <w:rPr>
          <w:rFonts w:hint="eastAsia" w:ascii="仿宋_GB2312" w:eastAsia="仿宋_GB2312"/>
          <w:sz w:val="30"/>
          <w:szCs w:val="30"/>
          <w:highlight w:val="none"/>
        </w:rPr>
        <w:t>不动产登记信息管理平台运维服务费</w:t>
      </w:r>
      <w:r>
        <w:rPr>
          <w:rFonts w:hint="eastAsia" w:ascii="仿宋_GB2312" w:eastAsia="仿宋_GB2312"/>
          <w:sz w:val="30"/>
          <w:szCs w:val="30"/>
          <w:highlight w:val="none"/>
          <w:lang w:eastAsia="zh-CN"/>
        </w:rPr>
        <w:t>和</w:t>
      </w:r>
      <w:r>
        <w:rPr>
          <w:rFonts w:hint="eastAsia" w:ascii="仿宋_GB2312" w:eastAsia="仿宋_GB2312"/>
          <w:sz w:val="30"/>
          <w:szCs w:val="30"/>
          <w:highlight w:val="none"/>
        </w:rPr>
        <w:t>不动产权籍数据库更新维护费</w:t>
      </w:r>
      <w:r>
        <w:rPr>
          <w:rFonts w:hint="eastAsia" w:ascii="仿宋_GB2312" w:eastAsia="仿宋_GB2312"/>
          <w:sz w:val="30"/>
          <w:szCs w:val="30"/>
          <w:highlight w:val="none"/>
          <w:lang w:eastAsia="zh-CN"/>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华宁县不动产登记中心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eastAsia="仿宋_GB2312"/>
          <w:sz w:val="30"/>
          <w:szCs w:val="30"/>
          <w:highlight w:val="none"/>
          <w:lang w:val="en-US" w:eastAsia="zh-CN"/>
        </w:rPr>
        <w:t>2,311,928.90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eastAsia="仿宋_GB2312"/>
          <w:sz w:val="30"/>
          <w:szCs w:val="30"/>
          <w:highlight w:val="none"/>
          <w:lang w:val="en-US" w:eastAsia="zh-CN"/>
        </w:rPr>
        <w:t>100.00</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eastAsia="仿宋_GB2312"/>
          <w:sz w:val="30"/>
          <w:szCs w:val="30"/>
          <w:highlight w:val="none"/>
          <w:lang w:val="en-US" w:eastAsia="zh-CN"/>
        </w:rPr>
        <w:t>增加169,204.70元，增长7.90%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eastAsia="仿宋_GB2312"/>
          <w:sz w:val="30"/>
          <w:szCs w:val="30"/>
          <w:highlight w:val="none"/>
          <w:lang w:val="en-US" w:eastAsia="zh-CN"/>
        </w:rPr>
        <w:t>107.72%。</w:t>
      </w:r>
      <w:r>
        <w:rPr>
          <w:rFonts w:hint="eastAsia" w:ascii="仿宋_GB2312" w:eastAsia="仿宋_GB2312"/>
          <w:sz w:val="30"/>
          <w:szCs w:val="30"/>
          <w:highlight w:val="none"/>
        </w:rPr>
        <w:t>主要</w:t>
      </w:r>
      <w:r>
        <w:rPr>
          <w:rFonts w:hint="eastAsia" w:ascii="仿宋_GB2312" w:hAnsi="宋体" w:eastAsia="仿宋_GB2312" w:cs="Arial"/>
          <w:kern w:val="0"/>
          <w:sz w:val="30"/>
          <w:szCs w:val="30"/>
          <w:highlight w:val="none"/>
        </w:rPr>
        <w:t>原因</w:t>
      </w:r>
      <w:r>
        <w:rPr>
          <w:rFonts w:hint="eastAsia" w:ascii="仿宋_GB2312" w:hAnsi="宋体" w:eastAsia="仿宋_GB2312" w:cs="Arial"/>
          <w:kern w:val="0"/>
          <w:sz w:val="30"/>
          <w:szCs w:val="30"/>
          <w:highlight w:val="none"/>
          <w:lang w:eastAsia="zh-CN"/>
        </w:rPr>
        <w:t>是</w:t>
      </w:r>
      <w:r>
        <w:rPr>
          <w:rFonts w:hint="eastAsia" w:ascii="仿宋_GB2312" w:hAnsi="宋体" w:eastAsia="仿宋_GB2312" w:cs="Arial"/>
          <w:kern w:val="0"/>
          <w:sz w:val="30"/>
          <w:szCs w:val="30"/>
          <w:highlight w:val="none"/>
          <w:lang w:val="en-US" w:eastAsia="zh-CN"/>
        </w:rPr>
        <w:t>2024年</w:t>
      </w:r>
      <w:r>
        <w:rPr>
          <w:rFonts w:hint="eastAsia" w:ascii="仿宋_GB2312" w:hAnsi="宋体" w:eastAsia="仿宋_GB2312" w:cs="Arial"/>
          <w:kern w:val="0"/>
          <w:sz w:val="30"/>
          <w:szCs w:val="30"/>
          <w:highlight w:val="none"/>
          <w:lang w:eastAsia="zh-CN"/>
        </w:rPr>
        <w:t>调入</w:t>
      </w:r>
      <w:r>
        <w:rPr>
          <w:rFonts w:hint="eastAsia" w:ascii="仿宋_GB2312" w:hAnsi="宋体" w:eastAsia="仿宋_GB2312" w:cs="Arial"/>
          <w:kern w:val="0"/>
          <w:sz w:val="30"/>
          <w:szCs w:val="30"/>
          <w:highlight w:val="none"/>
          <w:lang w:val="en-US" w:eastAsia="zh-CN"/>
        </w:rPr>
        <w:t>1人</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（二）一般公共预算财政拨款支出决算分功能分类科目情况</w:t>
      </w:r>
      <w:bookmarkStart w:id="1" w:name="_GoBack"/>
      <w:bookmarkEnd w:id="1"/>
      <w:r>
        <w:rPr>
          <w:rFonts w:hint="eastAsia" w:ascii="楷体" w:hAnsi="楷体" w:eastAsia="楷体"/>
          <w:sz w:val="30"/>
          <w:szCs w:val="30"/>
          <w:highlight w:val="none"/>
        </w:rPr>
        <w:tab/>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color w:val="auto"/>
          <w:sz w:val="30"/>
          <w:szCs w:val="30"/>
          <w:lang w:eastAsia="zh-CN"/>
        </w:rPr>
        <w:t>年初无此项预算</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lang w:eastAsia="zh-CN"/>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%，年初无此预算</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4.公共安全（类）支出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lang w:eastAsia="zh-CN"/>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5.教育支出（类）支出0.00元，占一般公共预算财政拨款总支出的0.00%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6.科学技术支出（类）支出0.00元，占一般公共预算财政拨款总支出的0.00%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7.文化旅游体育与传媒支出（类）支出0.00元，占一般公共预算财政拨款总支出的0.00%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8.社会保障和就业支出（类）支出</w:t>
      </w:r>
      <w:r>
        <w:rPr>
          <w:rFonts w:hint="eastAsia" w:ascii="仿宋_GB2312" w:hAnsi="宋体" w:eastAsia="仿宋_GB2312" w:cs="Arial"/>
          <w:kern w:val="0"/>
          <w:sz w:val="30"/>
          <w:szCs w:val="30"/>
          <w:highlight w:val="none"/>
          <w:lang w:val="en-US" w:eastAsia="zh-CN"/>
        </w:rPr>
        <w:t>229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038.72</w:t>
      </w:r>
      <w:r>
        <w:rPr>
          <w:rFonts w:hint="eastAsia" w:ascii="仿宋_GB2312" w:hAnsi="宋体" w:eastAsia="仿宋_GB2312" w:cs="Arial"/>
          <w:kern w:val="0"/>
          <w:sz w:val="30"/>
          <w:szCs w:val="30"/>
          <w:highlight w:val="none"/>
        </w:rPr>
        <w:t>元，占一般公共预算财政拨款总支出的9.9</w:t>
      </w:r>
      <w:r>
        <w:rPr>
          <w:rFonts w:hint="eastAsia" w:ascii="仿宋_GB2312" w:hAnsi="宋体" w:eastAsia="仿宋_GB2312" w:cs="Arial"/>
          <w:kern w:val="0"/>
          <w:sz w:val="30"/>
          <w:szCs w:val="30"/>
          <w:highlight w:val="none"/>
          <w:lang w:val="en-US" w:eastAsia="zh-CN"/>
        </w:rPr>
        <w:t>1</w:t>
      </w:r>
      <w:r>
        <w:rPr>
          <w:rFonts w:hint="eastAsia" w:ascii="仿宋_GB2312" w:hAnsi="宋体" w:eastAsia="仿宋_GB2312" w:cs="Arial"/>
          <w:kern w:val="0"/>
          <w:sz w:val="30"/>
          <w:szCs w:val="30"/>
          <w:highlight w:val="none"/>
        </w:rPr>
        <w:t>%,主要用于机关事业单位基本养老保险缴费支出。</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9.卫生健康支出（类）支出</w:t>
      </w:r>
      <w:r>
        <w:rPr>
          <w:rFonts w:hint="eastAsia" w:ascii="仿宋_GB2312" w:hAnsi="宋体" w:eastAsia="仿宋_GB2312" w:cs="Arial"/>
          <w:kern w:val="0"/>
          <w:sz w:val="30"/>
          <w:szCs w:val="30"/>
          <w:highlight w:val="none"/>
          <w:lang w:val="en-US" w:eastAsia="zh-CN"/>
        </w:rPr>
        <w:t>189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220.12</w:t>
      </w:r>
      <w:r>
        <w:rPr>
          <w:rFonts w:hint="eastAsia" w:ascii="仿宋_GB2312" w:hAnsi="宋体" w:eastAsia="仿宋_GB2312" w:cs="Arial"/>
          <w:kern w:val="0"/>
          <w:sz w:val="30"/>
          <w:szCs w:val="30"/>
          <w:highlight w:val="none"/>
        </w:rPr>
        <w:t>元,占一般公共预算财政拨款总支出的</w:t>
      </w:r>
      <w:r>
        <w:rPr>
          <w:rFonts w:hint="eastAsia" w:ascii="仿宋_GB2312" w:hAnsi="宋体" w:eastAsia="仿宋_GB2312" w:cs="Arial"/>
          <w:kern w:val="0"/>
          <w:sz w:val="30"/>
          <w:szCs w:val="30"/>
          <w:highlight w:val="none"/>
          <w:lang w:val="en-US" w:eastAsia="zh-CN"/>
        </w:rPr>
        <w:t>8.18</w:t>
      </w:r>
      <w:r>
        <w:rPr>
          <w:rFonts w:hint="eastAsia" w:ascii="仿宋_GB2312" w:hAnsi="宋体" w:eastAsia="仿宋_GB2312" w:cs="Arial"/>
          <w:kern w:val="0"/>
          <w:sz w:val="30"/>
          <w:szCs w:val="30"/>
          <w:highlight w:val="none"/>
        </w:rPr>
        <w:t>%,主要用于职工医疗保险支出，其中，事业单位医疗</w:t>
      </w:r>
      <w:r>
        <w:rPr>
          <w:rFonts w:hint="eastAsia" w:ascii="仿宋_GB2312" w:hAnsi="宋体" w:eastAsia="仿宋_GB2312" w:cs="Arial"/>
          <w:kern w:val="0"/>
          <w:sz w:val="30"/>
          <w:szCs w:val="30"/>
          <w:highlight w:val="none"/>
          <w:lang w:val="en-US" w:eastAsia="zh-CN"/>
        </w:rPr>
        <w:t>117</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616.30</w:t>
      </w:r>
      <w:r>
        <w:rPr>
          <w:rFonts w:hint="eastAsia" w:ascii="仿宋_GB2312" w:hAnsi="宋体" w:eastAsia="仿宋_GB2312" w:cs="Arial"/>
          <w:kern w:val="0"/>
          <w:sz w:val="30"/>
          <w:szCs w:val="30"/>
          <w:highlight w:val="none"/>
        </w:rPr>
        <w:t>元，公务员医疗补助</w:t>
      </w:r>
      <w:r>
        <w:rPr>
          <w:rFonts w:hint="eastAsia" w:ascii="仿宋_GB2312" w:hAnsi="宋体" w:eastAsia="仿宋_GB2312" w:cs="Arial"/>
          <w:kern w:val="0"/>
          <w:sz w:val="30"/>
          <w:szCs w:val="30"/>
          <w:highlight w:val="none"/>
          <w:lang w:val="en-US" w:eastAsia="zh-CN"/>
        </w:rPr>
        <w:t>60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973.98</w:t>
      </w:r>
      <w:r>
        <w:rPr>
          <w:rFonts w:hint="eastAsia" w:ascii="仿宋_GB2312" w:hAnsi="宋体" w:eastAsia="仿宋_GB2312" w:cs="Arial"/>
          <w:kern w:val="0"/>
          <w:sz w:val="30"/>
          <w:szCs w:val="30"/>
          <w:highlight w:val="none"/>
        </w:rPr>
        <w:t>元,其他行政事业单位医疗支出</w:t>
      </w:r>
      <w:r>
        <w:rPr>
          <w:rFonts w:hint="eastAsia" w:ascii="仿宋_GB2312" w:hAnsi="宋体" w:eastAsia="仿宋_GB2312" w:cs="Arial"/>
          <w:kern w:val="0"/>
          <w:sz w:val="30"/>
          <w:szCs w:val="30"/>
          <w:highlight w:val="none"/>
          <w:lang w:val="en-US" w:eastAsia="zh-CN"/>
        </w:rPr>
        <w:t>10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629.84</w:t>
      </w:r>
      <w:r>
        <w:rPr>
          <w:rFonts w:hint="eastAsia" w:ascii="仿宋_GB2312" w:hAnsi="宋体" w:eastAsia="仿宋_GB2312" w:cs="Arial"/>
          <w:kern w:val="0"/>
          <w:sz w:val="30"/>
          <w:szCs w:val="30"/>
          <w:highlight w:val="none"/>
        </w:rPr>
        <w:t>元。</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10.节能环保支出(类）支出0.00元，占一般公共预算财政拨款总支出的0.00%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11.城乡社区支出(类）支出0.00元，占一般公共预算财政拨款总支出的0.00%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12.农林水支出(类）支出0.00元，占一般公共预算财政拨款总支出的0.00%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13.交通运输支出(类）支出0.00元，占一般公共预算财政拨款总支出的0.00%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14.资源勘探工业信息等支出(类）支出0.00元，占一般公共预算财政拨款总支出的0.00%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15.商业服务业等支出(类）支出0.00元，占一般公共预算财政拨款总支出的0.00%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16.金融支出(类）支出0.00元，占一般公共预算财政拨款总支出的0.00%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17.援助其他地区支出(类）支出0.00元，占一般公共预算财政拨款总支出的0.00%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18.自然资源海洋气象等支出(类）支出</w:t>
      </w:r>
      <w:r>
        <w:rPr>
          <w:rFonts w:hint="eastAsia" w:ascii="仿宋_GB2312" w:hAnsi="宋体" w:eastAsia="仿宋_GB2312" w:cs="Arial"/>
          <w:kern w:val="0"/>
          <w:sz w:val="30"/>
          <w:szCs w:val="30"/>
          <w:highlight w:val="none"/>
          <w:lang w:val="en-US" w:eastAsia="zh-CN"/>
        </w:rPr>
        <w:t>1,786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226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96</w:t>
      </w:r>
      <w:r>
        <w:rPr>
          <w:rFonts w:hint="eastAsia" w:ascii="仿宋_GB2312" w:hAnsi="宋体" w:eastAsia="仿宋_GB2312" w:cs="Arial"/>
          <w:kern w:val="0"/>
          <w:sz w:val="30"/>
          <w:szCs w:val="30"/>
          <w:highlight w:val="none"/>
        </w:rPr>
        <w:t>元，占一般公共预算财政拨款总支出的7</w:t>
      </w:r>
      <w:r>
        <w:rPr>
          <w:rFonts w:hint="eastAsia" w:ascii="仿宋_GB2312" w:hAnsi="宋体" w:eastAsia="仿宋_GB2312" w:cs="Arial"/>
          <w:kern w:val="0"/>
          <w:sz w:val="30"/>
          <w:szCs w:val="30"/>
          <w:highlight w:val="none"/>
          <w:lang w:val="en-US" w:eastAsia="zh-CN"/>
        </w:rPr>
        <w:t>7</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w:t>
      </w:r>
      <w:r>
        <w:rPr>
          <w:rFonts w:hint="eastAsia" w:ascii="仿宋_GB2312" w:hAnsi="宋体" w:eastAsia="仿宋_GB2312" w:cs="Arial"/>
          <w:kern w:val="0"/>
          <w:sz w:val="30"/>
          <w:szCs w:val="30"/>
          <w:highlight w:val="none"/>
        </w:rPr>
        <w:t>6%，主要用于人员经费和单公用经费的支出。</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19.住房保障支出(类）支出</w:t>
      </w:r>
      <w:r>
        <w:rPr>
          <w:rFonts w:hint="eastAsia" w:ascii="仿宋_GB2312" w:hAnsi="宋体" w:eastAsia="仿宋_GB2312" w:cs="Arial"/>
          <w:kern w:val="0"/>
          <w:sz w:val="30"/>
          <w:szCs w:val="30"/>
          <w:highlight w:val="none"/>
          <w:lang w:val="en-US" w:eastAsia="zh-CN"/>
        </w:rPr>
        <w:t>107</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443</w:t>
      </w:r>
      <w:r>
        <w:rPr>
          <w:rFonts w:hint="eastAsia" w:ascii="仿宋_GB2312" w:hAnsi="宋体" w:eastAsia="仿宋_GB2312" w:cs="Arial"/>
          <w:kern w:val="0"/>
          <w:sz w:val="30"/>
          <w:szCs w:val="30"/>
          <w:highlight w:val="none"/>
        </w:rPr>
        <w:t>.00元，占一般公共预算财政拨款总支出的</w:t>
      </w:r>
      <w:r>
        <w:rPr>
          <w:rFonts w:hint="eastAsia" w:ascii="仿宋_GB2312" w:hAnsi="宋体" w:eastAsia="仿宋_GB2312" w:cs="Arial"/>
          <w:kern w:val="0"/>
          <w:sz w:val="30"/>
          <w:szCs w:val="30"/>
          <w:highlight w:val="none"/>
          <w:lang w:val="en-US" w:eastAsia="zh-CN"/>
        </w:rPr>
        <w:t>4.65</w:t>
      </w:r>
      <w:r>
        <w:rPr>
          <w:rFonts w:hint="eastAsia" w:ascii="仿宋_GB2312" w:hAnsi="宋体" w:eastAsia="仿宋_GB2312" w:cs="Arial"/>
          <w:kern w:val="0"/>
          <w:sz w:val="30"/>
          <w:szCs w:val="30"/>
          <w:highlight w:val="none"/>
        </w:rPr>
        <w:t>%。主要用于缴纳职工住房公积金补助支出。</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20.粮油物资储备支出(类）支出0.00元，占一般公共预算财政拨款总支出的0.00%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21.国有资本经营预算支出(类）支出0.00元，占一般公共预算财政拨款总支出的0.00%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22.灾害防治及应急管理支出(类）支出0.00元，占一般公共预算财政拨款总支出的0.00%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23.其他支出(类）支出0.00元，占一般公共预算财政拨款总支出的0.00%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24.债务还本支出(类）支出0.00元，占一般公共预算财政拨款总支出的0.00%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25.债务付息支出(类）支出0.00元，占一般公共预算财政拨款总支出的0.00%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26.抗疫特别国债安排的支出(类）支出0.00元，占一般公共预算财政拨款总支出的0.00%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numPr>
          <w:ilvl w:val="0"/>
          <w:numId w:val="1"/>
        </w:numPr>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（一）一般公共预算财政拨款“三公”经费支出决算总体情况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color w:val="auto"/>
          <w:sz w:val="30"/>
          <w:szCs w:val="30"/>
          <w:lang w:eastAsia="zh-CN"/>
        </w:rPr>
      </w:pPr>
      <w:r>
        <w:rPr>
          <w:rFonts w:hint="eastAsia" w:ascii="仿宋_GB2312" w:hAnsi="宋体" w:eastAsia="仿宋_GB2312" w:cs="Arial"/>
          <w:kern w:val="0"/>
          <w:sz w:val="30"/>
          <w:szCs w:val="30"/>
          <w:highlight w:val="none"/>
          <w:lang w:val="en-US" w:eastAsia="zh-CN"/>
        </w:rPr>
        <w:t>2024</w:t>
      </w:r>
      <w:r>
        <w:rPr>
          <w:rFonts w:hint="eastAsia" w:ascii="仿宋_GB2312" w:hAnsi="宋体" w:eastAsia="仿宋_GB2312" w:cs="Arial"/>
          <w:kern w:val="0"/>
          <w:sz w:val="30"/>
          <w:szCs w:val="30"/>
          <w:highlight w:val="none"/>
        </w:rPr>
        <w:t>年度财政拨款“三公”经费支出决算中，财政拨款“三公”经费支出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hAnsi="宋体" w:eastAsia="仿宋_GB2312" w:cs="Arial"/>
          <w:kern w:val="0"/>
          <w:sz w:val="30"/>
          <w:szCs w:val="30"/>
          <w:highlight w:val="none"/>
        </w:rPr>
        <w:t>元，决算为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color w:val="FF0000"/>
          <w:sz w:val="30"/>
          <w:szCs w:val="30"/>
          <w:lang w:eastAsia="zh-CN"/>
        </w:rPr>
      </w:pPr>
      <w:r>
        <w:rPr>
          <w:rFonts w:hint="eastAsia" w:ascii="仿宋_GB2312" w:hAnsi="宋体" w:eastAsia="仿宋_GB2312" w:cs="Arial"/>
          <w:kern w:val="0"/>
          <w:sz w:val="30"/>
          <w:szCs w:val="30"/>
          <w:highlight w:val="none"/>
        </w:rPr>
        <w:t>因公出国（境）费支出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，年初无此预算</w:t>
      </w:r>
      <w:r>
        <w:rPr>
          <w:rFonts w:hint="eastAsia" w:ascii="仿宋_GB2312" w:hAnsi="宋体" w:eastAsia="仿宋_GB2312" w:cs="Arial"/>
          <w:kern w:val="0"/>
          <w:sz w:val="30"/>
          <w:szCs w:val="30"/>
          <w:highlight w:val="none"/>
        </w:rPr>
        <w:t>；公务用车购置费支出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，年初无此预算</w:t>
      </w:r>
      <w:r>
        <w:rPr>
          <w:rFonts w:hint="eastAsia" w:ascii="仿宋_GB2312" w:hAnsi="宋体" w:eastAsia="仿宋_GB2312" w:cs="Arial"/>
          <w:kern w:val="0"/>
          <w:sz w:val="30"/>
          <w:szCs w:val="30"/>
          <w:highlight w:val="none"/>
        </w:rPr>
        <w:t>；公务用车</w:t>
      </w:r>
      <w:r>
        <w:rPr>
          <w:rFonts w:hint="eastAsia" w:ascii="仿宋_GB2312" w:hAnsi="宋体" w:eastAsia="仿宋_GB2312" w:cs="Arial"/>
          <w:kern w:val="0"/>
          <w:sz w:val="30"/>
          <w:szCs w:val="30"/>
          <w:highlight w:val="none"/>
          <w:lang w:eastAsia="zh-CN"/>
        </w:rPr>
        <w:t>运行维护</w:t>
      </w:r>
      <w:r>
        <w:rPr>
          <w:rFonts w:hint="eastAsia" w:ascii="仿宋_GB2312" w:hAnsi="宋体" w:eastAsia="仿宋_GB2312" w:cs="Arial"/>
          <w:kern w:val="0"/>
          <w:sz w:val="30"/>
          <w:szCs w:val="30"/>
          <w:highlight w:val="none"/>
        </w:rPr>
        <w:t>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，年初无此预算</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公务接待费支出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rPr>
        <w:t>因公出国（境）费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color w:val="auto"/>
          <w:kern w:val="0"/>
          <w:sz w:val="30"/>
          <w:szCs w:val="30"/>
          <w:highlight w:val="none"/>
          <w:lang w:eastAsia="zh-CN"/>
        </w:rPr>
        <w:t>；</w:t>
      </w:r>
      <w:r>
        <w:rPr>
          <w:rFonts w:hint="eastAsia" w:ascii="仿宋_GB2312" w:eastAsia="仿宋_GB2312"/>
          <w:sz w:val="30"/>
          <w:szCs w:val="30"/>
          <w:highlight w:val="none"/>
        </w:rPr>
        <w:t>公务用车购置费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公务接待费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0.00元，下降100.00%</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国（境）外接待费支出决算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中：</w:t>
      </w:r>
      <w:r>
        <w:rPr>
          <w:rFonts w:hint="eastAsia" w:ascii="仿宋_GB2312" w:eastAsia="仿宋_GB2312"/>
          <w:sz w:val="30"/>
          <w:szCs w:val="30"/>
          <w:highlight w:val="none"/>
        </w:rPr>
        <w:t>因公出国（境）费支出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；公务用车购置费支出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；公务接待费支出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年度一般公共预算财政拨款“三公”经费支出决算数小于</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预算数的主要原因</w:t>
      </w:r>
      <w:r>
        <w:rPr>
          <w:rFonts w:hint="eastAsia" w:ascii="仿宋_GB2312" w:eastAsia="仿宋_GB2312"/>
          <w:sz w:val="30"/>
          <w:szCs w:val="30"/>
          <w:highlight w:val="none"/>
          <w:lang w:eastAsia="zh-CN"/>
        </w:rPr>
        <w:t>是</w:t>
      </w:r>
      <w:r>
        <w:rPr>
          <w:rFonts w:hint="eastAsia" w:ascii="仿宋_GB2312" w:eastAsia="仿宋_GB2312"/>
          <w:color w:val="auto"/>
          <w:sz w:val="30"/>
          <w:szCs w:val="30"/>
          <w:highlight w:val="none"/>
          <w:lang w:val="en-US" w:eastAsia="zh-CN"/>
        </w:rPr>
        <w:t>2024年无“三公”经费支出，无公务接待支出</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color w:val="auto"/>
          <w:sz w:val="30"/>
          <w:szCs w:val="30"/>
          <w:highlight w:val="none"/>
        </w:rPr>
        <w:t>一般公共预算财政拨款“三公”经费支出</w:t>
      </w:r>
      <w:r>
        <w:rPr>
          <w:rFonts w:hint="eastAsia" w:ascii="仿宋_GB2312" w:eastAsia="仿宋_GB2312"/>
          <w:color w:val="auto"/>
          <w:sz w:val="30"/>
          <w:szCs w:val="30"/>
          <w:highlight w:val="none"/>
          <w:lang w:eastAsia="zh-CN"/>
        </w:rPr>
        <w:t>中：</w:t>
      </w:r>
      <w:r>
        <w:rPr>
          <w:rFonts w:hint="eastAsia" w:ascii="仿宋_GB2312" w:eastAsia="仿宋_GB2312"/>
          <w:color w:val="auto"/>
          <w:sz w:val="30"/>
          <w:szCs w:val="30"/>
          <w:highlight w:val="none"/>
        </w:rPr>
        <w:t>因公出国（境）费支出决算减少</w:t>
      </w:r>
      <w:r>
        <w:rPr>
          <w:rFonts w:hint="eastAsia" w:ascii="仿宋_GB2312" w:hAnsi="宋体" w:eastAsia="仿宋_GB2312" w:cs="Arial"/>
          <w:color w:val="auto"/>
          <w:kern w:val="0"/>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上年无此项支出</w:t>
      </w:r>
      <w:r>
        <w:rPr>
          <w:rFonts w:hint="eastAsia" w:ascii="仿宋_GB2312" w:eastAsia="仿宋_GB2312"/>
          <w:color w:val="auto"/>
          <w:sz w:val="30"/>
          <w:szCs w:val="30"/>
          <w:highlight w:val="none"/>
        </w:rPr>
        <w:t>；公务用车购置费支出决算增加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上年无此项支出</w:t>
      </w:r>
      <w:r>
        <w:rPr>
          <w:rFonts w:hint="eastAsia" w:ascii="仿宋_GB2312" w:eastAsia="仿宋_GB2312"/>
          <w:color w:val="auto"/>
          <w:sz w:val="30"/>
          <w:szCs w:val="30"/>
          <w:highlight w:val="none"/>
        </w:rPr>
        <w:t>；公务用车</w:t>
      </w:r>
      <w:r>
        <w:rPr>
          <w:rFonts w:hint="eastAsia" w:ascii="仿宋_GB2312" w:eastAsia="仿宋_GB2312"/>
          <w:color w:val="auto"/>
          <w:sz w:val="30"/>
          <w:szCs w:val="30"/>
          <w:highlight w:val="none"/>
          <w:lang w:eastAsia="zh-CN"/>
        </w:rPr>
        <w:t>运行维护费</w:t>
      </w:r>
      <w:r>
        <w:rPr>
          <w:rFonts w:hint="eastAsia" w:ascii="仿宋_GB2312" w:eastAsia="仿宋_GB2312"/>
          <w:color w:val="auto"/>
          <w:sz w:val="30"/>
          <w:szCs w:val="30"/>
          <w:highlight w:val="none"/>
        </w:rPr>
        <w:t>支出决算增加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上年无此项支出</w:t>
      </w:r>
      <w:r>
        <w:rPr>
          <w:rFonts w:hint="eastAsia" w:ascii="仿宋_GB2312" w:eastAsia="仿宋_GB2312"/>
          <w:color w:val="auto"/>
          <w:sz w:val="30"/>
          <w:szCs w:val="30"/>
          <w:highlight w:val="none"/>
        </w:rPr>
        <w:t>；公务接待费支出决算</w:t>
      </w:r>
      <w:r>
        <w:rPr>
          <w:rFonts w:hint="eastAsia" w:ascii="仿宋_GB2312" w:eastAsia="仿宋_GB2312"/>
          <w:color w:val="auto"/>
          <w:sz w:val="30"/>
          <w:szCs w:val="30"/>
          <w:highlight w:val="none"/>
          <w:lang w:eastAsia="zh-CN"/>
        </w:rPr>
        <w:t>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上年无此项支出，</w:t>
      </w:r>
      <w:r>
        <w:rPr>
          <w:rFonts w:hint="eastAsia" w:ascii="仿宋_GB2312" w:hAnsi="宋体" w:eastAsia="仿宋_GB2312" w:cs="Arial"/>
          <w:color w:val="auto"/>
          <w:kern w:val="0"/>
          <w:sz w:val="30"/>
          <w:szCs w:val="30"/>
          <w:highlight w:val="none"/>
          <w:lang w:eastAsia="zh-CN"/>
        </w:rPr>
        <w:t>具体是国内接待费支出决算</w:t>
      </w:r>
      <w:r>
        <w:rPr>
          <w:rFonts w:hint="eastAsia" w:ascii="仿宋_GB2312" w:hAnsi="宋体" w:eastAsia="仿宋_GB2312" w:cs="Arial"/>
          <w:color w:val="auto"/>
          <w:kern w:val="0"/>
          <w:sz w:val="30"/>
          <w:szCs w:val="30"/>
          <w:highlight w:val="none"/>
          <w:lang w:val="en-US" w:eastAsia="zh-CN"/>
        </w:rPr>
        <w:t>0.00</w:t>
      </w:r>
      <w:r>
        <w:rPr>
          <w:rFonts w:hint="eastAsia" w:ascii="仿宋_GB2312" w:hAnsi="宋体" w:eastAsia="仿宋_GB2312" w:cs="Arial"/>
          <w:color w:val="auto"/>
          <w:kern w:val="0"/>
          <w:sz w:val="30"/>
          <w:szCs w:val="30"/>
          <w:highlight w:val="none"/>
          <w:lang w:eastAsia="zh-CN"/>
        </w:rPr>
        <w:t>元（其中：外事接待费支出决算</w:t>
      </w:r>
      <w:r>
        <w:rPr>
          <w:rFonts w:hint="eastAsia" w:ascii="仿宋_GB2312" w:hAnsi="宋体" w:eastAsia="仿宋_GB2312" w:cs="Arial"/>
          <w:color w:val="auto"/>
          <w:kern w:val="0"/>
          <w:sz w:val="30"/>
          <w:szCs w:val="30"/>
          <w:highlight w:val="none"/>
          <w:lang w:val="en-US" w:eastAsia="zh-CN"/>
        </w:rPr>
        <w:t>0.00</w:t>
      </w:r>
      <w:r>
        <w:rPr>
          <w:rFonts w:hint="eastAsia" w:ascii="仿宋_GB2312" w:hAnsi="宋体" w:eastAsia="仿宋_GB2312" w:cs="Arial"/>
          <w:color w:val="auto"/>
          <w:kern w:val="0"/>
          <w:sz w:val="30"/>
          <w:szCs w:val="30"/>
          <w:highlight w:val="none"/>
          <w:lang w:eastAsia="zh-CN"/>
        </w:rPr>
        <w:t>元），较上年</w:t>
      </w:r>
      <w:r>
        <w:rPr>
          <w:rFonts w:hint="eastAsia" w:ascii="仿宋_GB2312" w:eastAsia="仿宋_GB2312"/>
          <w:color w:val="auto"/>
          <w:sz w:val="30"/>
          <w:szCs w:val="30"/>
          <w:highlight w:val="none"/>
          <w:lang w:eastAsia="zh-CN"/>
        </w:rPr>
        <w:t>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上年无此项支出；</w:t>
      </w:r>
      <w:r>
        <w:rPr>
          <w:rFonts w:hint="eastAsia" w:ascii="仿宋_GB2312" w:hAnsi="宋体" w:eastAsia="仿宋_GB2312" w:cs="Arial"/>
          <w:color w:val="auto"/>
          <w:kern w:val="0"/>
          <w:sz w:val="30"/>
          <w:szCs w:val="30"/>
          <w:highlight w:val="none"/>
          <w:lang w:eastAsia="zh-CN"/>
        </w:rPr>
        <w:t>国（境）外接待费支出决算</w:t>
      </w:r>
      <w:r>
        <w:rPr>
          <w:rFonts w:hint="eastAsia" w:ascii="仿宋_GB2312" w:hAnsi="宋体" w:eastAsia="仿宋_GB2312" w:cs="Arial"/>
          <w:color w:val="auto"/>
          <w:kern w:val="0"/>
          <w:sz w:val="30"/>
          <w:szCs w:val="30"/>
          <w:highlight w:val="none"/>
          <w:lang w:val="en-US" w:eastAsia="zh-CN"/>
        </w:rPr>
        <w:t>0.00</w:t>
      </w:r>
      <w:r>
        <w:rPr>
          <w:rFonts w:hint="eastAsia" w:ascii="仿宋_GB2312" w:hAnsi="宋体" w:eastAsia="仿宋_GB2312" w:cs="Arial"/>
          <w:color w:val="auto"/>
          <w:kern w:val="0"/>
          <w:sz w:val="30"/>
          <w:szCs w:val="30"/>
          <w:highlight w:val="none"/>
          <w:lang w:eastAsia="zh-CN"/>
        </w:rPr>
        <w:t>元，较上年增加</w:t>
      </w:r>
      <w:r>
        <w:rPr>
          <w:rFonts w:hint="eastAsia" w:ascii="仿宋_GB2312" w:hAnsi="宋体" w:eastAsia="仿宋_GB2312" w:cs="Arial"/>
          <w:color w:val="auto"/>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color w:val="auto"/>
          <w:kern w:val="0"/>
          <w:sz w:val="30"/>
          <w:szCs w:val="30"/>
          <w:highlight w:val="none"/>
          <w:lang w:eastAsia="zh-CN"/>
        </w:rPr>
        <w:t>。</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年度一般公共预算财政拨款“三公”经费支出决算减少的主要原因</w:t>
      </w:r>
      <w:r>
        <w:rPr>
          <w:rFonts w:hint="eastAsia" w:ascii="仿宋_GB2312" w:eastAsia="仿宋_GB2312"/>
          <w:color w:val="auto"/>
          <w:sz w:val="30"/>
          <w:szCs w:val="30"/>
          <w:highlight w:val="none"/>
          <w:lang w:eastAsia="zh-CN"/>
        </w:rPr>
        <w:t>是</w:t>
      </w:r>
      <w:r>
        <w:rPr>
          <w:rFonts w:hint="eastAsia" w:ascii="仿宋_GB2312" w:eastAsia="仿宋_GB2312"/>
          <w:color w:val="auto"/>
          <w:sz w:val="30"/>
          <w:szCs w:val="30"/>
          <w:highlight w:val="none"/>
          <w:lang w:val="en-US" w:eastAsia="zh-CN"/>
        </w:rPr>
        <w:t>2024年无“三公”经费支出，无公务接待支出</w:t>
      </w:r>
      <w:r>
        <w:rPr>
          <w:rFonts w:hint="eastAsia" w:ascii="仿宋_GB2312" w:eastAsia="仿宋_GB2312"/>
          <w:color w:val="auto"/>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实物量的</w:t>
      </w:r>
      <w:r>
        <w:rPr>
          <w:rFonts w:hint="eastAsia" w:ascii="仿宋_GB2312" w:eastAsia="仿宋_GB2312"/>
          <w:sz w:val="30"/>
          <w:szCs w:val="30"/>
          <w:highlight w:val="none"/>
        </w:rPr>
        <w:t>具体情况</w:t>
      </w:r>
      <w:r>
        <w:rPr>
          <w:rFonts w:hint="eastAsia" w:ascii="仿宋_GB2312" w:eastAsia="仿宋_GB2312"/>
          <w:sz w:val="30"/>
          <w:szCs w:val="30"/>
          <w:highlight w:val="none"/>
          <w:lang w:eastAsia="zh-CN"/>
        </w:rPr>
        <w:t>：</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b w:val="0"/>
          <w:bCs/>
          <w:sz w:val="30"/>
          <w:szCs w:val="30"/>
          <w:highlight w:val="none"/>
        </w:rPr>
      </w:pPr>
      <w:r>
        <w:rPr>
          <w:rFonts w:hint="eastAsia" w:ascii="仿宋_GB2312" w:eastAsia="仿宋_GB2312"/>
          <w:b w:val="0"/>
          <w:bCs/>
          <w:sz w:val="30"/>
          <w:szCs w:val="30"/>
          <w:highlight w:val="none"/>
        </w:rPr>
        <w:t>1.安排因公出国（境）团组</w:t>
      </w:r>
      <w:r>
        <w:rPr>
          <w:rFonts w:hint="eastAsia" w:ascii="仿宋_GB2312" w:eastAsia="仿宋_GB2312"/>
          <w:b w:val="0"/>
          <w:bCs/>
          <w:sz w:val="30"/>
          <w:szCs w:val="30"/>
          <w:highlight w:val="none"/>
          <w:lang w:val="en-US" w:eastAsia="zh-CN"/>
        </w:rPr>
        <w:t>0.00</w:t>
      </w:r>
      <w:r>
        <w:rPr>
          <w:rFonts w:hint="eastAsia" w:ascii="仿宋_GB2312" w:eastAsia="仿宋_GB2312"/>
          <w:b w:val="0"/>
          <w:bCs/>
          <w:sz w:val="30"/>
          <w:szCs w:val="30"/>
          <w:highlight w:val="none"/>
        </w:rPr>
        <w:t>个，累计</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人次。</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b w:val="0"/>
          <w:bCs/>
          <w:sz w:val="30"/>
          <w:szCs w:val="30"/>
          <w:highlight w:val="none"/>
        </w:rPr>
      </w:pPr>
      <w:r>
        <w:rPr>
          <w:rFonts w:hint="eastAsia" w:ascii="仿宋_GB2312" w:eastAsia="仿宋_GB2312"/>
          <w:b w:val="0"/>
          <w:bCs/>
          <w:sz w:val="30"/>
          <w:szCs w:val="30"/>
          <w:highlight w:val="none"/>
        </w:rPr>
        <w:t>2.购置车辆</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辆。开支一般公共预算财政拨款的公务用车保有量为</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辆。</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b w:val="0"/>
          <w:bCs/>
          <w:sz w:val="30"/>
          <w:szCs w:val="30"/>
          <w:highlight w:val="none"/>
        </w:rPr>
        <w:t>3.安排</w:t>
      </w:r>
      <w:r>
        <w:rPr>
          <w:rFonts w:hint="eastAsia" w:ascii="仿宋_GB2312" w:eastAsia="仿宋_GB2312"/>
          <w:sz w:val="30"/>
          <w:szCs w:val="30"/>
          <w:highlight w:val="none"/>
        </w:rPr>
        <w:t>国内公务接待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批次（其中：外事接待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人（其中：外事接待人次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人）。安排国（境）外公务接待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pPr>
        <w:keepNext w:val="0"/>
        <w:keepLines w:val="0"/>
        <w:pageBreakBefore w:val="0"/>
        <w:widowControl/>
        <w:kinsoku/>
        <w:overflowPunct/>
        <w:topLinePunct w:val="0"/>
        <w:autoSpaceDE/>
        <w:autoSpaceDN/>
        <w:bidi w:val="0"/>
        <w:adjustRightInd w:val="0"/>
        <w:snapToGrid w:val="0"/>
        <w:spacing w:line="600" w:lineRule="exact"/>
        <w:ind w:left="0" w:leftChars="0" w:right="0" w:rightChars="0" w:firstLine="640" w:firstLineChars="200"/>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jc w:val="lef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华宁县不动产登记中心</w:t>
      </w:r>
      <w:r>
        <w:rPr>
          <w:rFonts w:hint="eastAsia" w:ascii="仿宋_GB2312" w:hAnsi="黑体" w:eastAsia="仿宋_GB2312" w:cs="方正小标宋简体"/>
          <w:sz w:val="30"/>
          <w:szCs w:val="30"/>
          <w:highlight w:val="none"/>
          <w:lang w:val="en-US" w:eastAsia="zh-CN"/>
        </w:rPr>
        <w:t>2024</w:t>
      </w:r>
      <w:r>
        <w:rPr>
          <w:rFonts w:hint="eastAsia" w:ascii="仿宋_GB2312" w:hAnsi="黑体" w:eastAsia="仿宋_GB2312" w:cs="方正小标宋简体"/>
          <w:sz w:val="30"/>
          <w:szCs w:val="30"/>
          <w:highlight w:val="none"/>
        </w:rPr>
        <w:t>年机关运行经费支出</w:t>
      </w:r>
      <w:r>
        <w:rPr>
          <w:rFonts w:hint="eastAsia" w:ascii="仿宋_GB2312" w:hAnsi="黑体" w:eastAsia="仿宋_GB2312" w:cs="方正小标宋简体"/>
          <w:sz w:val="30"/>
          <w:szCs w:val="30"/>
          <w:highlight w:val="none"/>
          <w:lang w:val="en-US" w:eastAsia="zh-CN"/>
        </w:rPr>
        <w:t>0.00</w:t>
      </w:r>
      <w:r>
        <w:rPr>
          <w:rFonts w:hint="eastAsia" w:ascii="仿宋_GB2312" w:hAnsi="黑体" w:eastAsia="仿宋_GB2312" w:cs="方正小标宋简体"/>
          <w:sz w:val="30"/>
          <w:szCs w:val="30"/>
          <w:highlight w:val="none"/>
          <w:lang w:eastAsia="zh-CN"/>
        </w:rPr>
        <w:t>元</w:t>
      </w:r>
      <w:r>
        <w:rPr>
          <w:rFonts w:hint="eastAsia" w:ascii="仿宋_GB2312" w:hAnsi="黑体" w:eastAsia="仿宋_GB2312" w:cs="方正小标宋简体"/>
          <w:sz w:val="30"/>
          <w:szCs w:val="30"/>
          <w:highlight w:val="none"/>
        </w:rPr>
        <w:t>，</w:t>
      </w:r>
      <w:r>
        <w:rPr>
          <w:rFonts w:hint="eastAsia" w:ascii="仿宋_GB2312" w:hAnsi="黑体" w:eastAsia="仿宋_GB2312" w:cs="方正小标宋简体"/>
          <w:sz w:val="30"/>
          <w:szCs w:val="30"/>
          <w:highlight w:val="none"/>
          <w:lang w:eastAsia="zh-CN"/>
        </w:rPr>
        <w:t>比上年</w:t>
      </w:r>
      <w:r>
        <w:rPr>
          <w:rFonts w:hint="eastAsia" w:ascii="仿宋_GB2312" w:eastAsia="仿宋_GB2312"/>
          <w:sz w:val="30"/>
          <w:szCs w:val="30"/>
          <w:highlight w:val="none"/>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，主要原因是我单位无机关运行经费。</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截至2024年末，华宁县不动产登记中心资产总额</w:t>
      </w:r>
      <w:r>
        <w:rPr>
          <w:rFonts w:hint="eastAsia" w:ascii="仿宋_GB2312" w:hAnsi="仿宋_GB2312" w:eastAsia="仿宋_GB2312" w:cs="仿宋_GB2312"/>
          <w:sz w:val="30"/>
          <w:szCs w:val="30"/>
          <w:highlight w:val="none"/>
          <w:lang w:val="en-US" w:eastAsia="zh-CN"/>
        </w:rPr>
        <w:t>70,561.03</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5,278.95</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65,282.08</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107,748.78</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，其中固定资产增加</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辆，账面原值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项，账面原值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2024年度，单位政府采购支出总额0.00元，其中：政府采购货物支出0.00元；政府采购工程支出0.00元；政府采购服务支出0.00元。授予中小企业合同金额0.00元，其中：授予小微企业合同金额0.00元。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jc w:val="both"/>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单位绩效自评情况详见附表。</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rPr>
        <w:t>本单位无其他重要事项。</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w:t>
      </w:r>
      <w:r>
        <w:rPr>
          <w:rFonts w:hint="eastAsia" w:ascii="仿宋_GB2312" w:hAnsi="黑体" w:eastAsia="仿宋_GB2312" w:cs="方正小标宋简体"/>
          <w:sz w:val="30"/>
          <w:szCs w:val="30"/>
          <w:highlight w:val="none"/>
          <w:lang w:eastAsia="zh-CN"/>
        </w:rPr>
        <w:t>或单位</w:t>
      </w:r>
      <w:r>
        <w:rPr>
          <w:rFonts w:hint="eastAsia" w:ascii="仿宋_GB2312" w:hAnsi="黑体"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val="0"/>
        <w:keepLines w:val="0"/>
        <w:pageBreakBefore w:val="0"/>
        <w:kinsoku/>
        <w:overflowPunct/>
        <w:topLinePunct w:val="0"/>
        <w:autoSpaceDE/>
        <w:autoSpaceDN/>
        <w:bidi w:val="0"/>
        <w:adjustRightInd w:val="0"/>
        <w:snapToGrid w:val="0"/>
        <w:spacing w:line="600" w:lineRule="exact"/>
        <w:ind w:left="0" w:leftChars="0" w:right="0" w:rightChars="0"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pStyle w:val="2"/>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textAlignment w:val="auto"/>
        <w:rPr>
          <w:highlight w:val="none"/>
        </w:rPr>
      </w:pPr>
      <w:r>
        <w:rPr>
          <w:rFonts w:ascii="Arial" w:hAnsi="Arial" w:eastAsia="宋体" w:cs="Arial"/>
          <w:b/>
          <w:i w:val="0"/>
          <w:caps w:val="0"/>
          <w:color w:val="000000"/>
          <w:spacing w:val="0"/>
          <w:sz w:val="30"/>
          <w:szCs w:val="30"/>
        </w:rPr>
        <w:t>监督索引号53042400632400</w:t>
      </w:r>
      <w:r>
        <w:rPr>
          <w:rFonts w:hint="eastAsia" w:ascii="Arial" w:hAnsi="Arial" w:eastAsia="宋体" w:cs="Arial"/>
          <w:b/>
          <w:i w:val="0"/>
          <w:caps w:val="0"/>
          <w:color w:val="000000"/>
          <w:spacing w:val="0"/>
          <w:sz w:val="30"/>
          <w:szCs w:val="30"/>
          <w:lang w:val="en-US" w:eastAsia="zh-CN"/>
        </w:rPr>
        <w:t>1</w:t>
      </w:r>
      <w:r>
        <w:rPr>
          <w:rFonts w:ascii="Arial" w:hAnsi="Arial" w:eastAsia="宋体" w:cs="Arial"/>
          <w:b/>
          <w:i w:val="0"/>
          <w:caps w:val="0"/>
          <w:color w:val="000000"/>
          <w:spacing w:val="0"/>
          <w:sz w:val="30"/>
          <w:szCs w:val="30"/>
        </w:rPr>
        <w:t>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ew Century Schoolbook">
    <w:altName w:val="Segoe Print"/>
    <w:panose1 w:val="02040603050505020303"/>
    <w:charset w:val="00"/>
    <w:family w:val="roma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modern"/>
    <w:pitch w:val="default"/>
    <w:sig w:usb0="800002BF" w:usb1="38CF7CFA" w:usb2="00000016" w:usb3="00000000" w:csb0="00040001" w:csb1="00000000"/>
  </w:font>
  <w:font w:name="方正黑体">
    <w:altName w:val="宋体"/>
    <w:panose1 w:val="00000000000000000000"/>
    <w:charset w:val="86"/>
    <w:family w:val="roman"/>
    <w:pitch w:val="default"/>
    <w:sig w:usb0="00000000" w:usb1="00000000" w:usb2="00000010" w:usb3="00000000" w:csb0="00040000" w:csb1="00000000"/>
  </w:font>
  <w:font w:name="方正仿宋_GB2312">
    <w:altName w:val="宋体"/>
    <w:panose1 w:val="00000000000000000000"/>
    <w:charset w:val="86"/>
    <w:family w:val="roma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5"/>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D5B44"/>
    <w:rsid w:val="00295221"/>
    <w:rsid w:val="004428D7"/>
    <w:rsid w:val="007769FD"/>
    <w:rsid w:val="009D25BF"/>
    <w:rsid w:val="01207E49"/>
    <w:rsid w:val="01ED26C2"/>
    <w:rsid w:val="0238268D"/>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5A7F52"/>
    <w:rsid w:val="0574646B"/>
    <w:rsid w:val="058F13D8"/>
    <w:rsid w:val="059C5753"/>
    <w:rsid w:val="05DC7F46"/>
    <w:rsid w:val="05E97883"/>
    <w:rsid w:val="060B1C24"/>
    <w:rsid w:val="062A0404"/>
    <w:rsid w:val="06444EBA"/>
    <w:rsid w:val="065D0EEB"/>
    <w:rsid w:val="067D4F13"/>
    <w:rsid w:val="06A5098F"/>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182CB4"/>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11077"/>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7A2AAD"/>
    <w:rsid w:val="16875E24"/>
    <w:rsid w:val="16F67E8F"/>
    <w:rsid w:val="175A544A"/>
    <w:rsid w:val="17DF1149"/>
    <w:rsid w:val="18076924"/>
    <w:rsid w:val="18212C19"/>
    <w:rsid w:val="18EB5F6F"/>
    <w:rsid w:val="18F42ED9"/>
    <w:rsid w:val="19024D8D"/>
    <w:rsid w:val="191028B7"/>
    <w:rsid w:val="192C057F"/>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DBB4FE5"/>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A0303"/>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8E5E3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891D65"/>
    <w:rsid w:val="2A9A2652"/>
    <w:rsid w:val="2ADD0968"/>
    <w:rsid w:val="2B1B7108"/>
    <w:rsid w:val="2B87285B"/>
    <w:rsid w:val="2BA25686"/>
    <w:rsid w:val="2BBB79B6"/>
    <w:rsid w:val="2BD173A2"/>
    <w:rsid w:val="2BF01A7D"/>
    <w:rsid w:val="2C39073D"/>
    <w:rsid w:val="2C49057B"/>
    <w:rsid w:val="2C6D413B"/>
    <w:rsid w:val="2C8B49F0"/>
    <w:rsid w:val="2CA07FE0"/>
    <w:rsid w:val="2CA36BEC"/>
    <w:rsid w:val="2CF73501"/>
    <w:rsid w:val="2CFA1B54"/>
    <w:rsid w:val="2D0D3A84"/>
    <w:rsid w:val="2D6A0CD0"/>
    <w:rsid w:val="2D6E47ED"/>
    <w:rsid w:val="2DB839F8"/>
    <w:rsid w:val="2DB93F6F"/>
    <w:rsid w:val="2DBC2EE6"/>
    <w:rsid w:val="2E001FA1"/>
    <w:rsid w:val="2E19735E"/>
    <w:rsid w:val="2E311C70"/>
    <w:rsid w:val="2EC200F1"/>
    <w:rsid w:val="2EEC20C5"/>
    <w:rsid w:val="2F070B32"/>
    <w:rsid w:val="2F5319D5"/>
    <w:rsid w:val="2FB8485E"/>
    <w:rsid w:val="30006F3F"/>
    <w:rsid w:val="30170C37"/>
    <w:rsid w:val="307E00A8"/>
    <w:rsid w:val="30987FD3"/>
    <w:rsid w:val="309D69CA"/>
    <w:rsid w:val="30B90B35"/>
    <w:rsid w:val="30F10F6B"/>
    <w:rsid w:val="31290D56"/>
    <w:rsid w:val="31A07D10"/>
    <w:rsid w:val="31EB49D7"/>
    <w:rsid w:val="32353CF2"/>
    <w:rsid w:val="32367BE1"/>
    <w:rsid w:val="329747D7"/>
    <w:rsid w:val="32A34D83"/>
    <w:rsid w:val="330920C8"/>
    <w:rsid w:val="339B40BE"/>
    <w:rsid w:val="33EF767C"/>
    <w:rsid w:val="34031CD9"/>
    <w:rsid w:val="34164660"/>
    <w:rsid w:val="343279BB"/>
    <w:rsid w:val="3484654D"/>
    <w:rsid w:val="34ED2FD4"/>
    <w:rsid w:val="35193A9B"/>
    <w:rsid w:val="359B67E6"/>
    <w:rsid w:val="35E72C38"/>
    <w:rsid w:val="360B4DA5"/>
    <w:rsid w:val="364F30EB"/>
    <w:rsid w:val="369F7346"/>
    <w:rsid w:val="36A645FC"/>
    <w:rsid w:val="36DE447A"/>
    <w:rsid w:val="36F315F4"/>
    <w:rsid w:val="37282ED2"/>
    <w:rsid w:val="38892B9F"/>
    <w:rsid w:val="388C1B47"/>
    <w:rsid w:val="38D163E1"/>
    <w:rsid w:val="38DE5FCC"/>
    <w:rsid w:val="39431FB5"/>
    <w:rsid w:val="3946671C"/>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BC401A"/>
    <w:rsid w:val="44E53468"/>
    <w:rsid w:val="44E91DF6"/>
    <w:rsid w:val="45203683"/>
    <w:rsid w:val="453244B9"/>
    <w:rsid w:val="45A4152D"/>
    <w:rsid w:val="45A867F1"/>
    <w:rsid w:val="45ED4C8D"/>
    <w:rsid w:val="4640692C"/>
    <w:rsid w:val="466729D6"/>
    <w:rsid w:val="46AB4081"/>
    <w:rsid w:val="47D42FF0"/>
    <w:rsid w:val="48E1676A"/>
    <w:rsid w:val="48E40429"/>
    <w:rsid w:val="48F54082"/>
    <w:rsid w:val="49181F09"/>
    <w:rsid w:val="49247934"/>
    <w:rsid w:val="49723E09"/>
    <w:rsid w:val="49B2744B"/>
    <w:rsid w:val="49C155BF"/>
    <w:rsid w:val="4A320CD3"/>
    <w:rsid w:val="4A81167B"/>
    <w:rsid w:val="4AAC7FF4"/>
    <w:rsid w:val="4ACC74A7"/>
    <w:rsid w:val="4B3C05BE"/>
    <w:rsid w:val="4BA86912"/>
    <w:rsid w:val="4BEA0B1C"/>
    <w:rsid w:val="4C2F3911"/>
    <w:rsid w:val="4C9A6C67"/>
    <w:rsid w:val="4CB51270"/>
    <w:rsid w:val="4CC672B1"/>
    <w:rsid w:val="4D3B1B78"/>
    <w:rsid w:val="4DE00542"/>
    <w:rsid w:val="4E176A51"/>
    <w:rsid w:val="4E321376"/>
    <w:rsid w:val="4E776A0A"/>
    <w:rsid w:val="4EAA7777"/>
    <w:rsid w:val="4EBD7EDB"/>
    <w:rsid w:val="4ECC0D58"/>
    <w:rsid w:val="4EF76621"/>
    <w:rsid w:val="4F17581D"/>
    <w:rsid w:val="4FE20970"/>
    <w:rsid w:val="50066E8B"/>
    <w:rsid w:val="504A4293"/>
    <w:rsid w:val="504E556A"/>
    <w:rsid w:val="505638FA"/>
    <w:rsid w:val="508F7B4A"/>
    <w:rsid w:val="509A082B"/>
    <w:rsid w:val="51CD169C"/>
    <w:rsid w:val="51CD4EE8"/>
    <w:rsid w:val="527B1241"/>
    <w:rsid w:val="529F347E"/>
    <w:rsid w:val="52CB24B4"/>
    <w:rsid w:val="53F542FC"/>
    <w:rsid w:val="53FC1D2A"/>
    <w:rsid w:val="544F51F8"/>
    <w:rsid w:val="54683F4C"/>
    <w:rsid w:val="54DD506F"/>
    <w:rsid w:val="54F74D8F"/>
    <w:rsid w:val="54FF40F9"/>
    <w:rsid w:val="55293A5A"/>
    <w:rsid w:val="554B2170"/>
    <w:rsid w:val="5550572B"/>
    <w:rsid w:val="55544AF4"/>
    <w:rsid w:val="5595621E"/>
    <w:rsid w:val="563E1B84"/>
    <w:rsid w:val="567E52FA"/>
    <w:rsid w:val="56B25DCE"/>
    <w:rsid w:val="57320B86"/>
    <w:rsid w:val="573B7525"/>
    <w:rsid w:val="57AB0622"/>
    <w:rsid w:val="57AC44CE"/>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A058C2"/>
    <w:rsid w:val="5DC9252F"/>
    <w:rsid w:val="5DE073F8"/>
    <w:rsid w:val="5E102C77"/>
    <w:rsid w:val="5E181AE8"/>
    <w:rsid w:val="5E200FB4"/>
    <w:rsid w:val="5E286A5D"/>
    <w:rsid w:val="5E715CB3"/>
    <w:rsid w:val="5E7721E8"/>
    <w:rsid w:val="5EF12FAA"/>
    <w:rsid w:val="5F400E00"/>
    <w:rsid w:val="5F585DDC"/>
    <w:rsid w:val="5FCD49D0"/>
    <w:rsid w:val="5FEE67D5"/>
    <w:rsid w:val="600606E1"/>
    <w:rsid w:val="60A25007"/>
    <w:rsid w:val="60DC08A3"/>
    <w:rsid w:val="61063D04"/>
    <w:rsid w:val="61372C6A"/>
    <w:rsid w:val="61507D62"/>
    <w:rsid w:val="6182198A"/>
    <w:rsid w:val="61B374F7"/>
    <w:rsid w:val="61CA6AF3"/>
    <w:rsid w:val="61CD3BE8"/>
    <w:rsid w:val="620165C0"/>
    <w:rsid w:val="623E1E0B"/>
    <w:rsid w:val="62662701"/>
    <w:rsid w:val="627A3650"/>
    <w:rsid w:val="62A1560C"/>
    <w:rsid w:val="62E005A6"/>
    <w:rsid w:val="62F656EA"/>
    <w:rsid w:val="630A3753"/>
    <w:rsid w:val="63232B02"/>
    <w:rsid w:val="63280FAB"/>
    <w:rsid w:val="6332145F"/>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496FA3"/>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F418FD"/>
    <w:rsid w:val="6AFC751A"/>
    <w:rsid w:val="6B0C3CD1"/>
    <w:rsid w:val="6B1462EA"/>
    <w:rsid w:val="6B1D2257"/>
    <w:rsid w:val="6B9F6057"/>
    <w:rsid w:val="6BAF510F"/>
    <w:rsid w:val="6BCF7B52"/>
    <w:rsid w:val="6BED4E02"/>
    <w:rsid w:val="6BFA28A1"/>
    <w:rsid w:val="6C0758A4"/>
    <w:rsid w:val="6C5226D2"/>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0B5D12"/>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227E9C"/>
    <w:rsid w:val="7590055C"/>
    <w:rsid w:val="75E675A1"/>
    <w:rsid w:val="76DA4A35"/>
    <w:rsid w:val="775942E7"/>
    <w:rsid w:val="77786669"/>
    <w:rsid w:val="77D77E74"/>
    <w:rsid w:val="780E06BE"/>
    <w:rsid w:val="782A5A14"/>
    <w:rsid w:val="78423926"/>
    <w:rsid w:val="787F460C"/>
    <w:rsid w:val="78A87973"/>
    <w:rsid w:val="78E43650"/>
    <w:rsid w:val="78F1359A"/>
    <w:rsid w:val="790C6195"/>
    <w:rsid w:val="79197BA3"/>
    <w:rsid w:val="79486D64"/>
    <w:rsid w:val="796C2A54"/>
    <w:rsid w:val="79F94C6D"/>
    <w:rsid w:val="79FD4EE1"/>
    <w:rsid w:val="7A1E467C"/>
    <w:rsid w:val="7A840A52"/>
    <w:rsid w:val="7A8D4744"/>
    <w:rsid w:val="7A8D5499"/>
    <w:rsid w:val="7AA028C5"/>
    <w:rsid w:val="7AAB625A"/>
    <w:rsid w:val="7AD95CEC"/>
    <w:rsid w:val="7B2E702B"/>
    <w:rsid w:val="7B482360"/>
    <w:rsid w:val="7B886F65"/>
    <w:rsid w:val="7B991389"/>
    <w:rsid w:val="7CA01B71"/>
    <w:rsid w:val="7CF52723"/>
    <w:rsid w:val="7CF93F8F"/>
    <w:rsid w:val="7CFE370D"/>
    <w:rsid w:val="7D3455C0"/>
    <w:rsid w:val="7D5216BB"/>
    <w:rsid w:val="7D8C266C"/>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Administrator</cp:lastModifiedBy>
  <cp:lastPrinted>2024-07-30T06:24:00Z</cp:lastPrinted>
  <dcterms:modified xsi:type="dcterms:W3CDTF">2025-09-12T01:27:45Z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