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监督索引号53042400135700101000</w:t>
      </w:r>
    </w:p>
    <w:p w14:paraId="4AD642A6">
      <w:pPr>
        <w:jc w:val="center"/>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cs="方正小标宋简体" w:hint="eastAsia"/>
          <w:sz w:val="36"/>
          <w:szCs w:val="36"/>
          <w:highlight w:val="none"/>
          <w:lang w:val="en-US" w:eastAsia="zh-CN"/>
        </w:rPr>
        <w:t xml:space="preserve"> 华宁县图书馆2024</w:t>
      </w:r>
      <w:r>
        <w:rPr>
          <w:rFonts w:ascii="方正小标宋简体" w:eastAsia="方正小标宋简体" w:hAnsi="方正小标宋简体" w:cs="方正小标宋简体" w:hint="eastAsia"/>
          <w:sz w:val="36"/>
          <w:szCs w:val="36"/>
          <w:highlight w:val="none"/>
        </w:rPr>
        <w:t>年度部门决算</w:t>
      </w:r>
    </w:p>
    <w:p w14:paraId="5E9D0928">
      <w:pPr>
        <w:jc w:val="center"/>
        <w:rPr>
          <w:rFonts w:ascii="方正小标宋简体" w:eastAsia="方正小标宋简体" w:hAnsi="方正小标宋简体" w:cs="方正小标宋简体" w:hint="eastAsia"/>
          <w:sz w:val="36"/>
          <w:szCs w:val="36"/>
          <w:highlight w:val="none"/>
        </w:rPr>
      </w:pPr>
    </w:p>
    <w:p w14:paraId="2E2D09DE">
      <w:pPr>
        <w:jc w:val="center"/>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0394A5E5">
      <w:pPr>
        <w:jc w:val="left"/>
        <w:rPr>
          <w:rFonts w:ascii="黑体" w:eastAsia="黑体" w:hAnsi="黑体" w:hint="eastAsia"/>
          <w:sz w:val="30"/>
          <w:szCs w:val="30"/>
          <w:highlight w:val="none"/>
        </w:rPr>
      </w:pPr>
    </w:p>
    <w:p w14:paraId="4FC36F84">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70E0B11C">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31AD61FD">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7394DBC8">
      <w:pPr>
        <w:spacing w:line="240" w:lineRule="atLeast"/>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6BFC662B">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508490AC">
      <w:pPr>
        <w:jc w:val="left"/>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16CBE23C">
      <w:pPr>
        <w:jc w:val="left"/>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0FD92122">
      <w:pPr>
        <w:jc w:val="left"/>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681306CE">
      <w:pPr>
        <w:jc w:val="left"/>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74309071">
      <w:pPr>
        <w:jc w:val="left"/>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7DAB659E">
      <w:pPr>
        <w:jc w:val="left"/>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4D339F9">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205031F9">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5AD3B4A8">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06DAC59A">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0DAC6426">
      <w:pPr>
        <w:jc w:val="left"/>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2F34543A">
      <w:pPr>
        <w:jc w:val="left"/>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3CB183FA">
      <w:pPr>
        <w:jc w:val="left"/>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1E5612D6">
      <w:pPr>
        <w:jc w:val="left"/>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5C3068E2">
      <w:pPr>
        <w:jc w:val="left"/>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43E1F13B">
      <w:pPr>
        <w:widowControl/>
        <w:snapToGrid w:val="0"/>
        <w:spacing w:before="100" w:after="100" w:line="360" w:lineRule="auto"/>
        <w:jc w:val="left"/>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7FFF8837">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2CED0605">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01DA3813">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381BC21E">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05439188">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0D1B7FE2">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70565EE8">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D660E23">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2EE4EF68">
      <w:pPr>
        <w:jc w:val="center"/>
        <w:rPr>
          <w:rFonts w:ascii="黑体" w:eastAsia="黑体" w:hAnsi="黑体" w:hint="eastAsia"/>
          <w:sz w:val="32"/>
          <w:szCs w:val="32"/>
          <w:highlight w:val="none"/>
        </w:rPr>
      </w:pPr>
    </w:p>
    <w:p w14:paraId="583F98B8">
      <w:pPr>
        <w:jc w:val="center"/>
        <w:rPr>
          <w:rFonts w:ascii="黑体" w:eastAsia="黑体" w:hAnsi="黑体" w:hint="eastAsia"/>
          <w:sz w:val="32"/>
          <w:szCs w:val="32"/>
          <w:highlight w:val="none"/>
        </w:rPr>
      </w:pPr>
    </w:p>
    <w:p w14:paraId="1935548D">
      <w:pPr>
        <w:jc w:val="center"/>
        <w:rPr>
          <w:rFonts w:ascii="黑体" w:eastAsia="黑体" w:hAnsi="黑体" w:hint="eastAsia"/>
          <w:sz w:val="32"/>
          <w:szCs w:val="32"/>
          <w:highlight w:val="none"/>
        </w:rPr>
      </w:pPr>
    </w:p>
    <w:p w14:paraId="7EA43C9C">
      <w:pPr>
        <w:jc w:val="center"/>
        <w:rPr>
          <w:rFonts w:ascii="黑体" w:eastAsia="黑体" w:hAnsi="黑体" w:hint="eastAsia"/>
          <w:sz w:val="32"/>
          <w:szCs w:val="32"/>
          <w:highlight w:val="none"/>
        </w:rPr>
      </w:pPr>
    </w:p>
    <w:p w14:paraId="603337B2">
      <w:pPr>
        <w:jc w:val="center"/>
        <w:rPr>
          <w:rFonts w:ascii="黑体" w:eastAsia="黑体" w:hAnsi="黑体" w:hint="eastAsia"/>
          <w:sz w:val="32"/>
          <w:szCs w:val="32"/>
          <w:highlight w:val="none"/>
        </w:rPr>
      </w:pPr>
    </w:p>
    <w:p w14:paraId="0174256B">
      <w:pPr>
        <w:jc w:val="center"/>
        <w:rPr>
          <w:rFonts w:ascii="黑体" w:eastAsia="黑体" w:hAnsi="黑体" w:hint="eastAsia"/>
          <w:sz w:val="32"/>
          <w:szCs w:val="32"/>
          <w:highlight w:val="none"/>
        </w:rPr>
      </w:pPr>
    </w:p>
    <w:p w14:paraId="0C8156CD">
      <w:pPr>
        <w:jc w:val="center"/>
        <w:rPr>
          <w:rFonts w:ascii="黑体" w:eastAsia="黑体" w:hAnsi="黑体" w:hint="eastAsia"/>
          <w:sz w:val="32"/>
          <w:szCs w:val="32"/>
          <w:highlight w:val="none"/>
        </w:rPr>
      </w:pPr>
    </w:p>
    <w:p w14:paraId="6D5C95D4">
      <w:pPr>
        <w:jc w:val="both"/>
        <w:rPr>
          <w:rFonts w:ascii="黑体" w:eastAsia="黑体" w:hAnsi="黑体" w:hint="eastAsia"/>
          <w:sz w:val="32"/>
          <w:szCs w:val="32"/>
          <w:highlight w:val="none"/>
        </w:rPr>
      </w:pPr>
    </w:p>
    <w:p w14:paraId="7C81218C">
      <w:pPr>
        <w:jc w:val="center"/>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4EDCFFBB">
      <w:pPr>
        <w:spacing w:line="600" w:lineRule="exact"/>
        <w:ind w:firstLine="600" w:firstLineChars="200"/>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7BE5F4F5">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ascii="仿宋_GB2312" w:eastAsia="仿宋_GB2312" w:hAnsi="仿宋_GB2312" w:cs="仿宋_GB2312" w:hint="eastAsia"/>
          <w:sz w:val="30"/>
          <w:szCs w:val="30"/>
          <w:lang w:val="zh-CN" w:eastAsia="zh-CN"/>
        </w:rPr>
      </w:pPr>
      <w:r>
        <w:rPr>
          <w:rFonts w:ascii="仿宋_GB2312" w:eastAsia="仿宋_GB2312" w:hAnsi="仿宋_GB2312" w:cs="仿宋_GB2312" w:hint="eastAsia"/>
          <w:sz w:val="30"/>
          <w:szCs w:val="30"/>
          <w:lang w:val="en-US" w:eastAsia="zh-CN"/>
        </w:rPr>
        <w:t>华宁县图书馆</w:t>
      </w:r>
      <w:r>
        <w:rPr>
          <w:rFonts w:ascii="仿宋_GB2312" w:eastAsia="仿宋_GB2312" w:hAnsi="仿宋_GB2312" w:cs="仿宋_GB2312" w:hint="eastAsia"/>
          <w:sz w:val="30"/>
          <w:szCs w:val="30"/>
          <w:lang w:val="zh-CN" w:eastAsia="zh-CN"/>
        </w:rPr>
        <w:t>负责保存借阅图书资料，编辑、出版各种藏书目录、索引，通过对馆藏文献信息的分类、编目、保藏，形成有序的文献信息集合体，为读者所利用；负责对文献、报刊、金石拓片、音像资料的搜集和保存；负责图书资料、文献数字化处理；负责相关知识培训与社会教育、社会服务。</w:t>
      </w:r>
    </w:p>
    <w:p w14:paraId="73CA238D">
      <w:pPr>
        <w:spacing w:line="600" w:lineRule="exact"/>
        <w:ind w:firstLine="600" w:firstLineChars="200"/>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基本情况</w:t>
      </w:r>
    </w:p>
    <w:p w14:paraId="67575096">
      <w:pPr>
        <w:spacing w:line="600" w:lineRule="exact"/>
        <w:ind w:firstLine="600" w:firstLineChars="200"/>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5658A297">
      <w:pPr>
        <w:spacing w:line="600" w:lineRule="exact"/>
        <w:ind w:firstLine="600" w:firstLineChars="200"/>
        <w:rPr>
          <w:rFonts w:ascii="仿宋_GB2312" w:eastAsia="仿宋_GB2312" w:hAnsi="仿宋_GB2312" w:cs="仿宋_GB2312" w:hint="eastAsia"/>
          <w:sz w:val="30"/>
          <w:szCs w:val="30"/>
          <w:highlight w:val="none"/>
          <w:lang w:val="zh-CN" w:eastAsia="zh-CN"/>
        </w:rPr>
      </w:pPr>
      <w:r>
        <w:rPr>
          <w:rFonts w:ascii="仿宋_GB2312" w:eastAsia="仿宋_GB2312" w:hAnsi="仿宋_GB2312" w:cs="仿宋_GB2312" w:hint="eastAsia"/>
          <w:sz w:val="30"/>
          <w:szCs w:val="30"/>
          <w:highlight w:val="none"/>
          <w:lang w:val="en-US" w:eastAsia="zh-CN"/>
        </w:rPr>
        <w:t>华宁县图书馆共设置1个内设机构，包括：办公室。</w:t>
      </w:r>
    </w:p>
    <w:p w14:paraId="3FD2F2F6">
      <w:pPr>
        <w:spacing w:line="600" w:lineRule="exact"/>
        <w:ind w:firstLine="600" w:firstLineChars="200"/>
        <w:rPr>
          <w:rFonts w:ascii="仿宋_GB2312" w:eastAsia="仿宋_GB2312" w:hAnsi="仿宋_GB2312" w:cs="仿宋_GB2312" w:hint="eastAsia"/>
          <w:sz w:val="30"/>
          <w:szCs w:val="30"/>
          <w:highlight w:val="none"/>
          <w:lang w:val="zh-CN" w:eastAsia="zh-CN"/>
        </w:rPr>
      </w:pPr>
      <w:r>
        <w:rPr>
          <w:rFonts w:ascii="仿宋_GB2312" w:eastAsia="仿宋_GB2312" w:hAnsi="仿宋_GB2312" w:cs="仿宋_GB2312" w:hint="eastAsia"/>
          <w:sz w:val="30"/>
          <w:szCs w:val="30"/>
          <w:highlight w:val="none"/>
          <w:lang w:val="en-US" w:eastAsia="zh-CN"/>
        </w:rPr>
        <w:t>我单位为基层预算单位，无下属单位。</w:t>
      </w:r>
    </w:p>
    <w:p w14:paraId="43D5C51D">
      <w:pPr>
        <w:spacing w:line="600" w:lineRule="exact"/>
        <w:ind w:firstLine="600" w:firstLineChars="200"/>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174DAF76">
      <w:pPr>
        <w:spacing w:beforeLines="0" w:afterLines="0" w:line="600" w:lineRule="exact"/>
        <w:ind w:firstLine="600"/>
        <w:jc w:val="both"/>
        <w:rPr>
          <w:rFonts w:ascii="仿宋_GB2312" w:eastAsia="仿宋_GB2312" w:hAnsi="仿宋_GB2312" w:cs="仿宋_GB2312" w:hint="eastAsia"/>
          <w:color w:val="auto"/>
          <w:sz w:val="30"/>
          <w:lang w:val="zh-CN"/>
        </w:rPr>
      </w:pPr>
      <w:r>
        <w:rPr>
          <w:rFonts w:ascii="仿宋_GB2312" w:eastAsia="仿宋_GB2312" w:hAnsi="仿宋_GB2312" w:cs="仿宋_GB2312" w:hint="eastAsia"/>
          <w:color w:val="auto"/>
          <w:sz w:val="30"/>
          <w:lang w:val="zh-CN"/>
        </w:rPr>
        <w:t>华宁县图书馆</w:t>
      </w:r>
      <w:r>
        <w:rPr>
          <w:rFonts w:ascii="仿宋_GB2312" w:eastAsia="仿宋_GB2312" w:hAnsi="仿宋_GB2312" w:cs="仿宋_GB2312" w:hint="eastAsia"/>
          <w:color w:val="auto"/>
          <w:sz w:val="30"/>
          <w:lang w:val="en-US"/>
        </w:rPr>
        <w:t>作为二级预算单位纳入</w:t>
      </w:r>
      <w:r>
        <w:rPr>
          <w:rFonts w:ascii="仿宋_GB2312" w:eastAsia="仿宋_GB2312" w:hAnsi="仿宋_GB2312" w:cs="仿宋_GB2312" w:hint="eastAsia"/>
          <w:color w:val="auto"/>
          <w:sz w:val="30"/>
          <w:lang w:val="en-US" w:eastAsia="zh-CN"/>
        </w:rPr>
        <w:t>华宁县文化和旅游局</w:t>
      </w:r>
      <w:r>
        <w:rPr>
          <w:rFonts w:ascii="仿宋_GB2312" w:eastAsia="仿宋_GB2312" w:hAnsi="仿宋_GB2312" w:cs="仿宋_GB2312" w:hint="eastAsia"/>
          <w:color w:val="auto"/>
          <w:sz w:val="30"/>
          <w:lang w:val="en-US"/>
        </w:rPr>
        <w:t>202</w:t>
      </w:r>
      <w:r>
        <w:rPr>
          <w:rFonts w:ascii="仿宋_GB2312" w:eastAsia="仿宋_GB2312" w:hAnsi="仿宋_GB2312" w:cs="仿宋_GB2312" w:hint="eastAsia"/>
          <w:color w:val="auto"/>
          <w:sz w:val="30"/>
          <w:lang w:val="en-US" w:eastAsia="zh-CN"/>
        </w:rPr>
        <w:t>4</w:t>
      </w:r>
      <w:r>
        <w:rPr>
          <w:rFonts w:ascii="仿宋_GB2312" w:eastAsia="仿宋_GB2312" w:hAnsi="仿宋_GB2312" w:cs="仿宋_GB2312" w:hint="eastAsia"/>
          <w:color w:val="auto"/>
          <w:sz w:val="30"/>
          <w:lang w:val="en-US"/>
        </w:rPr>
        <w:t>年度部门决算编报范围。</w:t>
      </w:r>
    </w:p>
    <w:p w14:paraId="3EBC1315">
      <w:pPr>
        <w:ind w:firstLine="600" w:firstLineChars="200"/>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2B26C6A7">
      <w:pPr>
        <w:spacing w:line="600" w:lineRule="exact"/>
        <w:ind w:firstLine="600" w:firstLineChars="200"/>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编制内</w:t>
      </w:r>
      <w:r>
        <w:rPr>
          <w:rFonts w:ascii="仿宋_GB2312" w:eastAsia="仿宋_GB2312" w:hint="eastAsia"/>
          <w:sz w:val="30"/>
          <w:szCs w:val="30"/>
          <w:highlight w:val="none"/>
        </w:rPr>
        <w:t>实有人员</w:t>
      </w:r>
      <w:r>
        <w:rPr>
          <w:rFonts w:ascii="仿宋_GB2312" w:eastAsia="仿宋_GB2312" w:hint="eastAsia"/>
          <w:sz w:val="30"/>
          <w:szCs w:val="30"/>
          <w:highlight w:val="none"/>
          <w:lang w:val="en-US" w:eastAsia="zh-CN"/>
        </w:rPr>
        <w:t>8</w:t>
      </w:r>
      <w:r>
        <w:rPr>
          <w:rFonts w:ascii="仿宋_GB2312" w:eastAsia="仿宋_GB2312" w:hAnsi="宋体" w:cs="Arial" w:hint="eastAsia"/>
          <w:kern w:val="0"/>
          <w:sz w:val="30"/>
          <w:szCs w:val="30"/>
          <w:highlight w:val="none"/>
        </w:rPr>
        <w:t>人。</w:t>
      </w:r>
      <w:r>
        <w:rPr>
          <w:rFonts w:ascii="仿宋_GB2312" w:eastAsia="仿宋_GB2312" w:hAnsi="宋体" w:cs="Arial" w:hint="eastAsia"/>
          <w:b w:val="0"/>
          <w:bCs w:val="0"/>
          <w:kern w:val="0"/>
          <w:sz w:val="30"/>
          <w:szCs w:val="30"/>
          <w:highlight w:val="none"/>
          <w:lang w:eastAsia="zh-CN"/>
        </w:rPr>
        <w:t>包括</w:t>
      </w:r>
      <w:r>
        <w:rPr>
          <w:rFonts w:ascii="仿宋_GB2312" w:eastAsia="仿宋_GB2312" w:hAnsi="宋体" w:cs="Arial" w:hint="eastAsia"/>
          <w:kern w:val="0"/>
          <w:sz w:val="30"/>
          <w:szCs w:val="30"/>
          <w:highlight w:val="none"/>
          <w:lang w:eastAsia="zh-CN"/>
        </w:rPr>
        <w:t>财政拨款开支经费的</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公务员</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参照公务员法管理人员</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事业管理人员和专业技术人员</w:t>
      </w:r>
      <w:r>
        <w:rPr>
          <w:rFonts w:ascii="仿宋_GB2312" w:eastAsia="仿宋_GB2312" w:hint="eastAsia"/>
          <w:sz w:val="30"/>
          <w:szCs w:val="30"/>
          <w:highlight w:val="none"/>
          <w:lang w:val="en-US" w:eastAsia="zh-CN"/>
        </w:rPr>
        <w:t>5</w:t>
      </w:r>
      <w:r>
        <w:rPr>
          <w:rFonts w:ascii="仿宋_GB2312" w:eastAsia="仿宋_GB2312" w:hAnsi="宋体" w:cs="Arial" w:hint="eastAsia"/>
          <w:kern w:val="0"/>
          <w:sz w:val="30"/>
          <w:szCs w:val="30"/>
          <w:highlight w:val="none"/>
        </w:rPr>
        <w:t>人，机关和事业工人</w:t>
      </w:r>
      <w:r>
        <w:rPr>
          <w:rFonts w:ascii="仿宋_GB2312" w:eastAsia="仿宋_GB2312" w:hint="eastAsia"/>
          <w:sz w:val="30"/>
          <w:szCs w:val="30"/>
          <w:highlight w:val="none"/>
          <w:lang w:val="en-US" w:eastAsia="zh-CN"/>
        </w:rPr>
        <w:t>3</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；经费自理人员</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p>
    <w:p w14:paraId="7E02F325">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其他人员</w:t>
      </w:r>
      <w:r>
        <w:rPr>
          <w:rFonts w:ascii="仿宋_GB2312" w:eastAsia="仿宋_GB2312" w:hint="eastAsia"/>
          <w:sz w:val="30"/>
          <w:szCs w:val="30"/>
          <w:highlight w:val="none"/>
          <w:lang w:val="en-US" w:eastAsia="zh-CN"/>
        </w:rPr>
        <w:t>0人。包括财政拨款开支经费的人员0</w:t>
      </w:r>
      <w:r>
        <w:rPr>
          <w:rFonts w:ascii="仿宋_GB2312" w:eastAsia="仿宋_GB2312" w:hint="eastAsia"/>
          <w:sz w:val="30"/>
          <w:szCs w:val="30"/>
          <w:highlight w:val="none"/>
          <w:lang w:eastAsia="zh-CN"/>
        </w:rPr>
        <w:t>人；经费自理人员</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人。</w:t>
      </w:r>
    </w:p>
    <w:p w14:paraId="702F6213">
      <w:pPr>
        <w:spacing w:line="600" w:lineRule="exact"/>
        <w:ind w:firstLine="600" w:firstLineChars="200"/>
        <w:rPr>
          <w:rFonts w:ascii="仿宋_GB2312" w:eastAsia="仿宋_GB2312" w:hAnsi="宋体" w:cs="Arial" w:hint="default"/>
          <w:color w:val="FF0000"/>
          <w:kern w:val="0"/>
          <w:sz w:val="30"/>
          <w:szCs w:val="30"/>
          <w:highlight w:val="none"/>
          <w:lang w:val="en-US" w:eastAsia="zh-CN"/>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仿宋_GB2312" w:eastAsia="仿宋_GB2312" w:hAnsi="宋体" w:cs="Arial" w:hint="eastAsia"/>
          <w:kern w:val="0"/>
          <w:sz w:val="30"/>
          <w:szCs w:val="30"/>
          <w:highlight w:val="none"/>
          <w:lang w:val="en-US" w:eastAsia="zh-CN"/>
        </w:rPr>
        <w:t>0人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年末学生0人。年末遗属0人。</w:t>
      </w:r>
    </w:p>
    <w:p w14:paraId="5B4F1011">
      <w:pPr>
        <w:spacing w:line="600" w:lineRule="exact"/>
        <w:ind w:firstLine="600" w:firstLineChars="200"/>
        <w:rPr>
          <w:rFonts w:ascii="仿宋_GB2312" w:eastAsia="仿宋_GB2312" w:hAnsi="宋体" w:cs="Arial" w:hint="default"/>
          <w:color w:val="FF0000"/>
          <w:kern w:val="0"/>
          <w:sz w:val="30"/>
          <w:szCs w:val="30"/>
          <w:highlight w:val="none"/>
          <w:lang w:val="en-US"/>
        </w:rPr>
      </w:pPr>
      <w:r>
        <w:rPr>
          <w:rFonts w:ascii="仿宋_GB2312" w:eastAsia="仿宋_GB2312" w:hAnsi="仿宋_GB2312" w:cs="仿宋_GB2312" w:hint="eastAsia"/>
          <w:b w:val="0"/>
          <w:bCs w:val="0"/>
          <w:sz w:val="30"/>
          <w:szCs w:val="30"/>
          <w:highlight w:val="none"/>
          <w:u w:val="none"/>
          <w:lang w:val="en-US" w:eastAsia="zh-CN"/>
        </w:rPr>
        <w:t>车辆编制0辆，在编实有车辆0辆，超编0辆。</w:t>
      </w:r>
    </w:p>
    <w:p w14:paraId="6A232654">
      <w:pPr>
        <w:spacing w:line="600" w:lineRule="exact"/>
        <w:ind w:firstLine="600" w:firstLineChars="200"/>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2800737B">
      <w:pPr>
        <w:spacing w:line="600" w:lineRule="exact"/>
        <w:ind w:firstLine="600" w:firstLineChars="200"/>
        <w:jc w:val="left"/>
        <w:rPr>
          <w:rFonts w:ascii="仿宋_GB2312" w:eastAsia="仿宋_GB2312" w:hAnsi="宋体" w:cs="Arial" w:hint="eastAsia"/>
          <w:kern w:val="0"/>
          <w:sz w:val="30"/>
          <w:szCs w:val="30"/>
          <w:highlight w:val="none"/>
        </w:rPr>
      </w:pPr>
    </w:p>
    <w:p w14:paraId="13AC7D00">
      <w:pPr>
        <w:jc w:val="center"/>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169C7E21">
      <w:pPr>
        <w:spacing w:line="600" w:lineRule="exact"/>
        <w:ind w:firstLine="600" w:firstLineChars="200"/>
        <w:jc w:val="center"/>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1CB30F5E">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ascii="仿宋_GB2312" w:eastAsia="仿宋_GB2312" w:hAnsi="仿宋_GB2312" w:cs="仿宋_GB2312" w:hint="eastAsia"/>
          <w:sz w:val="30"/>
          <w:szCs w:val="30"/>
          <w:lang w:val="zh-CN" w:eastAsia="zh-CN"/>
        </w:rPr>
      </w:pPr>
      <w:r>
        <w:rPr>
          <w:rFonts w:ascii="仿宋_GB2312" w:eastAsia="仿宋_GB2312" w:hAnsi="仿宋_GB2312" w:cs="仿宋_GB2312" w:hint="eastAsia"/>
          <w:sz w:val="30"/>
          <w:szCs w:val="30"/>
          <w:lang w:val="zh-CN" w:eastAsia="zh-CN"/>
        </w:rPr>
        <w:t>我单位没有政府性基金收入，也没有使用政府性基金安排的支出，故《政府性基金预算财政拨款收入支出决算表》无数据。</w:t>
      </w:r>
    </w:p>
    <w:p w14:paraId="76CA6A97">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zh-CN" w:eastAsia="zh-CN"/>
        </w:rPr>
        <w:t>我单位没有国有资本经营收入，也没有使用国有资本经营安排的支出，故《国有资本经营预算财政拨款收入支出决算表》无数据。</w:t>
      </w:r>
      <w:r>
        <w:rPr>
          <w:rFonts w:ascii="仿宋_GB2312" w:eastAsia="仿宋_GB2312" w:hAnsi="仿宋_GB2312" w:cs="仿宋_GB2312" w:hint="eastAsia"/>
          <w:sz w:val="30"/>
          <w:szCs w:val="30"/>
          <w:lang w:val="en-US" w:eastAsia="zh-CN"/>
        </w:rPr>
        <w:t xml:space="preserve"> </w:t>
      </w:r>
    </w:p>
    <w:p w14:paraId="5C299DA8">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ascii="仿宋_GB2312" w:eastAsia="仿宋_GB2312" w:hAnsi="仿宋_GB2312" w:cs="仿宋_GB2312" w:hint="eastAsia"/>
          <w:sz w:val="30"/>
          <w:szCs w:val="30"/>
          <w:lang w:val="en-US" w:eastAsia="zh-CN"/>
        </w:rPr>
      </w:pPr>
    </w:p>
    <w:p w14:paraId="3235546C">
      <w:pPr>
        <w:jc w:val="center"/>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54EACACC">
      <w:pPr>
        <w:ind w:firstLine="600" w:firstLineChars="200"/>
        <w:jc w:val="left"/>
        <w:rPr>
          <w:rFonts w:ascii="仿宋_GB2312" w:eastAsia="仿宋_GB2312" w:hint="eastAsia"/>
          <w:sz w:val="30"/>
          <w:szCs w:val="30"/>
          <w:highlight w:val="none"/>
          <w:lang w:val="en-US" w:eastAsia="zh-CN"/>
        </w:rPr>
      </w:pPr>
      <w:r>
        <w:rPr>
          <w:rFonts w:ascii="黑体" w:eastAsia="黑体" w:hAnsi="黑体" w:hint="eastAsia"/>
          <w:sz w:val="30"/>
          <w:szCs w:val="30"/>
          <w:highlight w:val="none"/>
        </w:rPr>
        <w:t>一、收入决算情况说明</w:t>
      </w:r>
    </w:p>
    <w:p w14:paraId="05B6CB6E">
      <w:pPr>
        <w:widowControl/>
        <w:snapToGrid w:val="0"/>
        <w:spacing w:before="100" w:after="100" w:line="600" w:lineRule="exact"/>
        <w:ind w:firstLine="600" w:firstLineChars="200"/>
        <w:jc w:val="left"/>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华宁县图书馆2024</w:t>
      </w:r>
      <w:r>
        <w:rPr>
          <w:rFonts w:ascii="仿宋_GB2312" w:eastAsia="仿宋_GB2312" w:hint="eastAsia"/>
          <w:sz w:val="30"/>
          <w:szCs w:val="30"/>
          <w:highlight w:val="none"/>
        </w:rPr>
        <w:t>年度收入合计1</w:t>
      </w:r>
      <w:r>
        <w:rPr>
          <w:rFonts w:ascii="Times New Roman" w:eastAsia="宋体" w:hAnsi="Times New Roman" w:cs="Times New Roman" w:hint="default"/>
          <w:sz w:val="30"/>
          <w:szCs w:val="30"/>
        </w:rPr>
        <w:t>,</w:t>
      </w:r>
      <w:r>
        <w:rPr>
          <w:rFonts w:ascii="仿宋_GB2312" w:eastAsia="仿宋_GB2312" w:hint="eastAsia"/>
          <w:sz w:val="30"/>
          <w:szCs w:val="30"/>
          <w:highlight w:val="none"/>
        </w:rPr>
        <w:t>389</w:t>
      </w:r>
      <w:r>
        <w:rPr>
          <w:rFonts w:ascii="Times New Roman" w:eastAsia="宋体" w:hAnsi="Times New Roman" w:cs="Times New Roman" w:hint="default"/>
          <w:sz w:val="30"/>
          <w:szCs w:val="30"/>
        </w:rPr>
        <w:t>,</w:t>
      </w:r>
      <w:r>
        <w:rPr>
          <w:rFonts w:ascii="仿宋_GB2312" w:eastAsia="仿宋_GB2312" w:hint="eastAsia"/>
          <w:sz w:val="30"/>
          <w:szCs w:val="30"/>
          <w:highlight w:val="none"/>
        </w:rPr>
        <w:t>249.34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。其中：财政拨款收入1</w:t>
      </w:r>
      <w:r>
        <w:rPr>
          <w:rFonts w:ascii="Times New Roman" w:eastAsia="宋体" w:hAnsi="Times New Roman" w:cs="Times New Roman" w:hint="default"/>
          <w:sz w:val="30"/>
          <w:szCs w:val="30"/>
        </w:rPr>
        <w:t>,</w:t>
      </w:r>
      <w:r>
        <w:rPr>
          <w:rFonts w:ascii="仿宋_GB2312" w:eastAsia="仿宋_GB2312" w:hint="eastAsia"/>
          <w:sz w:val="30"/>
          <w:szCs w:val="30"/>
          <w:highlight w:val="none"/>
        </w:rPr>
        <w:t>389</w:t>
      </w:r>
      <w:r>
        <w:rPr>
          <w:rFonts w:ascii="Times New Roman" w:eastAsia="宋体" w:hAnsi="Times New Roman" w:cs="Times New Roman" w:hint="default"/>
          <w:sz w:val="30"/>
          <w:szCs w:val="30"/>
        </w:rPr>
        <w:t>,</w:t>
      </w:r>
      <w:r>
        <w:rPr>
          <w:rFonts w:ascii="仿宋_GB2312" w:eastAsia="仿宋_GB2312" w:hint="eastAsia"/>
          <w:sz w:val="30"/>
          <w:szCs w:val="30"/>
          <w:highlight w:val="none"/>
        </w:rPr>
        <w:t>249.34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100</w:t>
      </w:r>
      <w:r>
        <w:rPr>
          <w:rFonts w:ascii="仿宋_GB2312" w:eastAsia="仿宋_GB2312" w:hint="eastAsia"/>
          <w:sz w:val="30"/>
          <w:szCs w:val="30"/>
          <w:highlight w:val="none"/>
        </w:rPr>
        <w:t>%；上级补助收</w:t>
      </w:r>
      <w:r>
        <w:rPr>
          <w:rFonts w:ascii="仿宋_GB2312" w:eastAsia="仿宋_GB2312" w:hint="eastAsia"/>
          <w:sz w:val="30"/>
          <w:szCs w:val="30"/>
          <w:highlight w:val="none"/>
          <w:lang w:val="en-US" w:eastAsia="zh-CN"/>
        </w:rPr>
        <w:t>入0.00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%；事业收入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元（含教育收费</w:t>
      </w:r>
      <w:r>
        <w:rPr>
          <w:rFonts w:ascii="仿宋_GB2312" w:eastAsia="仿宋_GB2312" w:hint="eastAsia"/>
          <w:sz w:val="30"/>
          <w:szCs w:val="30"/>
          <w:highlight w:val="none"/>
        </w:rPr>
        <w:t>XX</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%；经营收入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%；其他收入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p>
    <w:p w14:paraId="5E1DBC68">
      <w:pPr>
        <w:widowControl/>
        <w:snapToGrid w:val="0"/>
        <w:spacing w:before="100" w:after="100" w:line="600" w:lineRule="exact"/>
        <w:ind w:firstLine="538"/>
        <w:jc w:val="left"/>
        <w:rPr>
          <w:rFonts w:ascii="仿宋_GB2312" w:eastAsia="仿宋_GB2312" w:hint="eastAsia"/>
          <w:sz w:val="30"/>
          <w:szCs w:val="30"/>
          <w:highlight w:val="none"/>
          <w:lang w:val="en-US"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增加14385.53</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增长1.04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增加14</w:t>
      </w:r>
      <w:r>
        <w:rPr>
          <w:rFonts w:ascii="Times New Roman" w:eastAsia="宋体" w:hAnsi="Times New Roman" w:cs="Times New Roman" w:hint="default"/>
          <w:sz w:val="30"/>
          <w:szCs w:val="30"/>
        </w:rPr>
        <w:t>,</w:t>
      </w:r>
      <w:r>
        <w:rPr>
          <w:rFonts w:ascii="仿宋_GB2312" w:eastAsia="仿宋_GB2312" w:hint="eastAsia"/>
          <w:sz w:val="30"/>
          <w:szCs w:val="30"/>
          <w:highlight w:val="none"/>
          <w:lang w:val="en-US" w:eastAsia="zh-CN"/>
        </w:rPr>
        <w:t>385.53</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1.04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人员工资增加。</w:t>
      </w:r>
    </w:p>
    <w:p w14:paraId="231CBA76">
      <w:pPr>
        <w:ind w:firstLine="600" w:firstLineChars="200"/>
        <w:jc w:val="left"/>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423889F4">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int="eastAsia"/>
          <w:sz w:val="30"/>
          <w:szCs w:val="30"/>
          <w:highlight w:val="none"/>
          <w:lang w:val="en-US" w:eastAsia="zh-CN"/>
        </w:rPr>
        <w:t>华宁县图书馆2024</w:t>
      </w:r>
      <w:r>
        <w:rPr>
          <w:rFonts w:ascii="仿宋_GB2312" w:eastAsia="仿宋_GB2312" w:hint="eastAsia"/>
          <w:sz w:val="30"/>
          <w:szCs w:val="30"/>
          <w:highlight w:val="none"/>
        </w:rPr>
        <w:t>年度支出合计1</w:t>
      </w:r>
      <w:r>
        <w:rPr>
          <w:rFonts w:ascii="Times New Roman" w:eastAsia="宋体" w:hAnsi="Times New Roman" w:cs="Times New Roman" w:hint="default"/>
          <w:sz w:val="30"/>
          <w:szCs w:val="30"/>
        </w:rPr>
        <w:t>,</w:t>
      </w:r>
      <w:r>
        <w:rPr>
          <w:rFonts w:ascii="仿宋_GB2312" w:eastAsia="仿宋_GB2312" w:hint="eastAsia"/>
          <w:sz w:val="30"/>
          <w:szCs w:val="30"/>
          <w:highlight w:val="none"/>
        </w:rPr>
        <w:t>389</w:t>
      </w:r>
      <w:r>
        <w:rPr>
          <w:rFonts w:ascii="Times New Roman" w:eastAsia="宋体" w:hAnsi="Times New Roman" w:cs="Times New Roman" w:hint="default"/>
          <w:sz w:val="30"/>
          <w:szCs w:val="30"/>
        </w:rPr>
        <w:t>,</w:t>
      </w:r>
      <w:r>
        <w:rPr>
          <w:rFonts w:ascii="仿宋_GB2312" w:eastAsia="仿宋_GB2312" w:hint="eastAsia"/>
          <w:sz w:val="30"/>
          <w:szCs w:val="30"/>
          <w:highlight w:val="none"/>
        </w:rPr>
        <w:t>249.34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rPr>
        <w:t>1</w:t>
      </w:r>
      <w:r>
        <w:rPr>
          <w:rFonts w:ascii="Times New Roman" w:eastAsia="宋体" w:hAnsi="Times New Roman" w:cs="Times New Roman" w:hint="default"/>
          <w:sz w:val="30"/>
          <w:szCs w:val="30"/>
        </w:rPr>
        <w:t>,</w:t>
      </w:r>
      <w:r>
        <w:rPr>
          <w:rFonts w:ascii="仿宋_GB2312" w:eastAsia="仿宋_GB2312" w:hint="eastAsia"/>
          <w:sz w:val="30"/>
          <w:szCs w:val="30"/>
          <w:highlight w:val="none"/>
        </w:rPr>
        <w:t>294</w:t>
      </w:r>
      <w:r>
        <w:rPr>
          <w:rFonts w:ascii="Times New Roman" w:eastAsia="宋体" w:hAnsi="Times New Roman" w:cs="Times New Roman" w:hint="default"/>
          <w:sz w:val="30"/>
          <w:szCs w:val="30"/>
        </w:rPr>
        <w:t>,</w:t>
      </w:r>
      <w:r>
        <w:rPr>
          <w:rFonts w:ascii="仿宋_GB2312" w:eastAsia="仿宋_GB2312" w:hint="eastAsia"/>
          <w:sz w:val="30"/>
          <w:szCs w:val="30"/>
          <w:highlight w:val="none"/>
        </w:rPr>
        <w:t>902.08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93.21</w:t>
      </w:r>
      <w:r>
        <w:rPr>
          <w:rFonts w:ascii="仿宋_GB2312" w:eastAsia="仿宋_GB2312" w:hAnsi="宋体" w:cs="Arial" w:hint="eastAsia"/>
          <w:kern w:val="0"/>
          <w:sz w:val="30"/>
          <w:szCs w:val="30"/>
          <w:highlight w:val="none"/>
        </w:rPr>
        <w:t>％；项目支出</w:t>
      </w:r>
      <w:r>
        <w:rPr>
          <w:rFonts w:ascii="仿宋_GB2312" w:eastAsia="仿宋_GB2312" w:hint="eastAsia"/>
          <w:sz w:val="30"/>
          <w:szCs w:val="30"/>
          <w:highlight w:val="none"/>
        </w:rPr>
        <w:t>94</w:t>
      </w:r>
      <w:r>
        <w:rPr>
          <w:rFonts w:ascii="Times New Roman" w:eastAsia="宋体" w:hAnsi="Times New Roman" w:cs="Times New Roman" w:hint="default"/>
          <w:sz w:val="30"/>
          <w:szCs w:val="30"/>
        </w:rPr>
        <w:t>,</w:t>
      </w:r>
      <w:r>
        <w:rPr>
          <w:rFonts w:ascii="仿宋_GB2312" w:eastAsia="仿宋_GB2312" w:hint="eastAsia"/>
          <w:sz w:val="30"/>
          <w:szCs w:val="30"/>
          <w:highlight w:val="none"/>
        </w:rPr>
        <w:t>347.26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6.79</w:t>
      </w:r>
      <w:r>
        <w:rPr>
          <w:rFonts w:ascii="仿宋_GB2312" w:eastAsia="仿宋_GB2312" w:hAnsi="宋体" w:cs="Arial" w:hint="eastAsia"/>
          <w:kern w:val="0"/>
          <w:sz w:val="30"/>
          <w:szCs w:val="30"/>
          <w:highlight w:val="none"/>
        </w:rPr>
        <w:t>％；上缴上级支出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％；经营支出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％；对附属单位补助支出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w:t>
      </w:r>
    </w:p>
    <w:p w14:paraId="353CC506">
      <w:pPr>
        <w:spacing w:line="600" w:lineRule="exact"/>
        <w:ind w:firstLine="600" w:firstLineChars="200"/>
        <w:rPr>
          <w:rFonts w:ascii="仿宋_GB2312" w:eastAsia="仿宋_GB2312" w:hint="default"/>
          <w:color w:val="FF0000"/>
          <w:sz w:val="30"/>
          <w:szCs w:val="30"/>
          <w:highlight w:val="none"/>
          <w:lang w:val="en-US"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14385.53</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1.04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int="eastAsia"/>
          <w:color w:val="auto"/>
          <w:sz w:val="30"/>
          <w:szCs w:val="30"/>
          <w:highlight w:val="none"/>
          <w:lang w:val="en-US" w:eastAsia="zh-CN"/>
        </w:rPr>
        <w:t>22</w:t>
      </w:r>
      <w:r>
        <w:rPr>
          <w:rFonts w:ascii="Times New Roman" w:eastAsia="宋体" w:hAnsi="Times New Roman" w:cs="Times New Roman" w:hint="default"/>
          <w:sz w:val="30"/>
          <w:szCs w:val="30"/>
        </w:rPr>
        <w:t>,</w:t>
      </w:r>
      <w:r>
        <w:rPr>
          <w:rFonts w:ascii="仿宋_GB2312" w:eastAsia="仿宋_GB2312" w:hint="eastAsia"/>
          <w:color w:val="auto"/>
          <w:sz w:val="30"/>
          <w:szCs w:val="30"/>
          <w:highlight w:val="none"/>
          <w:lang w:val="en-US" w:eastAsia="zh-CN"/>
        </w:rPr>
        <w:t>397.17</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1.76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减少8013.64</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下降7.83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人员工资增加，项目经费减少。</w:t>
      </w:r>
    </w:p>
    <w:p w14:paraId="2A972D47">
      <w:pPr>
        <w:widowControl/>
        <w:snapToGrid w:val="0"/>
        <w:spacing w:before="100" w:after="100" w:line="600" w:lineRule="exact"/>
        <w:ind w:firstLine="600" w:firstLineChars="200"/>
        <w:jc w:val="left"/>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00D7DE8C">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int="eastAsia"/>
          <w:sz w:val="30"/>
          <w:szCs w:val="30"/>
          <w:highlight w:val="none"/>
          <w:lang w:val="en-US" w:eastAsia="zh-CN"/>
        </w:rPr>
        <w:t>华宁县图书馆</w:t>
      </w:r>
      <w:r>
        <w:rPr>
          <w:rFonts w:ascii="仿宋_GB2312" w:eastAsia="仿宋_GB2312" w:hint="eastAsia"/>
          <w:sz w:val="30"/>
          <w:szCs w:val="30"/>
          <w:highlight w:val="none"/>
        </w:rPr>
        <w:t>正常运转的日常支出1,389,249.34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基本工资、津贴补贴等人员经费支出1,294,902.08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占基本支出的</w:t>
      </w:r>
      <w:r>
        <w:rPr>
          <w:rFonts w:ascii="仿宋_GB2312" w:eastAsia="仿宋_GB2312" w:hint="eastAsia"/>
          <w:sz w:val="30"/>
          <w:szCs w:val="30"/>
          <w:highlight w:val="none"/>
          <w:lang w:val="en-US" w:eastAsia="zh-CN"/>
        </w:rPr>
        <w:t>93.21</w:t>
      </w:r>
      <w:r>
        <w:rPr>
          <w:rFonts w:ascii="仿宋_GB2312" w:eastAsia="仿宋_GB2312" w:hint="eastAsia"/>
          <w:sz w:val="30"/>
          <w:szCs w:val="30"/>
          <w:highlight w:val="none"/>
        </w:rPr>
        <w:t>％；办公费、印刷费、水电费、办公设备购置等公用经费</w:t>
      </w:r>
      <w:r>
        <w:rPr>
          <w:rFonts w:ascii="仿宋_GB2312" w:eastAsia="仿宋_GB2312" w:hint="eastAsia"/>
          <w:sz w:val="30"/>
          <w:szCs w:val="30"/>
          <w:highlight w:val="none"/>
          <w:lang w:val="en-US" w:eastAsia="zh-CN"/>
        </w:rPr>
        <w:t>94</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347.26</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占基本支出的</w:t>
      </w:r>
      <w:r>
        <w:rPr>
          <w:rFonts w:ascii="仿宋_GB2312" w:eastAsia="仿宋_GB2312" w:hint="eastAsia"/>
          <w:sz w:val="30"/>
          <w:szCs w:val="30"/>
          <w:highlight w:val="none"/>
          <w:lang w:val="en-US" w:eastAsia="zh-CN"/>
        </w:rPr>
        <w:t>6.79</w:t>
      </w:r>
      <w:r>
        <w:rPr>
          <w:rFonts w:ascii="仿宋_GB2312" w:eastAsia="仿宋_GB2312" w:hint="eastAsia"/>
          <w:sz w:val="30"/>
          <w:szCs w:val="30"/>
          <w:highlight w:val="none"/>
        </w:rPr>
        <w:t>％。</w:t>
      </w:r>
    </w:p>
    <w:p w14:paraId="14664D2C">
      <w:pPr>
        <w:widowControl/>
        <w:snapToGrid w:val="0"/>
        <w:spacing w:before="100" w:after="100" w:line="600" w:lineRule="exact"/>
        <w:ind w:firstLine="600" w:firstLineChars="200"/>
        <w:jc w:val="left"/>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1BD85A3D">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color w:val="FF0000"/>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int="eastAsia"/>
          <w:sz w:val="30"/>
          <w:szCs w:val="30"/>
          <w:highlight w:val="none"/>
          <w:lang w:val="en-US" w:eastAsia="zh-CN"/>
        </w:rPr>
        <w:t>华宁县图书馆</w:t>
      </w:r>
      <w:r>
        <w:rPr>
          <w:rFonts w:ascii="仿宋_GB2312" w:eastAsia="仿宋_GB2312" w:hint="eastAsia"/>
          <w:sz w:val="30"/>
          <w:szCs w:val="30"/>
          <w:highlight w:val="none"/>
        </w:rPr>
        <w:t>为完成特定的行政工作任务或事业发展目标，用于专项业务工作的经费支出94</w:t>
      </w:r>
      <w:r>
        <w:rPr>
          <w:rFonts w:ascii="Times New Roman" w:eastAsia="宋体" w:hAnsi="Times New Roman" w:cs="Times New Roman" w:hint="default"/>
          <w:sz w:val="30"/>
          <w:szCs w:val="30"/>
        </w:rPr>
        <w:t>,</w:t>
      </w:r>
      <w:r>
        <w:rPr>
          <w:rFonts w:ascii="仿宋_GB2312" w:eastAsia="仿宋_GB2312" w:hint="eastAsia"/>
          <w:sz w:val="30"/>
          <w:szCs w:val="30"/>
          <w:highlight w:val="none"/>
        </w:rPr>
        <w:t>347.26</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 w:eastAsia="仿宋" w:hAnsi="仿宋" w:hint="eastAsia"/>
          <w:color w:val="auto"/>
          <w:sz w:val="30"/>
          <w:lang w:val="en-US"/>
        </w:rPr>
        <w:t>基本建设类项目支出</w:t>
      </w:r>
      <w:r>
        <w:rPr>
          <w:rFonts w:ascii="仿宋" w:eastAsia="仿宋" w:hAnsi="仿宋" w:hint="eastAsia"/>
          <w:color w:val="auto"/>
          <w:sz w:val="30"/>
          <w:lang w:val="en-US" w:eastAsia="zh-CN"/>
        </w:rPr>
        <w:t>0.00</w:t>
      </w:r>
      <w:r>
        <w:rPr>
          <w:rFonts w:ascii="仿宋" w:eastAsia="仿宋" w:hAnsi="仿宋" w:hint="eastAsia"/>
          <w:color w:val="auto"/>
          <w:sz w:val="30"/>
          <w:lang w:val="en-US"/>
        </w:rPr>
        <w:t>元。具体项目开支及开展工作情况</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b w:val="0"/>
          <w:bCs w:val="0"/>
          <w:color w:val="000000" w:themeColor="text1"/>
          <w:sz w:val="30"/>
          <w:szCs w:val="30"/>
          <w:lang w:val="en-US" w:eastAsia="zh-CN"/>
          <w14:textFill>
            <w14:solidFill>
              <w14:schemeClr w14:val="tx1"/>
            </w14:solidFill>
          </w14:textFill>
        </w:rPr>
        <w:t>2024年征订报刊是77份，共接待读者37523 人次，其中线上30466人次，实际进馆读者7057 人次；借阅图书63228 册次，线上借阅30741册次，馆内借阅32486册次；修补图书713册，完成读者咨询183条，办理有效借书卡25张。组织开展的免费展览在馆外、馆内展出，参观展览的人数3704人。组织开展阅读推广有12次，参与人数4090人。期刊录入111册。组织的业务培养2次，70人参加了培训。</w:t>
      </w:r>
    </w:p>
    <w:p w14:paraId="6212094C">
      <w:pPr>
        <w:widowControl/>
        <w:snapToGrid w:val="0"/>
        <w:spacing w:before="100" w:after="100" w:line="600" w:lineRule="exact"/>
        <w:ind w:firstLine="600" w:firstLineChars="200"/>
        <w:jc w:val="left"/>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06C01FE0">
      <w:pPr>
        <w:widowControl/>
        <w:snapToGrid w:val="0"/>
        <w:spacing w:before="100" w:after="100" w:line="600" w:lineRule="exact"/>
        <w:ind w:firstLine="600" w:firstLineChars="200"/>
        <w:jc w:val="left"/>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484AF364">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int="eastAsia"/>
          <w:sz w:val="30"/>
          <w:szCs w:val="30"/>
          <w:highlight w:val="none"/>
          <w:lang w:val="en-US" w:eastAsia="zh-CN"/>
        </w:rPr>
        <w:t>华宁县图书馆2024</w:t>
      </w:r>
      <w:r>
        <w:rPr>
          <w:rFonts w:ascii="仿宋_GB2312" w:eastAsia="仿宋_GB2312" w:hint="eastAsia"/>
          <w:sz w:val="30"/>
          <w:szCs w:val="30"/>
          <w:highlight w:val="none"/>
        </w:rPr>
        <w:t>年度一般公共预算财政拨款支出1,389,249.34</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int="eastAsia"/>
          <w:sz w:val="30"/>
          <w:szCs w:val="30"/>
          <w:highlight w:val="none"/>
        </w:rPr>
        <w:t>1,389,249.34</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int="eastAsia"/>
          <w:sz w:val="30"/>
          <w:szCs w:val="30"/>
          <w:highlight w:val="none"/>
          <w:lang w:val="en-US" w:eastAsia="zh-CN"/>
        </w:rPr>
        <w:t>14385.53</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增长1.04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int="eastAsia"/>
          <w:sz w:val="30"/>
          <w:szCs w:val="30"/>
          <w:highlight w:val="none"/>
          <w:lang w:val="en-US" w:eastAsia="zh-CN"/>
        </w:rPr>
        <w:t>100%。</w:t>
      </w:r>
      <w:r>
        <w:rPr>
          <w:rFonts w:ascii="仿宋_GB2312" w:eastAsia="仿宋_GB2312" w:hint="eastAsia"/>
          <w:sz w:val="30"/>
          <w:szCs w:val="30"/>
          <w:highlight w:val="none"/>
        </w:rPr>
        <w:t>主要</w:t>
      </w:r>
      <w:r>
        <w:rPr>
          <w:rFonts w:ascii="仿宋_GB2312" w:eastAsia="仿宋_GB2312" w:hAnsi="宋体" w:cs="Arial" w:hint="eastAsia"/>
          <w:kern w:val="0"/>
          <w:sz w:val="30"/>
          <w:szCs w:val="30"/>
          <w:highlight w:val="none"/>
        </w:rPr>
        <w:t>原因</w:t>
      </w:r>
      <w:r>
        <w:rPr>
          <w:rFonts w:ascii="仿宋_GB2312" w:eastAsia="仿宋_GB2312" w:hAnsi="宋体" w:cs="Arial" w:hint="eastAsia"/>
          <w:kern w:val="0"/>
          <w:sz w:val="30"/>
          <w:szCs w:val="30"/>
          <w:highlight w:val="none"/>
          <w:lang w:eastAsia="zh-CN"/>
        </w:rPr>
        <w:t>是</w:t>
      </w:r>
      <w:r>
        <w:rPr>
          <w:rFonts w:ascii="仿宋_GB2312" w:eastAsia="仿宋_GB2312" w:hAnsi="宋体" w:cs="Arial" w:hint="eastAsia"/>
          <w:kern w:val="0"/>
          <w:sz w:val="30"/>
          <w:szCs w:val="30"/>
          <w:highlight w:val="none"/>
          <w:lang w:val="en-US" w:eastAsia="zh-CN"/>
        </w:rPr>
        <w:t>人员工资增加</w:t>
      </w:r>
      <w:r>
        <w:rPr>
          <w:rFonts w:ascii="仿宋_GB2312" w:eastAsia="仿宋_GB2312" w:hAnsi="宋体" w:cs="Arial" w:hint="eastAsia"/>
          <w:kern w:val="0"/>
          <w:sz w:val="30"/>
          <w:szCs w:val="30"/>
          <w:highlight w:val="none"/>
        </w:rPr>
        <w:t>。</w:t>
      </w:r>
    </w:p>
    <w:p w14:paraId="74503503">
      <w:pPr>
        <w:widowControl/>
        <w:snapToGrid w:val="0"/>
        <w:spacing w:before="100" w:after="100" w:line="600" w:lineRule="exact"/>
        <w:ind w:firstLine="600" w:firstLineChars="200"/>
        <w:jc w:val="left"/>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分功能分类科目情况</w:t>
      </w:r>
      <w:r>
        <w:rPr>
          <w:rFonts w:ascii="楷体" w:eastAsia="楷体" w:hAnsi="楷体" w:hint="eastAsia"/>
          <w:sz w:val="30"/>
          <w:szCs w:val="30"/>
          <w:highlight w:val="none"/>
        </w:rPr>
        <w:tab/>
      </w:r>
    </w:p>
    <w:p w14:paraId="6584C37A">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1.一般公共服务（类）支出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宋体" w:cs="Arial" w:hint="eastAsia"/>
          <w:kern w:val="0"/>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p>
    <w:p w14:paraId="3860C3BE">
      <w:pPr>
        <w:widowControl/>
        <w:snapToGrid w:val="0"/>
        <w:spacing w:before="100" w:after="100" w:line="360" w:lineRule="auto"/>
        <w:ind w:firstLine="600" w:firstLineChars="200"/>
        <w:jc w:val="left"/>
        <w:rPr>
          <w:rFonts w:ascii="仿宋_GB2312" w:eastAsia="仿宋_GB2312" w:hint="eastAsia"/>
          <w:color w:val="FF0000"/>
          <w:sz w:val="30"/>
          <w:szCs w:val="30"/>
          <w:lang w:eastAsia="zh-CN"/>
        </w:rPr>
      </w:pPr>
      <w:r>
        <w:rPr>
          <w:rFonts w:ascii="仿宋_GB2312" w:eastAsia="仿宋_GB2312" w:hAnsi="宋体" w:cs="Arial" w:hint="eastAsia"/>
          <w:kern w:val="0"/>
          <w:sz w:val="30"/>
          <w:szCs w:val="30"/>
          <w:highlight w:val="none"/>
        </w:rPr>
        <w:t>2.外交（类）支出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p>
    <w:p w14:paraId="75F7C91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p>
    <w:p w14:paraId="7C8CE44F">
      <w:pPr>
        <w:widowControl/>
        <w:snapToGrid w:val="0"/>
        <w:spacing w:before="100" w:after="100" w:line="360" w:lineRule="auto"/>
        <w:ind w:firstLine="600" w:firstLineChars="200"/>
        <w:jc w:val="left"/>
        <w:rPr>
          <w:rFonts w:ascii="仿宋_GB2312" w:eastAsia="仿宋_GB2312" w:hint="eastAsia"/>
          <w:color w:val="FF000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p>
    <w:p w14:paraId="37B81459">
      <w:pPr>
        <w:widowControl/>
        <w:numPr>
          <w:ilvl w:val="0"/>
          <w:numId w:val="1"/>
        </w:numPr>
        <w:snapToGrid w:val="0"/>
        <w:spacing w:before="100" w:after="100" w:line="360" w:lineRule="auto"/>
        <w:ind w:firstLine="600" w:firstLineChars="200"/>
        <w:jc w:val="left"/>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754CDE3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（一）总体情况</w:t>
      </w:r>
    </w:p>
    <w:p w14:paraId="250944D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6</w:t>
      </w:r>
      <w:r>
        <w:rPr>
          <w:rFonts w:ascii="Times New Roman" w:eastAsia="宋体" w:hAnsi="Times New Roman" w:cs="Times New Roman" w:hint="default"/>
          <w:b w:val="0"/>
          <w:bCs/>
          <w:sz w:val="30"/>
          <w:szCs w:val="30"/>
        </w:rPr>
        <w:t>,</w:t>
      </w:r>
      <w:r>
        <w:rPr>
          <w:rFonts w:ascii="仿宋_GB2312" w:eastAsia="仿宋_GB2312" w:hAnsi="宋体" w:cs="Arial" w:hint="eastAsia"/>
          <w:kern w:val="0"/>
          <w:sz w:val="30"/>
          <w:szCs w:val="30"/>
          <w:highlight w:val="none"/>
          <w:lang w:val="en-US" w:eastAsia="zh-CN"/>
        </w:rPr>
        <w:t>400</w:t>
      </w:r>
      <w:r>
        <w:rPr>
          <w:rFonts w:ascii="仿宋_GB2312" w:eastAsia="仿宋_GB2312" w:hAnsi="宋体" w:cs="Arial" w:hint="eastAsia"/>
          <w:kern w:val="0"/>
          <w:sz w:val="30"/>
          <w:szCs w:val="30"/>
          <w:highlight w:val="none"/>
        </w:rPr>
        <w:t>元，决算为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color w:val="auto"/>
          <w:sz w:val="30"/>
          <w:szCs w:val="30"/>
          <w:lang w:eastAsia="zh-CN"/>
        </w:rPr>
        <w:t>。</w:t>
      </w:r>
    </w:p>
    <w:p w14:paraId="6E12F3B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FF0000"/>
          <w:sz w:val="30"/>
          <w:szCs w:val="30"/>
          <w:lang w:val="en-US" w:eastAsia="zh-CN"/>
        </w:rPr>
      </w:pPr>
      <w:r>
        <w:rPr>
          <w:rFonts w:ascii="仿宋_GB2312" w:eastAsia="仿宋_GB2312" w:hAnsi="宋体" w:cs="Arial" w:hint="eastAsia"/>
          <w:kern w:val="0"/>
          <w:sz w:val="30"/>
          <w:szCs w:val="30"/>
          <w:highlight w:val="none"/>
        </w:rPr>
        <w:t>因公出国（境）费支出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公务用车购置费支出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公务用车</w:t>
      </w:r>
      <w:r>
        <w:rPr>
          <w:rFonts w:ascii="仿宋_GB2312" w:eastAsia="仿宋_GB2312" w:hAnsi="宋体" w:cs="Arial" w:hint="eastAsia"/>
          <w:kern w:val="0"/>
          <w:sz w:val="30"/>
          <w:szCs w:val="30"/>
          <w:highlight w:val="none"/>
          <w:lang w:eastAsia="zh-CN"/>
        </w:rPr>
        <w:t>运行维护</w:t>
      </w:r>
      <w:r>
        <w:rPr>
          <w:rFonts w:ascii="仿宋_GB2312" w:eastAsia="仿宋_GB2312" w:hAnsi="宋体" w:cs="Arial" w:hint="eastAsia"/>
          <w:kern w:val="0"/>
          <w:sz w:val="30"/>
          <w:szCs w:val="30"/>
          <w:highlight w:val="none"/>
        </w:rPr>
        <w:t>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公务接待费支出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w:t>
      </w:r>
    </w:p>
    <w:p w14:paraId="1C94A1A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rPr>
        <w:t>因公出国（境）费</w:t>
      </w:r>
      <w:r>
        <w:rPr>
          <w:rFonts w:ascii="仿宋_GB2312" w:eastAsia="仿宋_GB2312" w:hAnsi="宋体" w:cs="Arial" w:hint="eastAsia"/>
          <w:kern w:val="0"/>
          <w:sz w:val="30"/>
          <w:szCs w:val="30"/>
          <w:highlight w:val="none"/>
          <w:lang w:eastAsia="zh-CN"/>
        </w:rPr>
        <w:t>支出决算较上年增</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公务接待费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w:t>
      </w:r>
    </w:p>
    <w:p w14:paraId="0ECCEF0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2ADE449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int="eastAsia"/>
          <w:sz w:val="30"/>
          <w:szCs w:val="30"/>
          <w:highlight w:val="none"/>
          <w:lang w:val="en-US" w:eastAsia="zh-CN"/>
        </w:rPr>
        <w:t>6400.00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int="eastAsia"/>
          <w:sz w:val="30"/>
          <w:szCs w:val="30"/>
          <w:highlight w:val="none"/>
          <w:lang w:val="en-US" w:eastAsia="zh-CN"/>
        </w:rPr>
        <w:t>0.00元</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color w:val="auto"/>
          <w:sz w:val="30"/>
          <w:szCs w:val="30"/>
          <w:lang w:eastAsia="zh-CN"/>
        </w:rPr>
        <w:t>。</w:t>
      </w:r>
    </w:p>
    <w:p w14:paraId="3B286E09">
      <w:pPr>
        <w:spacing w:before="100" w:beforeLines="0" w:after="100" w:afterLines="0" w:line="360" w:lineRule="auto"/>
        <w:ind w:firstLine="600"/>
        <w:jc w:val="left"/>
        <w:rPr>
          <w:rFonts w:ascii="仿宋_GB2312" w:eastAsia="仿宋_GB2312" w:hAnsi="仿宋_GB2312" w:cs="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年度一般公共预算财政拨款“三公”经费支出决算数大于</w:t>
      </w:r>
      <w:r>
        <w:rPr>
          <w:rFonts w:ascii="仿宋_GB2312" w:eastAsia="仿宋_GB2312" w:hAnsi="宋体" w:cs="Arial"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b w:val="0"/>
          <w:bCs/>
          <w:sz w:val="30"/>
          <w:szCs w:val="30"/>
          <w:lang w:val="en-US" w:eastAsia="zh-CN"/>
        </w:rPr>
        <w:t>本年度</w:t>
      </w:r>
      <w:r>
        <w:rPr>
          <w:rFonts w:ascii="仿宋_GB2312" w:eastAsia="仿宋_GB2312" w:hAnsi="仿宋_GB2312" w:cs="仿宋_GB2312" w:hint="eastAsia"/>
          <w:b w:val="0"/>
          <w:bCs/>
          <w:sz w:val="30"/>
          <w:szCs w:val="30"/>
          <w:lang w:val="zh-CN" w:eastAsia="zh-CN"/>
        </w:rPr>
        <w:t>无公务接待、无会议支出、无培训支出。</w:t>
      </w:r>
    </w:p>
    <w:p w14:paraId="75495CF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因公出国（境）费支出决算增加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sz w:val="30"/>
          <w:szCs w:val="30"/>
          <w:highlight w:val="none"/>
        </w:rPr>
        <w:t>；公务用车购置费支出决算增加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sz w:val="30"/>
          <w:szCs w:val="30"/>
          <w:highlight w:val="none"/>
        </w:rPr>
        <w:t>；公务接待费支出决算增加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国（境）外接待费支出决算XX元较上年增加</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年度一般公共预算财政拨款“三公”经费支出决算增加的主要原因</w:t>
      </w:r>
      <w:r>
        <w:rPr>
          <w:rFonts w:ascii="仿宋_GB2312" w:eastAsia="仿宋_GB2312" w:hint="eastAsia"/>
          <w:sz w:val="30"/>
          <w:szCs w:val="30"/>
          <w:highlight w:val="none"/>
          <w:lang w:eastAsia="zh-CN"/>
        </w:rPr>
        <w:t>是</w:t>
      </w:r>
      <w:r>
        <w:rPr>
          <w:rFonts w:ascii="仿宋_GB2312" w:eastAsia="仿宋_GB2312" w:hAnsi="仿宋_GB2312" w:cs="仿宋_GB2312" w:hint="eastAsia"/>
          <w:b w:val="0"/>
          <w:bCs/>
          <w:sz w:val="30"/>
          <w:szCs w:val="30"/>
          <w:lang w:val="en-US" w:eastAsia="zh-CN"/>
        </w:rPr>
        <w:t>本年度</w:t>
      </w:r>
      <w:r>
        <w:rPr>
          <w:rFonts w:ascii="仿宋_GB2312" w:eastAsia="仿宋_GB2312" w:hAnsi="仿宋_GB2312" w:cs="仿宋_GB2312" w:hint="eastAsia"/>
          <w:b w:val="0"/>
          <w:bCs/>
          <w:sz w:val="30"/>
          <w:szCs w:val="30"/>
          <w:lang w:val="zh-CN" w:eastAsia="zh-CN"/>
        </w:rPr>
        <w:t>无公务接待、无会议支出、无培训支出</w:t>
      </w:r>
      <w:r>
        <w:rPr>
          <w:rFonts w:ascii="仿宋_GB2312" w:eastAsia="仿宋_GB2312" w:hAnsi="仿宋_GB2312" w:cs="仿宋_GB2312" w:hint="eastAsia"/>
          <w:sz w:val="30"/>
          <w:szCs w:val="30"/>
          <w:highlight w:val="none"/>
        </w:rPr>
        <w:t>。</w:t>
      </w:r>
    </w:p>
    <w:p w14:paraId="12BA8D4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0FDEB631">
      <w:pPr>
        <w:widowControl/>
        <w:numPr>
          <w:ilvl w:val="0"/>
          <w:numId w:val="2"/>
        </w:numPr>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安排因公出国（境）团组</w:t>
      </w:r>
      <w:r>
        <w:rPr>
          <w:rFonts w:ascii="仿宋_GB2312" w:eastAsia="仿宋_GB2312" w:hint="eastAsia"/>
          <w:b w:val="0"/>
          <w:bCs/>
          <w:sz w:val="30"/>
          <w:szCs w:val="30"/>
          <w:highlight w:val="none"/>
          <w:lang w:val="en-US" w:eastAsia="zh-CN"/>
        </w:rPr>
        <w:t>0</w:t>
      </w:r>
      <w:r>
        <w:rPr>
          <w:rFonts w:ascii="仿宋_GB2312" w:eastAsia="仿宋_GB2312" w:hint="eastAsia"/>
          <w:b w:val="0"/>
          <w:bCs/>
          <w:sz w:val="30"/>
          <w:szCs w:val="30"/>
          <w:highlight w:val="none"/>
        </w:rPr>
        <w:t>个，累计</w:t>
      </w:r>
      <w:r>
        <w:rPr>
          <w:rFonts w:ascii="仿宋_GB2312" w:eastAsia="仿宋_GB2312" w:hint="eastAsia"/>
          <w:b w:val="0"/>
          <w:bCs/>
          <w:sz w:val="30"/>
          <w:szCs w:val="30"/>
          <w:highlight w:val="none"/>
          <w:lang w:val="en-US" w:eastAsia="zh-CN"/>
        </w:rPr>
        <w:t>0</w:t>
      </w:r>
      <w:r>
        <w:rPr>
          <w:rFonts w:ascii="仿宋_GB2312" w:eastAsia="仿宋_GB2312" w:hint="eastAsia"/>
          <w:b w:val="0"/>
          <w:bCs/>
          <w:sz w:val="30"/>
          <w:szCs w:val="30"/>
          <w:highlight w:val="none"/>
        </w:rPr>
        <w:t>人次。</w:t>
      </w:r>
    </w:p>
    <w:p w14:paraId="16937C5C">
      <w:pPr>
        <w:widowControl/>
        <w:numPr>
          <w:ilvl w:val="0"/>
          <w:numId w:val="0"/>
        </w:numPr>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2.购置车辆</w:t>
      </w:r>
      <w:r>
        <w:rPr>
          <w:rFonts w:ascii="仿宋_GB2312" w:eastAsia="仿宋_GB2312" w:hint="eastAsia"/>
          <w:b w:val="0"/>
          <w:bCs/>
          <w:sz w:val="30"/>
          <w:szCs w:val="30"/>
          <w:highlight w:val="none"/>
          <w:lang w:val="en-US" w:eastAsia="zh-CN"/>
        </w:rPr>
        <w:t>0</w:t>
      </w:r>
      <w:r>
        <w:rPr>
          <w:rFonts w:ascii="仿宋_GB2312" w:eastAsia="仿宋_GB2312" w:hint="eastAsia"/>
          <w:b w:val="0"/>
          <w:bCs/>
          <w:sz w:val="30"/>
          <w:szCs w:val="30"/>
          <w:highlight w:val="none"/>
        </w:rPr>
        <w:t>辆。开支一般公共预算财政拨款的公务用车保有量为</w:t>
      </w:r>
      <w:r>
        <w:rPr>
          <w:rFonts w:ascii="仿宋_GB2312" w:eastAsia="仿宋_GB2312" w:hint="eastAsia"/>
          <w:b w:val="0"/>
          <w:bCs/>
          <w:sz w:val="30"/>
          <w:szCs w:val="30"/>
          <w:highlight w:val="none"/>
          <w:lang w:val="en-US" w:eastAsia="zh-CN"/>
        </w:rPr>
        <w:t>0</w:t>
      </w:r>
      <w:r>
        <w:rPr>
          <w:rFonts w:ascii="仿宋_GB2312" w:eastAsia="仿宋_GB2312" w:hint="eastAsia"/>
          <w:b w:val="0"/>
          <w:bCs/>
          <w:sz w:val="30"/>
          <w:szCs w:val="30"/>
          <w:highlight w:val="none"/>
        </w:rPr>
        <w:t>辆。</w:t>
      </w:r>
    </w:p>
    <w:p w14:paraId="55E2B7F4">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int="eastAsia"/>
          <w:b w:val="0"/>
          <w:bCs/>
          <w:sz w:val="30"/>
          <w:szCs w:val="30"/>
          <w:highlight w:val="none"/>
        </w:rPr>
        <w:t>3.安排</w:t>
      </w:r>
      <w:r>
        <w:rPr>
          <w:rFonts w:ascii="仿宋_GB2312" w:eastAsia="仿宋_GB2312" w:hint="eastAsia"/>
          <w:sz w:val="30"/>
          <w:szCs w:val="30"/>
          <w:highlight w:val="none"/>
        </w:rPr>
        <w:t>国内公务接待</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批次（其中：外事接待</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批次），接待人次</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人（其中：外事接待人次</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人）。</w:t>
      </w:r>
    </w:p>
    <w:p w14:paraId="2125AE1A">
      <w:pPr>
        <w:widowControl/>
        <w:snapToGrid w:val="0"/>
        <w:spacing w:before="100" w:after="100" w:line="360" w:lineRule="auto"/>
        <w:ind w:firstLine="600" w:firstLineChars="200"/>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7E787F3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14:paraId="7FA93C76">
      <w:pPr>
        <w:widowControl/>
        <w:snapToGrid w:val="0"/>
        <w:spacing w:before="100" w:after="100" w:line="360" w:lineRule="auto"/>
        <w:ind w:firstLine="640" w:firstLineChars="200"/>
        <w:jc w:val="left"/>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2C82F7C2">
      <w:pPr>
        <w:ind w:firstLine="600" w:firstLineChars="200"/>
        <w:jc w:val="left"/>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30473D77">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val="en-US" w:eastAsia="zh-CN"/>
        </w:rPr>
        <w:t>华宁县图书馆2024</w:t>
      </w:r>
      <w:r>
        <w:rPr>
          <w:rFonts w:ascii="仿宋_GB2312" w:eastAsia="仿宋_GB2312" w:hAnsi="黑体" w:cs="方正小标宋简体" w:hint="eastAsia"/>
          <w:sz w:val="30"/>
          <w:szCs w:val="30"/>
          <w:highlight w:val="none"/>
        </w:rPr>
        <w:t>年机关运行经费支出</w:t>
      </w:r>
      <w:r>
        <w:rPr>
          <w:rFonts w:ascii="仿宋_GB2312" w:eastAsia="仿宋_GB2312" w:hAnsi="黑体" w:cs="方正小标宋简体" w:hint="eastAsia"/>
          <w:sz w:val="30"/>
          <w:szCs w:val="30"/>
          <w:highlight w:val="none"/>
          <w:lang w:val="en-US" w:eastAsia="zh-CN"/>
        </w:rPr>
        <w:t>0.00</w:t>
      </w:r>
      <w:r>
        <w:rPr>
          <w:rFonts w:ascii="仿宋_GB2312" w:eastAsia="仿宋_GB2312" w:hAnsi="黑体" w:cs="方正小标宋简体" w:hint="eastAsia"/>
          <w:sz w:val="30"/>
          <w:szCs w:val="30"/>
          <w:highlight w:val="none"/>
          <w:lang w:eastAsia="zh-CN"/>
        </w:rPr>
        <w:t>元</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比上年</w:t>
      </w:r>
      <w:r>
        <w:rPr>
          <w:rFonts w:ascii="仿宋_GB2312" w:eastAsia="仿宋_GB2312" w:hint="eastAsia"/>
          <w:sz w:val="30"/>
          <w:szCs w:val="30"/>
          <w:highlight w:val="none"/>
        </w:rPr>
        <w:t>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仿宋_GB2312" w:cs="仿宋_GB2312" w:hint="eastAsia"/>
          <w:sz w:val="30"/>
          <w:szCs w:val="30"/>
          <w:lang w:val="zh-CN" w:eastAsia="zh-CN"/>
        </w:rPr>
        <w:t>主要原因是华宁县图书馆是全额拨款事业单位，不在机关运行经费核算范围</w:t>
      </w:r>
      <w:r>
        <w:rPr>
          <w:rFonts w:ascii="仿宋_GB2312" w:eastAsia="仿宋_GB2312" w:hAnsi="仿宋_GB2312" w:cs="仿宋_GB2312" w:hint="eastAsia"/>
          <w:sz w:val="30"/>
          <w:szCs w:val="30"/>
          <w:highlight w:val="none"/>
        </w:rPr>
        <w:t>。</w:t>
      </w:r>
    </w:p>
    <w:p w14:paraId="54D2FBAD">
      <w:pPr>
        <w:widowControl/>
        <w:ind w:firstLine="600" w:firstLineChars="200"/>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638DED3D">
      <w:pPr>
        <w:widowControl/>
        <w:ind w:firstLine="600" w:firstLineChars="200"/>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sz w:val="30"/>
          <w:szCs w:val="30"/>
          <w:highlight w:val="none"/>
          <w:lang w:val="en-US" w:eastAsia="zh-CN"/>
        </w:rPr>
        <w:t>华宁县图书馆</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109</w:t>
      </w:r>
      <w:r>
        <w:rPr>
          <w:rFonts w:ascii="Times New Roman" w:eastAsia="宋体"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388.00</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38</w:t>
      </w:r>
      <w:r>
        <w:rPr>
          <w:rFonts w:ascii="Times New Roman" w:eastAsia="宋体"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141.34</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69</w:t>
      </w:r>
      <w:r>
        <w:rPr>
          <w:rFonts w:ascii="Times New Roman" w:eastAsia="宋体" w:hAnsi="Times New Roman" w:cs="Times New Roman" w:hint="default"/>
          <w:sz w:val="30"/>
          <w:szCs w:val="30"/>
        </w:rPr>
        <w:t>,</w:t>
      </w:r>
      <w:r>
        <w:rPr>
          <w:rFonts w:ascii="仿宋_GB2312" w:eastAsia="仿宋_GB2312" w:hAnsi="仿宋_GB2312" w:cs="仿宋_GB2312" w:hint="eastAsia"/>
          <w:sz w:val="30"/>
          <w:szCs w:val="30"/>
          <w:highlight w:val="none"/>
          <w:lang w:val="en-US" w:eastAsia="zh-CN"/>
        </w:rPr>
        <w:t>480.05</w:t>
      </w:r>
      <w:r>
        <w:rPr>
          <w:rFonts w:ascii="仿宋_GB2312" w:eastAsia="仿宋_GB2312" w:hAnsi="仿宋_GB2312" w:cs="仿宋_GB2312" w:hint="eastAsia"/>
          <w:sz w:val="30"/>
          <w:szCs w:val="30"/>
          <w:highlight w:val="none"/>
          <w:lang w:eastAsia="zh-CN"/>
        </w:rPr>
        <w:t>元，对外投资及有价证券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元（具体内容详见附表）</w:t>
      </w:r>
      <w:r>
        <w:rPr>
          <w:rFonts w:ascii="仿宋_GB2312" w:eastAsia="仿宋_GB2312" w:hAnsi="黑体" w:cs="方正小标宋简体" w:hint="eastAsia"/>
          <w:color w:val="000000"/>
          <w:kern w:val="0"/>
          <w:sz w:val="30"/>
          <w:szCs w:val="30"/>
          <w:highlight w:val="none"/>
        </w:rPr>
        <w:t>。与上年相比，本年资产总额增加</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，其中固定资产增加</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。处置房屋建筑物</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仿宋_GB2312" w:eastAsia="仿宋_GB2312" w:hAnsi="仿宋_GB2312" w:cs="仿宋_GB2312" w:hint="eastAsia"/>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辆，账面原值</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项，账面原值</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仿宋_GB2312" w:eastAsia="仿宋_GB2312" w:hAnsi="仿宋_GB2312" w:cs="仿宋_GB2312" w:hint="eastAsia"/>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79544EDC">
      <w:pPr>
        <w:widowControl/>
        <w:ind w:firstLine="600" w:firstLineChars="200"/>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67F60124">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6069EF80">
            <w:pPr>
              <w:widowControl/>
              <w:jc w:val="left"/>
              <w:rPr>
                <w:rFonts w:ascii="宋体" w:hAnsi="宋体" w:cs="宋体"/>
                <w:color w:val="000000"/>
                <w:kern w:val="0"/>
                <w:sz w:val="17"/>
                <w:szCs w:val="17"/>
                <w:highlight w:val="none"/>
              </w:rPr>
            </w:pPr>
          </w:p>
        </w:tc>
      </w:tr>
      <w:tr w14:paraId="4F5E6BC4">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6614F95E">
            <w:pPr>
              <w:widowControl/>
              <w:jc w:val="left"/>
              <w:rPr>
                <w:rFonts w:ascii="宋体" w:hAnsi="宋体" w:cs="宋体"/>
                <w:color w:val="000000"/>
                <w:kern w:val="0"/>
                <w:sz w:val="17"/>
                <w:szCs w:val="17"/>
                <w:highlight w:val="none"/>
              </w:rPr>
            </w:pPr>
          </w:p>
        </w:tc>
      </w:tr>
      <w:tr w14:paraId="090E6C36">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7AA47E3A">
            <w:pPr>
              <w:widowControl/>
              <w:jc w:val="left"/>
              <w:rPr>
                <w:rFonts w:ascii="宋体" w:hAnsi="宋体" w:cs="宋体"/>
                <w:color w:val="000000"/>
                <w:kern w:val="0"/>
                <w:sz w:val="17"/>
                <w:szCs w:val="17"/>
                <w:highlight w:val="none"/>
              </w:rPr>
            </w:pPr>
          </w:p>
        </w:tc>
      </w:tr>
      <w:tr w14:paraId="7DC0A22A">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18F78834">
            <w:pPr>
              <w:widowControl/>
              <w:jc w:val="left"/>
              <w:rPr>
                <w:rFonts w:ascii="宋体" w:hAnsi="宋体" w:cs="宋体"/>
                <w:color w:val="000000"/>
                <w:kern w:val="0"/>
                <w:sz w:val="17"/>
                <w:szCs w:val="17"/>
                <w:highlight w:val="none"/>
              </w:rPr>
            </w:pPr>
          </w:p>
        </w:tc>
      </w:tr>
      <w:tr w14:paraId="1300D691">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078256CA">
            <w:pPr>
              <w:widowControl/>
              <w:jc w:val="left"/>
              <w:rPr>
                <w:rFonts w:ascii="宋体" w:hAnsi="宋体" w:cs="宋体"/>
                <w:color w:val="000000"/>
                <w:kern w:val="0"/>
                <w:sz w:val="17"/>
                <w:szCs w:val="17"/>
                <w:highlight w:val="none"/>
              </w:rPr>
            </w:pPr>
          </w:p>
        </w:tc>
      </w:tr>
      <w:tr w14:paraId="4FE0930D">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0991D724">
            <w:pPr>
              <w:widowControl/>
              <w:jc w:val="left"/>
              <w:rPr>
                <w:rFonts w:ascii="宋体" w:hAnsi="宋体" w:cs="宋体"/>
                <w:color w:val="000000"/>
                <w:kern w:val="0"/>
                <w:sz w:val="17"/>
                <w:szCs w:val="17"/>
                <w:highlight w:val="none"/>
              </w:rPr>
            </w:pPr>
          </w:p>
        </w:tc>
      </w:tr>
      <w:tr w14:paraId="1051B3A6">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28EE64EF">
            <w:pPr>
              <w:widowControl/>
              <w:jc w:val="left"/>
              <w:rPr>
                <w:rFonts w:ascii="宋体" w:hAnsi="宋体" w:cs="宋体"/>
                <w:color w:val="000000"/>
                <w:kern w:val="0"/>
                <w:sz w:val="17"/>
                <w:szCs w:val="17"/>
                <w:highlight w:val="none"/>
              </w:rPr>
            </w:pPr>
          </w:p>
        </w:tc>
      </w:tr>
      <w:tr w14:paraId="0799923A">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7FEF07B5">
            <w:pPr>
              <w:widowControl/>
              <w:jc w:val="left"/>
              <w:rPr>
                <w:rFonts w:ascii="Times New Roman" w:eastAsia="Times New Roman" w:hAnsi="Times New Roman"/>
                <w:kern w:val="0"/>
                <w:sz w:val="20"/>
                <w:szCs w:val="20"/>
                <w:highlight w:val="none"/>
              </w:rPr>
            </w:pPr>
          </w:p>
        </w:tc>
      </w:tr>
    </w:tbl>
    <w:p w14:paraId="387C04DD">
      <w:pPr>
        <w:ind w:firstLine="600" w:firstLineChars="200"/>
        <w:jc w:val="left"/>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14EE5B84">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2024年度，单位政府采购支出总额0.00元，其中：政府采购货物支出0.00元；政府采购工程支出0.00元；政府采购服务支出0.00元。授予中小企业合同金额0.00元，其中：授予小微企业合同金额0.00元。</w:t>
      </w:r>
    </w:p>
    <w:p w14:paraId="01504C60">
      <w:pPr>
        <w:ind w:firstLine="600" w:firstLineChars="200"/>
        <w:jc w:val="left"/>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29516E82">
      <w:pPr>
        <w:widowControl/>
        <w:snapToGrid w:val="0"/>
        <w:spacing w:before="100" w:after="100" w:line="360" w:lineRule="auto"/>
        <w:ind w:firstLine="600"/>
        <w:jc w:val="left"/>
        <w:rPr>
          <w:rFonts w:ascii="仿宋_GB2312" w:eastAsia="仿宋_GB2312" w:hAnsi="仿宋_GB2312" w:cs="仿宋_GB2312" w:hint="default"/>
          <w:sz w:val="36"/>
          <w:szCs w:val="36"/>
          <w:highlight w:val="none"/>
          <w:lang w:val="en-US" w:eastAsia="zh-CN"/>
        </w:rPr>
      </w:pPr>
      <w:r>
        <w:rPr>
          <w:rFonts w:ascii="仿宋_GB2312" w:eastAsia="仿宋_GB2312" w:hAnsi="仿宋_GB2312" w:cs="仿宋_GB2312" w:hint="eastAsia"/>
          <w:sz w:val="30"/>
          <w:szCs w:val="30"/>
          <w:highlight w:val="none"/>
          <w:lang w:val="en-US" w:eastAsia="zh-CN"/>
        </w:rPr>
        <w:t>单位绩效自评情况详见附表。</w:t>
      </w:r>
    </w:p>
    <w:p w14:paraId="6288181A">
      <w:pPr>
        <w:widowControl/>
        <w:snapToGrid w:val="0"/>
        <w:spacing w:before="100" w:after="100" w:line="360" w:lineRule="auto"/>
        <w:ind w:firstLine="600" w:firstLineChars="200"/>
        <w:jc w:val="left"/>
        <w:rPr>
          <w:rFonts w:ascii="黑体" w:eastAsia="黑体" w:hAnsi="黑体" w:cs="黑体" w:hint="default"/>
          <w:sz w:val="30"/>
          <w:szCs w:val="30"/>
          <w:highlight w:val="none"/>
          <w:lang w:val="en-US" w:eastAsia="zh-CN"/>
        </w:rPr>
      </w:pPr>
      <w:r>
        <w:rPr>
          <w:rFonts w:ascii="黑体" w:eastAsia="黑体" w:hAnsi="黑体" w:cs="黑体" w:hint="eastAsia"/>
          <w:sz w:val="30"/>
          <w:szCs w:val="30"/>
          <w:highlight w:val="none"/>
          <w:lang w:val="en-US" w:eastAsia="zh-CN"/>
        </w:rPr>
        <w:t>五、其他重要事项情况明</w:t>
      </w:r>
    </w:p>
    <w:p w14:paraId="433FB2BC">
      <w:pPr>
        <w:numPr>
          <w:ilvl w:val="0"/>
          <w:numId w:val="0"/>
        </w:numPr>
        <w:spacing w:beforeLines="0" w:afterLines="0" w:line="360" w:lineRule="auto"/>
        <w:ind w:left="600" w:leftChars="0"/>
        <w:jc w:val="left"/>
        <w:rPr>
          <w:rFonts w:ascii="仿宋_GB2312" w:eastAsia="仿宋_GB2312" w:hAnsi="仿宋_GB2312" w:cs="仿宋_GB2312" w:hint="eastAsia"/>
          <w:color w:val="auto"/>
          <w:sz w:val="30"/>
          <w:lang w:val="en-US" w:eastAsia="zh-CN"/>
        </w:rPr>
      </w:pPr>
      <w:r>
        <w:rPr>
          <w:rFonts w:ascii="仿宋_GB2312" w:eastAsia="仿宋_GB2312" w:hAnsi="仿宋_GB2312" w:cs="仿宋_GB2312" w:hint="eastAsia"/>
          <w:color w:val="auto"/>
          <w:sz w:val="30"/>
          <w:lang w:val="en-US" w:eastAsia="zh-CN"/>
        </w:rPr>
        <w:t>我单位无其他重要事项情况说明。</w:t>
      </w:r>
    </w:p>
    <w:p w14:paraId="31DE979B">
      <w:pPr>
        <w:widowControl/>
        <w:snapToGrid w:val="0"/>
        <w:spacing w:before="100" w:after="100" w:line="360" w:lineRule="auto"/>
        <w:ind w:firstLine="600" w:firstLineChars="200"/>
        <w:jc w:val="left"/>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030ABED1">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3489CAF2">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7D9CEEE6">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6646A659">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01038B4D">
      <w:pPr>
        <w:jc w:val="center"/>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6A0D5425">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4956D66">
      <w:pPr>
        <w:rPr>
          <w:highlight w:val="none"/>
        </w:rPr>
      </w:pPr>
    </w:p>
    <w:p w14:paraId="717331BF">
      <w:pPr>
        <w:rPr>
          <w:rFonts w:ascii="Arial" w:eastAsia="Arial" w:hAnsi="Arial" w:cs="Arial"/>
          <w:b/>
          <w:sz w:val="36"/>
        </w:rPr>
      </w:pPr>
      <w:bookmarkStart w:id="0" w:name="_GoBack"/>
      <w:bookmarkEnd w:id="0"/>
    </w:p>
    <w:p>
      <w:pPr>
        <w:rPr>
          <w:rFonts w:ascii="Arial" w:eastAsia="Arial" w:hAnsi="Arial" w:cs="Arial"/>
          <w:b/>
          <w:sz w:val="36"/>
        </w:rPr>
      </w:pPr>
      <w:r>
        <w:rPr>
          <w:rFonts w:ascii="Arial" w:eastAsia="Arial" w:hAnsi="Arial" w:cs="Arial"/>
          <w:b/>
          <w:sz w:val="36"/>
        </w:rPr>
        <w:t>监督索引号53042400135700101111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CD380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46CB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110DD2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1D686A4F">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49959F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abstractNum w:abstractNumId="1">
    <w:nsid w:val="34606B2D"/>
    <w:multiLevelType w:val="singleLevel"/>
    <w:tmpl w:val="34606B2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9C5753"/>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E970ED"/>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CB52A1"/>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494278"/>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2E3F23"/>
    <w:rsid w:val="29713E9A"/>
    <w:rsid w:val="2988177C"/>
    <w:rsid w:val="29AF2EC1"/>
    <w:rsid w:val="29F379FC"/>
    <w:rsid w:val="2A1B2E51"/>
    <w:rsid w:val="2A4250E7"/>
    <w:rsid w:val="2A470D3B"/>
    <w:rsid w:val="2A63427A"/>
    <w:rsid w:val="2A9A2652"/>
    <w:rsid w:val="2ADD0968"/>
    <w:rsid w:val="2B1B7108"/>
    <w:rsid w:val="2B44762C"/>
    <w:rsid w:val="2B87285B"/>
    <w:rsid w:val="2BA25686"/>
    <w:rsid w:val="2BBB79B6"/>
    <w:rsid w:val="2BD173A2"/>
    <w:rsid w:val="2C39073D"/>
    <w:rsid w:val="2C49057B"/>
    <w:rsid w:val="2C6D413B"/>
    <w:rsid w:val="2C8B49F0"/>
    <w:rsid w:val="2CA07FE0"/>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D410AD"/>
    <w:rsid w:val="30F10F6B"/>
    <w:rsid w:val="31290D56"/>
    <w:rsid w:val="31A07D10"/>
    <w:rsid w:val="32353CF2"/>
    <w:rsid w:val="32367BE1"/>
    <w:rsid w:val="329747D7"/>
    <w:rsid w:val="32A34D83"/>
    <w:rsid w:val="32A446BB"/>
    <w:rsid w:val="339B40BE"/>
    <w:rsid w:val="33EF767C"/>
    <w:rsid w:val="34031CD9"/>
    <w:rsid w:val="34164660"/>
    <w:rsid w:val="3484654D"/>
    <w:rsid w:val="34ED2FD4"/>
    <w:rsid w:val="35193A9B"/>
    <w:rsid w:val="359B67E6"/>
    <w:rsid w:val="35E72C38"/>
    <w:rsid w:val="360B4DA5"/>
    <w:rsid w:val="364F30EB"/>
    <w:rsid w:val="3684526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BE4B9E"/>
    <w:rsid w:val="43E4284F"/>
    <w:rsid w:val="4409139E"/>
    <w:rsid w:val="441647C1"/>
    <w:rsid w:val="44235D2F"/>
    <w:rsid w:val="443F0DBF"/>
    <w:rsid w:val="44907E93"/>
    <w:rsid w:val="44BC401A"/>
    <w:rsid w:val="44E53468"/>
    <w:rsid w:val="44E91DF6"/>
    <w:rsid w:val="45203683"/>
    <w:rsid w:val="453244B9"/>
    <w:rsid w:val="45A4152D"/>
    <w:rsid w:val="45A867F1"/>
    <w:rsid w:val="45ED4C8D"/>
    <w:rsid w:val="466729D6"/>
    <w:rsid w:val="47D42FF0"/>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1E11F6A"/>
    <w:rsid w:val="527B1241"/>
    <w:rsid w:val="529F347E"/>
    <w:rsid w:val="52CB24B4"/>
    <w:rsid w:val="53F542FC"/>
    <w:rsid w:val="53FC1D2A"/>
    <w:rsid w:val="54435589"/>
    <w:rsid w:val="544F51F8"/>
    <w:rsid w:val="54683F4C"/>
    <w:rsid w:val="54DD506F"/>
    <w:rsid w:val="54FF40F9"/>
    <w:rsid w:val="55293A5A"/>
    <w:rsid w:val="554B2170"/>
    <w:rsid w:val="5550572B"/>
    <w:rsid w:val="55544AF4"/>
    <w:rsid w:val="5595621E"/>
    <w:rsid w:val="563E1B84"/>
    <w:rsid w:val="567E52FA"/>
    <w:rsid w:val="57212A30"/>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F400E00"/>
    <w:rsid w:val="5F585DDC"/>
    <w:rsid w:val="5FCD49D0"/>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8D66149"/>
    <w:rsid w:val="69022D41"/>
    <w:rsid w:val="69425B67"/>
    <w:rsid w:val="695176FB"/>
    <w:rsid w:val="69B61240"/>
    <w:rsid w:val="69FB41BB"/>
    <w:rsid w:val="6A340551"/>
    <w:rsid w:val="6A4709B8"/>
    <w:rsid w:val="6A680F9A"/>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77262"/>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D078DE"/>
    <w:rsid w:val="74FE13D7"/>
    <w:rsid w:val="7590055C"/>
    <w:rsid w:val="759A1DAB"/>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1E467C"/>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4319</Words>
  <Characters>5028</Characters>
  <Application>Microsoft Office Word</Application>
  <DocSecurity>0</DocSecurity>
  <Lines>0</Lines>
  <Paragraphs>0</Paragraphs>
  <ScaleCrop>false</ScaleCrop>
  <Company>云南省财政厅</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liuhui</cp:lastModifiedBy>
  <cp:revision>1</cp:revision>
  <cp:lastPrinted>2024-07-30T06:24:00Z</cp:lastPrinted>
  <dcterms:created xsi:type="dcterms:W3CDTF">2024-06-03T01:34:00Z</dcterms:created>
  <dcterms:modified xsi:type="dcterms:W3CDTF">2025-09-18T07:08:36Z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EDC23A7744964673877A6E5525D81847_13</vt:lpwstr>
  </property>
  <property fmtid="{D5CDD505-2E9C-101B-9397-08002B2CF9AE}" pid="3" name="KSOProductBuildVer">
    <vt:lpwstr>2052-12.1.0.22089</vt:lpwstr>
  </property>
  <property fmtid="{D5CDD505-2E9C-101B-9397-08002B2CF9AE}" pid="4" name="KSOTemplateDocerSaveRecord">
    <vt:lpwstr>eyJoZGlkIjoiZDUyOWU1YjQyOGFjM2U1YzZjNjIxOTM2ODViNGU4ZjAiLCJ1c2VySWQiOiI1MjYyNzYwMzMifQ==</vt:lpwstr>
  </property>
</Properties>
</file>