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65CFC">
      <w:pPr>
        <w:rPr>
          <w:rFonts w:ascii="Arial" w:hAnsi="Arial" w:eastAsia="Arial" w:cs="Arial"/>
          <w:b/>
          <w:sz w:val="36"/>
        </w:rPr>
      </w:pPr>
      <w:r>
        <w:rPr>
          <w:rFonts w:ascii="Arial" w:hAnsi="Arial" w:eastAsia="Arial" w:cs="Arial"/>
          <w:b/>
          <w:sz w:val="36"/>
        </w:rPr>
        <w:t>监督索引号53042400136002101000</w:t>
      </w:r>
    </w:p>
    <w:p w14:paraId="67D16D9C">
      <w:pPr>
        <w:jc w:val="center"/>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sz w:val="36"/>
          <w:lang w:val="zh-CN"/>
        </w:rPr>
        <w:t>华宁第二小学</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14:paraId="4988205D">
      <w:pPr>
        <w:jc w:val="center"/>
        <w:rPr>
          <w:rFonts w:hint="eastAsia" w:ascii="方正小标宋简体" w:hAnsi="方正小标宋简体" w:eastAsia="方正小标宋简体" w:cs="方正小标宋简体"/>
          <w:sz w:val="36"/>
          <w:szCs w:val="36"/>
          <w:highlight w:val="none"/>
        </w:rPr>
      </w:pPr>
    </w:p>
    <w:p w14:paraId="619C67AC">
      <w:pPr>
        <w:jc w:val="center"/>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14:paraId="51A3D3D1">
      <w:pPr>
        <w:jc w:val="left"/>
        <w:rPr>
          <w:rFonts w:hint="eastAsia" w:ascii="黑体" w:hAnsi="黑体" w:eastAsia="黑体"/>
          <w:sz w:val="30"/>
          <w:szCs w:val="30"/>
          <w:highlight w:val="none"/>
        </w:rPr>
      </w:pPr>
    </w:p>
    <w:p w14:paraId="32F9426A">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14:paraId="22DC2006">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14:paraId="795C1E09">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14:paraId="419D5182">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721741C8">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1688C2CA">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67C084A8">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3069F803">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6B2715B1">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33BA4FA1">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27B07133">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34CDD4A5">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46227CC2">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601223F4">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7733B19F">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422558A5">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7B567ADF">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2907A16D">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09FCE703">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5E0BEF37">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1A69151D">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2D4E1B22">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5BD60845">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342B4FF5">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68B465AA">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4FAB0E13">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单位绩效自评情况</w:t>
      </w:r>
    </w:p>
    <w:p w14:paraId="0B7D786E">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3C214FAA">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3A4ACC7F">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1359DBA0">
      <w:pPr>
        <w:jc w:val="center"/>
        <w:rPr>
          <w:rFonts w:hint="eastAsia" w:ascii="黑体" w:hAnsi="黑体" w:eastAsia="黑体"/>
          <w:sz w:val="32"/>
          <w:szCs w:val="32"/>
          <w:highlight w:val="none"/>
        </w:rPr>
      </w:pPr>
    </w:p>
    <w:p w14:paraId="314FE61F">
      <w:pPr>
        <w:jc w:val="center"/>
        <w:rPr>
          <w:rFonts w:hint="eastAsia" w:ascii="黑体" w:hAnsi="黑体" w:eastAsia="黑体"/>
          <w:sz w:val="32"/>
          <w:szCs w:val="32"/>
          <w:highlight w:val="none"/>
        </w:rPr>
      </w:pPr>
    </w:p>
    <w:p w14:paraId="3E5D751C">
      <w:pPr>
        <w:jc w:val="center"/>
        <w:rPr>
          <w:rFonts w:hint="eastAsia" w:ascii="黑体" w:hAnsi="黑体" w:eastAsia="黑体"/>
          <w:sz w:val="32"/>
          <w:szCs w:val="32"/>
          <w:highlight w:val="none"/>
        </w:rPr>
      </w:pPr>
    </w:p>
    <w:p w14:paraId="5C76598C">
      <w:pPr>
        <w:jc w:val="center"/>
        <w:rPr>
          <w:rFonts w:hint="eastAsia" w:ascii="黑体" w:hAnsi="黑体" w:eastAsia="黑体"/>
          <w:sz w:val="32"/>
          <w:szCs w:val="32"/>
          <w:highlight w:val="none"/>
        </w:rPr>
      </w:pPr>
    </w:p>
    <w:p w14:paraId="7377E25B">
      <w:pPr>
        <w:jc w:val="center"/>
        <w:rPr>
          <w:rFonts w:hint="eastAsia" w:ascii="黑体" w:hAnsi="黑体" w:eastAsia="黑体"/>
          <w:sz w:val="32"/>
          <w:szCs w:val="32"/>
          <w:highlight w:val="none"/>
        </w:rPr>
      </w:pPr>
    </w:p>
    <w:p w14:paraId="0176F2D2">
      <w:pPr>
        <w:jc w:val="center"/>
        <w:rPr>
          <w:rFonts w:hint="eastAsia" w:ascii="黑体" w:hAnsi="黑体" w:eastAsia="黑体"/>
          <w:sz w:val="32"/>
          <w:szCs w:val="32"/>
          <w:highlight w:val="none"/>
        </w:rPr>
      </w:pPr>
    </w:p>
    <w:p w14:paraId="7D94FDBD">
      <w:pPr>
        <w:jc w:val="center"/>
        <w:rPr>
          <w:rFonts w:hint="eastAsia" w:ascii="黑体" w:hAnsi="黑体" w:eastAsia="黑体"/>
          <w:sz w:val="32"/>
          <w:szCs w:val="32"/>
          <w:highlight w:val="none"/>
        </w:rPr>
      </w:pPr>
    </w:p>
    <w:p w14:paraId="1BC1A574">
      <w:pPr>
        <w:jc w:val="both"/>
        <w:rPr>
          <w:rFonts w:hint="eastAsia" w:ascii="黑体" w:hAnsi="黑体" w:eastAsia="黑体"/>
          <w:sz w:val="32"/>
          <w:szCs w:val="32"/>
          <w:highlight w:val="none"/>
        </w:rPr>
      </w:pPr>
    </w:p>
    <w:p w14:paraId="38CEDE22">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14:paraId="112E366F">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14:paraId="1C1EAACE">
      <w:pPr>
        <w:pageBreakBefore w:val="0"/>
        <w:widowControl/>
        <w:kinsoku/>
        <w:wordWrap/>
        <w:overflowPunct/>
        <w:topLinePunct w:val="0"/>
        <w:adjustRightInd/>
        <w:snapToGrid/>
        <w:spacing w:line="360" w:lineRule="auto"/>
        <w:ind w:firstLine="600"/>
        <w:rPr>
          <w:rFonts w:ascii="Times New Roman" w:hAnsi="Times New Roman" w:eastAsia="Times New Roman"/>
          <w:sz w:val="30"/>
          <w:lang w:val="zh-CN"/>
        </w:rPr>
      </w:pPr>
      <w:r>
        <w:rPr>
          <w:rFonts w:hint="eastAsia" w:ascii="楷体" w:hAnsi="楷体" w:eastAsia="楷体"/>
          <w:sz w:val="30"/>
          <w:lang w:val="zh-CN"/>
        </w:rPr>
        <w:t>（一）主要职能</w:t>
      </w:r>
    </w:p>
    <w:p w14:paraId="11EE60AC">
      <w:pPr>
        <w:pageBreakBefore w:val="0"/>
        <w:widowControl/>
        <w:kinsoku/>
        <w:wordWrap/>
        <w:overflowPunct/>
        <w:topLinePunct w:val="0"/>
        <w:adjustRightInd/>
        <w:snapToGrid/>
        <w:spacing w:line="360" w:lineRule="auto"/>
        <w:ind w:firstLine="600"/>
        <w:rPr>
          <w:rFonts w:hint="eastAsia" w:ascii="仿宋" w:hAnsi="仿宋" w:eastAsia="仿宋"/>
          <w:sz w:val="30"/>
          <w:lang w:val="en-US"/>
        </w:rPr>
      </w:pPr>
      <w:r>
        <w:rPr>
          <w:rFonts w:hint="eastAsia" w:ascii="仿宋" w:hAnsi="仿宋" w:eastAsia="仿宋" w:cs="仿宋"/>
          <w:sz w:val="30"/>
          <w:lang w:val="en-US"/>
        </w:rPr>
        <w:t>全面执行、贯彻党和国家的教育方针、政策、法规，认真执行国家的课程计划和有关规定，实施小学义务教育，保障适龄儿童接受义务教育；按照学校章程，制定、调整学校发展规划，建立健全和完善相关规章制度，依法办学，促进基础教育发展；按教育规律办学，实行小学学历教育。开展素质教育，不断提高教育质量，以人为本，培养学生，促进学生全面发展；积极争取社会各方面的支持，督促、协调、开展学校的教育教学工作：全面负责本校思想政治教育和党建工作，确保正确办学方向，维护受教育者、教师及教职工的合法权益，做好经费收支管理工作，做好学校教师的人员调配、考核、聘任、职称评聘等工作，管理好校产及各类资产；建立健全安全制度和应急机制，对师生进行安全教育，加强管理，及时消除隐患，预防发生事故；完成主管部门交办的其他工作。</w:t>
      </w:r>
    </w:p>
    <w:p w14:paraId="37822E13">
      <w:pPr>
        <w:spacing w:line="600" w:lineRule="exact"/>
        <w:ind w:firstLine="600" w:firstLineChars="200"/>
        <w:outlineLvl w:val="1"/>
        <w:rPr>
          <w:rFonts w:hint="eastAsia" w:ascii="黑体" w:hAnsi="黑体" w:eastAsia="黑体"/>
          <w:sz w:val="30"/>
          <w:szCs w:val="30"/>
          <w:highlight w:val="none"/>
        </w:rPr>
      </w:pPr>
      <w:r>
        <w:rPr>
          <w:rFonts w:hint="eastAsia" w:ascii="黑体" w:hAnsi="黑体" w:eastAsia="黑体"/>
          <w:sz w:val="30"/>
          <w:szCs w:val="30"/>
          <w:highlight w:val="none"/>
        </w:rPr>
        <w:t>二、基本情况</w:t>
      </w:r>
    </w:p>
    <w:p w14:paraId="037231F6">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（一）机构设置情况</w:t>
      </w:r>
    </w:p>
    <w:p w14:paraId="4C63A534">
      <w:pPr>
        <w:spacing w:line="600" w:lineRule="exact"/>
        <w:ind w:firstLine="600" w:firstLineChars="200"/>
        <w:outlineLvl w:val="2"/>
        <w:rPr>
          <w:rFonts w:hint="eastAsia" w:ascii="仿宋" w:hAnsi="仿宋" w:eastAsia="仿宋" w:cs="仿宋"/>
          <w:sz w:val="30"/>
          <w:lang w:val="zh-CN"/>
        </w:rPr>
      </w:pPr>
      <w:r>
        <w:rPr>
          <w:rFonts w:hint="eastAsia" w:ascii="仿宋" w:hAnsi="仿宋" w:eastAsia="仿宋" w:cs="仿宋"/>
          <w:sz w:val="30"/>
          <w:lang w:val="en-US"/>
        </w:rPr>
        <w:t>我单位共设置9个内设机构，包括：行政办公室、党务办公室、德育办公室、安全办公室、后勤财务室、教务处、教科室、少先队大队部、工会。</w:t>
      </w:r>
    </w:p>
    <w:p w14:paraId="015AE912">
      <w:pPr>
        <w:pageBreakBefore w:val="0"/>
        <w:widowControl/>
        <w:kinsoku/>
        <w:wordWrap/>
        <w:overflowPunct/>
        <w:topLinePunct w:val="0"/>
        <w:adjustRightInd/>
        <w:snapToGrid/>
        <w:spacing w:line="360" w:lineRule="auto"/>
        <w:ind w:firstLine="600"/>
        <w:rPr>
          <w:rFonts w:ascii="Times New Roman" w:hAnsi="Times New Roman" w:eastAsia="Times New Roman"/>
          <w:color w:val="FF0000"/>
          <w:sz w:val="30"/>
          <w:lang w:val="zh-CN"/>
        </w:rPr>
      </w:pPr>
      <w:r>
        <w:rPr>
          <w:rFonts w:hint="eastAsia" w:ascii="仿宋" w:hAnsi="仿宋" w:eastAsia="仿宋" w:cs="仿宋"/>
          <w:sz w:val="30"/>
          <w:lang w:val="en-US"/>
        </w:rPr>
        <w:t>我单位为基层预算单位，无下属单位。</w:t>
      </w:r>
    </w:p>
    <w:p w14:paraId="0D643DA2">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决算单位构成</w:t>
      </w:r>
    </w:p>
    <w:p w14:paraId="7BF3581E">
      <w:pPr>
        <w:pageBreakBefore w:val="0"/>
        <w:widowControl/>
        <w:kinsoku/>
        <w:wordWrap/>
        <w:overflowPunct/>
        <w:topLinePunct w:val="0"/>
        <w:adjustRightInd/>
        <w:snapToGrid/>
        <w:spacing w:line="360" w:lineRule="auto"/>
        <w:ind w:firstLine="600"/>
        <w:rPr>
          <w:rFonts w:hint="eastAsia" w:ascii="仿宋" w:hAnsi="仿宋" w:eastAsia="仿宋" w:cs="仿宋"/>
          <w:color w:val="auto"/>
          <w:sz w:val="30"/>
          <w:lang w:val="zh-CN"/>
        </w:rPr>
      </w:pPr>
      <w:r>
        <w:rPr>
          <w:rFonts w:hint="eastAsia" w:ascii="仿宋" w:hAnsi="仿宋" w:eastAsia="仿宋" w:cs="仿宋"/>
          <w:color w:val="auto"/>
          <w:sz w:val="30"/>
          <w:lang w:val="zh-CN"/>
        </w:rPr>
        <w:t>华宁第二小学</w:t>
      </w:r>
      <w:r>
        <w:rPr>
          <w:rFonts w:hint="eastAsia" w:ascii="仿宋" w:hAnsi="仿宋" w:eastAsia="仿宋" w:cs="仿宋"/>
          <w:color w:val="auto"/>
          <w:sz w:val="30"/>
          <w:lang w:val="en-US"/>
        </w:rPr>
        <w:t>作为二级预算单位纳入2024年度部门决算编报范围。</w:t>
      </w:r>
    </w:p>
    <w:p w14:paraId="2F5E313E">
      <w:pPr>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w:t>
      </w:r>
      <w:r>
        <w:rPr>
          <w:rFonts w:hint="eastAsia" w:ascii="楷体" w:hAnsi="楷体" w:eastAsia="楷体"/>
          <w:sz w:val="30"/>
          <w:szCs w:val="30"/>
          <w:highlight w:val="none"/>
          <w:lang w:eastAsia="zh-CN"/>
        </w:rPr>
        <w:t>单位</w:t>
      </w:r>
      <w:r>
        <w:rPr>
          <w:rFonts w:hint="eastAsia" w:ascii="楷体" w:hAnsi="楷体" w:eastAsia="楷体"/>
          <w:sz w:val="30"/>
          <w:szCs w:val="30"/>
          <w:highlight w:val="none"/>
        </w:rPr>
        <w:t xml:space="preserve">人员和车辆的编制及实有情况 </w:t>
      </w:r>
    </w:p>
    <w:p w14:paraId="718EC946">
      <w:pPr>
        <w:spacing w:line="600" w:lineRule="exact"/>
        <w:ind w:firstLine="600" w:firstLineChars="200"/>
        <w:rPr>
          <w:rFonts w:hint="eastAsia" w:ascii="仿宋" w:hAnsi="仿宋" w:eastAsia="仿宋" w:cs="仿宋"/>
          <w:kern w:val="0"/>
          <w:sz w:val="30"/>
          <w:szCs w:val="30"/>
          <w:highlight w:val="none"/>
          <w:lang w:eastAsia="zh-CN"/>
        </w:rPr>
      </w:pPr>
      <w:r>
        <w:rPr>
          <w:rFonts w:hint="eastAsia" w:ascii="仿宋" w:hAnsi="仿宋" w:eastAsia="仿宋" w:cs="仿宋"/>
          <w:sz w:val="30"/>
          <w:szCs w:val="30"/>
          <w:highlight w:val="none"/>
          <w:lang w:eastAsia="zh-CN"/>
        </w:rPr>
        <w:t>我单位</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年末</w:t>
      </w:r>
      <w:r>
        <w:rPr>
          <w:rFonts w:hint="eastAsia" w:ascii="仿宋" w:hAnsi="仿宋" w:eastAsia="仿宋" w:cs="仿宋"/>
          <w:sz w:val="30"/>
          <w:szCs w:val="30"/>
          <w:highlight w:val="none"/>
          <w:lang w:eastAsia="zh-CN"/>
        </w:rPr>
        <w:t>编制内</w:t>
      </w:r>
      <w:r>
        <w:rPr>
          <w:rFonts w:hint="eastAsia" w:ascii="仿宋" w:hAnsi="仿宋" w:eastAsia="仿宋" w:cs="仿宋"/>
          <w:sz w:val="30"/>
          <w:szCs w:val="30"/>
          <w:highlight w:val="none"/>
        </w:rPr>
        <w:t>实有人员</w:t>
      </w:r>
      <w:r>
        <w:rPr>
          <w:rFonts w:hint="eastAsia" w:ascii="仿宋" w:hAnsi="仿宋" w:eastAsia="仿宋" w:cs="仿宋"/>
          <w:color w:val="auto"/>
          <w:sz w:val="30"/>
          <w:szCs w:val="30"/>
          <w:lang w:val="en-US" w:eastAsia="zh-CN"/>
        </w:rPr>
        <w:t>63</w:t>
      </w:r>
      <w:r>
        <w:rPr>
          <w:rFonts w:hint="eastAsia" w:ascii="仿宋" w:hAnsi="仿宋" w:eastAsia="仿宋" w:cs="仿宋"/>
          <w:kern w:val="0"/>
          <w:sz w:val="30"/>
          <w:szCs w:val="30"/>
          <w:highlight w:val="none"/>
        </w:rPr>
        <w:t>人。</w:t>
      </w:r>
      <w:r>
        <w:rPr>
          <w:rFonts w:hint="eastAsia" w:ascii="仿宋" w:hAnsi="仿宋" w:eastAsia="仿宋" w:cs="仿宋"/>
          <w:b w:val="0"/>
          <w:bCs w:val="0"/>
          <w:kern w:val="0"/>
          <w:sz w:val="30"/>
          <w:szCs w:val="30"/>
          <w:highlight w:val="none"/>
          <w:lang w:eastAsia="zh-CN"/>
        </w:rPr>
        <w:t>包括</w:t>
      </w:r>
      <w:r>
        <w:rPr>
          <w:rFonts w:hint="eastAsia" w:ascii="仿宋" w:hAnsi="仿宋" w:eastAsia="仿宋" w:cs="仿宋"/>
          <w:kern w:val="0"/>
          <w:sz w:val="30"/>
          <w:szCs w:val="30"/>
          <w:highlight w:val="none"/>
          <w:lang w:eastAsia="zh-CN"/>
        </w:rPr>
        <w:t>财政拨款开支经费的</w:t>
      </w:r>
      <w:r>
        <w:rPr>
          <w:rFonts w:hint="eastAsia" w:ascii="仿宋" w:hAnsi="仿宋" w:eastAsia="仿宋" w:cs="仿宋"/>
          <w:kern w:val="0"/>
          <w:sz w:val="30"/>
          <w:szCs w:val="30"/>
          <w:highlight w:val="none"/>
        </w:rPr>
        <w:t>：</w:t>
      </w:r>
      <w:r>
        <w:rPr>
          <w:rFonts w:hint="eastAsia" w:ascii="仿宋" w:hAnsi="仿宋" w:eastAsia="仿宋" w:cs="仿宋"/>
          <w:kern w:val="0"/>
          <w:sz w:val="30"/>
          <w:szCs w:val="30"/>
          <w:highlight w:val="none"/>
          <w:lang w:eastAsia="zh-CN"/>
        </w:rPr>
        <w:t>公务员</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参照公务员法管理人员</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事业管理人员和专业技术人员</w:t>
      </w:r>
      <w:r>
        <w:rPr>
          <w:rFonts w:hint="eastAsia" w:ascii="仿宋" w:hAnsi="仿宋" w:eastAsia="仿宋" w:cs="仿宋"/>
          <w:color w:val="auto"/>
          <w:sz w:val="30"/>
          <w:szCs w:val="30"/>
          <w:lang w:val="en-US" w:eastAsia="zh-CN"/>
        </w:rPr>
        <w:t>63</w:t>
      </w:r>
      <w:r>
        <w:rPr>
          <w:rFonts w:hint="eastAsia" w:ascii="仿宋" w:hAnsi="仿宋" w:eastAsia="仿宋" w:cs="仿宋"/>
          <w:kern w:val="0"/>
          <w:sz w:val="30"/>
          <w:szCs w:val="30"/>
          <w:highlight w:val="none"/>
        </w:rPr>
        <w:t>人，机关和事业工人</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；经费自理人员</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w:t>
      </w:r>
    </w:p>
    <w:p w14:paraId="3C962F81">
      <w:pPr>
        <w:spacing w:line="600" w:lineRule="exact"/>
        <w:ind w:firstLine="600" w:firstLineChars="200"/>
        <w:rPr>
          <w:rFonts w:hint="eastAsia" w:ascii="仿宋" w:hAnsi="仿宋" w:eastAsia="仿宋" w:cs="仿宋"/>
          <w:kern w:val="0"/>
          <w:sz w:val="30"/>
          <w:szCs w:val="30"/>
          <w:highlight w:val="none"/>
          <w:lang w:val="en-US" w:eastAsia="zh-CN"/>
        </w:rPr>
      </w:pPr>
      <w:r>
        <w:rPr>
          <w:rFonts w:hint="eastAsia" w:ascii="仿宋" w:hAnsi="仿宋" w:eastAsia="仿宋" w:cs="仿宋"/>
          <w:sz w:val="30"/>
          <w:szCs w:val="30"/>
          <w:highlight w:val="none"/>
          <w:lang w:eastAsia="zh-CN"/>
        </w:rPr>
        <w:t>我单位</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年末</w:t>
      </w:r>
      <w:r>
        <w:rPr>
          <w:rFonts w:hint="eastAsia" w:ascii="仿宋" w:hAnsi="仿宋" w:eastAsia="仿宋" w:cs="仿宋"/>
          <w:sz w:val="30"/>
          <w:szCs w:val="30"/>
          <w:highlight w:val="none"/>
          <w:lang w:eastAsia="zh-CN"/>
        </w:rPr>
        <w:t>其他人员</w:t>
      </w:r>
      <w:r>
        <w:rPr>
          <w:rFonts w:hint="eastAsia" w:ascii="仿宋" w:hAnsi="仿宋" w:eastAsia="仿宋" w:cs="仿宋"/>
          <w:color w:val="auto"/>
          <w:sz w:val="30"/>
          <w:szCs w:val="30"/>
          <w:lang w:val="en-US" w:eastAsia="zh-CN"/>
        </w:rPr>
        <w:t>3</w:t>
      </w:r>
      <w:r>
        <w:rPr>
          <w:rFonts w:hint="eastAsia" w:ascii="仿宋" w:hAnsi="仿宋" w:eastAsia="仿宋" w:cs="仿宋"/>
          <w:sz w:val="30"/>
          <w:szCs w:val="30"/>
          <w:highlight w:val="none"/>
          <w:lang w:val="en-US" w:eastAsia="zh-CN"/>
        </w:rPr>
        <w:t>人。包括财政拨款开支经费的人员</w:t>
      </w:r>
      <w:r>
        <w:rPr>
          <w:rFonts w:hint="eastAsia" w:ascii="仿宋" w:hAnsi="仿宋" w:eastAsia="仿宋" w:cs="仿宋"/>
          <w:color w:val="auto"/>
          <w:sz w:val="30"/>
          <w:szCs w:val="30"/>
          <w:lang w:val="en-US" w:eastAsia="zh-CN"/>
        </w:rPr>
        <w:t>3</w:t>
      </w:r>
      <w:r>
        <w:rPr>
          <w:rFonts w:hint="eastAsia" w:ascii="仿宋" w:hAnsi="仿宋" w:eastAsia="仿宋" w:cs="仿宋"/>
          <w:sz w:val="30"/>
          <w:szCs w:val="30"/>
          <w:highlight w:val="none"/>
          <w:lang w:eastAsia="zh-CN"/>
        </w:rPr>
        <w:t>人；经费自理人员</w:t>
      </w:r>
      <w:r>
        <w:rPr>
          <w:rFonts w:hint="eastAsia" w:ascii="仿宋" w:hAnsi="仿宋" w:eastAsia="仿宋" w:cs="仿宋"/>
          <w:color w:val="auto"/>
          <w:sz w:val="30"/>
          <w:szCs w:val="30"/>
          <w:lang w:val="en-US" w:eastAsia="zh-CN"/>
        </w:rPr>
        <w:t>0</w:t>
      </w:r>
      <w:r>
        <w:rPr>
          <w:rFonts w:hint="eastAsia" w:ascii="仿宋" w:hAnsi="仿宋" w:eastAsia="仿宋" w:cs="仿宋"/>
          <w:sz w:val="30"/>
          <w:szCs w:val="30"/>
          <w:highlight w:val="none"/>
          <w:lang w:eastAsia="zh-CN"/>
        </w:rPr>
        <w:t>人。</w:t>
      </w:r>
    </w:p>
    <w:p w14:paraId="7B71DC9D">
      <w:pPr>
        <w:spacing w:line="600" w:lineRule="exact"/>
        <w:ind w:firstLine="600" w:firstLineChars="200"/>
        <w:rPr>
          <w:rFonts w:hint="eastAsia" w:ascii="仿宋" w:hAnsi="仿宋" w:eastAsia="仿宋" w:cs="仿宋"/>
          <w:color w:val="FF0000"/>
          <w:kern w:val="0"/>
          <w:sz w:val="30"/>
          <w:szCs w:val="30"/>
          <w:highlight w:val="none"/>
          <w:lang w:val="en-US" w:eastAsia="zh-CN"/>
        </w:rPr>
      </w:pPr>
      <w:r>
        <w:rPr>
          <w:rFonts w:hint="eastAsia" w:ascii="仿宋" w:hAnsi="仿宋" w:eastAsia="仿宋" w:cs="仿宋"/>
          <w:kern w:val="0"/>
          <w:sz w:val="30"/>
          <w:szCs w:val="30"/>
          <w:highlight w:val="none"/>
          <w:lang w:eastAsia="zh-CN"/>
        </w:rPr>
        <w:t>年末尚未移交</w:t>
      </w:r>
      <w:r>
        <w:rPr>
          <w:rFonts w:hint="eastAsia" w:ascii="仿宋" w:hAnsi="仿宋" w:eastAsia="仿宋" w:cs="仿宋"/>
          <w:kern w:val="0"/>
          <w:sz w:val="30"/>
          <w:szCs w:val="30"/>
          <w:highlight w:val="none"/>
        </w:rPr>
        <w:t>养老保险基金发放养老金的离退休人员</w:t>
      </w:r>
      <w:r>
        <w:rPr>
          <w:rFonts w:hint="eastAsia" w:ascii="仿宋" w:hAnsi="仿宋" w:eastAsia="仿宋" w:cs="仿宋"/>
          <w:kern w:val="0"/>
          <w:sz w:val="30"/>
          <w:szCs w:val="30"/>
          <w:highlight w:val="none"/>
          <w:lang w:eastAsia="zh-CN"/>
        </w:rPr>
        <w:t>共计</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离休</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人，退休</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）。年末</w:t>
      </w:r>
      <w:r>
        <w:rPr>
          <w:rFonts w:hint="eastAsia" w:ascii="仿宋" w:hAnsi="仿宋" w:eastAsia="仿宋" w:cs="仿宋"/>
          <w:kern w:val="0"/>
          <w:sz w:val="30"/>
          <w:szCs w:val="30"/>
          <w:highlight w:val="none"/>
        </w:rPr>
        <w:t>由养老保险基金发放养老金的离退休人员</w:t>
      </w:r>
      <w:r>
        <w:rPr>
          <w:rFonts w:hint="eastAsia" w:ascii="仿宋" w:hAnsi="仿宋" w:eastAsia="仿宋" w:cs="仿宋"/>
          <w:color w:val="auto"/>
          <w:sz w:val="30"/>
          <w:szCs w:val="30"/>
          <w:lang w:val="en-US" w:eastAsia="zh-CN"/>
        </w:rPr>
        <w:t>32</w:t>
      </w:r>
      <w:r>
        <w:rPr>
          <w:rFonts w:hint="eastAsia" w:ascii="仿宋" w:hAnsi="仿宋" w:eastAsia="仿宋" w:cs="仿宋"/>
          <w:kern w:val="0"/>
          <w:sz w:val="30"/>
          <w:szCs w:val="30"/>
          <w:highlight w:val="none"/>
          <w:lang w:val="en-US" w:eastAsia="zh-CN"/>
        </w:rPr>
        <w:t>人</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离休</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人，退休</w:t>
      </w:r>
      <w:r>
        <w:rPr>
          <w:rFonts w:hint="eastAsia" w:ascii="仿宋" w:hAnsi="仿宋" w:eastAsia="仿宋" w:cs="仿宋"/>
          <w:color w:val="auto"/>
          <w:sz w:val="30"/>
          <w:szCs w:val="30"/>
          <w:lang w:val="en-US" w:eastAsia="zh-CN"/>
        </w:rPr>
        <w:t>32</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w:t>
      </w:r>
      <w:r>
        <w:rPr>
          <w:rFonts w:hint="eastAsia" w:ascii="仿宋" w:hAnsi="仿宋" w:eastAsia="仿宋" w:cs="仿宋"/>
          <w:kern w:val="0"/>
          <w:sz w:val="30"/>
          <w:szCs w:val="30"/>
          <w:highlight w:val="none"/>
          <w:lang w:val="en-US" w:eastAsia="zh-CN"/>
        </w:rPr>
        <w:t>年末学生</w:t>
      </w:r>
      <w:r>
        <w:rPr>
          <w:rFonts w:hint="eastAsia" w:ascii="仿宋" w:hAnsi="仿宋" w:eastAsia="仿宋" w:cs="仿宋"/>
          <w:color w:val="auto"/>
          <w:sz w:val="30"/>
          <w:szCs w:val="30"/>
          <w:lang w:val="en-US" w:eastAsia="zh-CN"/>
        </w:rPr>
        <w:t>1272</w:t>
      </w:r>
      <w:r>
        <w:rPr>
          <w:rFonts w:hint="eastAsia" w:ascii="仿宋" w:hAnsi="仿宋" w:eastAsia="仿宋" w:cs="仿宋"/>
          <w:kern w:val="0"/>
          <w:sz w:val="30"/>
          <w:szCs w:val="30"/>
          <w:highlight w:val="none"/>
          <w:lang w:val="en-US" w:eastAsia="zh-CN"/>
        </w:rPr>
        <w:t>人。年末遗属</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lang w:val="en-US" w:eastAsia="zh-CN"/>
        </w:rPr>
        <w:t>人。</w:t>
      </w:r>
    </w:p>
    <w:p w14:paraId="247AE6CF">
      <w:pPr>
        <w:spacing w:line="600" w:lineRule="exact"/>
        <w:ind w:firstLine="600" w:firstLineChars="200"/>
        <w:rPr>
          <w:rFonts w:hint="eastAsia" w:ascii="仿宋_GB2312" w:hAnsi="宋体" w:eastAsia="仿宋_GB2312" w:cs="Arial"/>
          <w:color w:val="FF0000"/>
          <w:kern w:val="0"/>
          <w:sz w:val="30"/>
          <w:szCs w:val="30"/>
          <w:highlight w:val="none"/>
        </w:rPr>
      </w:pPr>
      <w:r>
        <w:rPr>
          <w:rFonts w:hint="eastAsia" w:ascii="仿宋" w:hAnsi="仿宋" w:eastAsia="仿宋" w:cs="仿宋"/>
          <w:b w:val="0"/>
          <w:bCs w:val="0"/>
          <w:sz w:val="30"/>
          <w:szCs w:val="30"/>
          <w:highlight w:val="none"/>
          <w:u w:val="none"/>
          <w:lang w:val="en-US" w:eastAsia="zh-CN"/>
        </w:rPr>
        <w:t>车辆编制0辆，在编实有车辆0辆。</w:t>
      </w:r>
    </w:p>
    <w:p w14:paraId="4D9AA8E8">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14:paraId="0D170F0A">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1、加强思想政治工作及学校安全工作，确保学校的持续健康发展。学校领导班子牢牢把握住正确的政治方向，坚持利用例会时间、强化教师师德师风建设。</w:t>
      </w:r>
    </w:p>
    <w:p w14:paraId="751ABD03">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2、开展学生德育活动。通过多种有效途径加强学生爱国主义教育和公民道德教育，强化法制、安全、心理健康教育，收到较好效果。</w:t>
      </w:r>
    </w:p>
    <w:p w14:paraId="5BF637CC">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3、开展教学和教研活动。加强教学常规管理： 每月一次教学常规检查实实在在，有条不紊。重视教学工作的过程，及时总结反馈，共同探讨解决，把问题解决在起始。突出毕业班的教学工作。教导处加强督促并落实各项教学常规管理工作，提高教师早读、上课、听课、备课、改本等工作要求，落实监督检查，促成工作实效。</w:t>
      </w:r>
    </w:p>
    <w:p w14:paraId="1B22F519">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4、加大基础设施投入，办学条件得到根本改善。在校园建设上下大力气，求大发展，使校园硬件设施不断完善，创造了良好的教学和学习环境。学校各功能室配齐了各种设施设备，校园文化建设进一步提升。</w:t>
      </w:r>
    </w:p>
    <w:p w14:paraId="2A0C8076">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467A2112">
      <w:pPr>
        <w:pageBreakBefore w:val="0"/>
        <w:widowControl/>
        <w:kinsoku/>
        <w:wordWrap/>
        <w:overflowPunct/>
        <w:topLinePunct w:val="0"/>
        <w:adjustRightInd/>
        <w:snapToGrid/>
        <w:spacing w:line="360" w:lineRule="auto"/>
        <w:ind w:firstLine="600"/>
        <w:jc w:val="center"/>
        <w:rPr>
          <w:rFonts w:hint="eastAsia" w:ascii="仿宋" w:hAnsi="仿宋" w:eastAsia="仿宋" w:cs="仿宋"/>
          <w:color w:val="auto"/>
          <w:sz w:val="30"/>
          <w:lang w:val="en-US"/>
        </w:rPr>
      </w:pPr>
      <w:r>
        <w:rPr>
          <w:rFonts w:hint="eastAsia" w:ascii="仿宋" w:hAnsi="仿宋" w:eastAsia="仿宋" w:cs="仿宋"/>
          <w:color w:val="000000"/>
          <w:sz w:val="30"/>
          <w:lang w:val="zh-CN"/>
        </w:rPr>
        <w:t>（详见附件）</w:t>
      </w:r>
    </w:p>
    <w:p w14:paraId="3A91DE0B">
      <w:pPr>
        <w:pageBreakBefore w:val="0"/>
        <w:widowControl/>
        <w:kinsoku/>
        <w:wordWrap/>
        <w:overflowPunct/>
        <w:topLinePunct w:val="0"/>
        <w:adjustRightInd/>
        <w:snapToGrid/>
        <w:spacing w:line="360" w:lineRule="auto"/>
        <w:ind w:firstLine="600"/>
        <w:jc w:val="left"/>
        <w:rPr>
          <w:rFonts w:hint="eastAsia" w:ascii="仿宋" w:hAnsi="仿宋" w:eastAsia="仿宋" w:cs="仿宋"/>
          <w:color w:val="auto"/>
          <w:sz w:val="30"/>
          <w:lang w:val="en-US"/>
        </w:rPr>
      </w:pPr>
      <w:r>
        <w:rPr>
          <w:rFonts w:hint="eastAsia" w:ascii="仿宋" w:hAnsi="仿宋" w:eastAsia="仿宋" w:cs="仿宋"/>
          <w:color w:val="auto"/>
          <w:sz w:val="30"/>
          <w:lang w:val="en-US"/>
        </w:rPr>
        <w:t>华宁第二小学2024年无政府性基金收入，也无政府性基金安排的支出，故《政府性基金预算财政拨款收入支出决算表》为空表。</w:t>
      </w:r>
    </w:p>
    <w:p w14:paraId="4A39144A">
      <w:pPr>
        <w:pageBreakBefore w:val="0"/>
        <w:widowControl/>
        <w:kinsoku/>
        <w:wordWrap/>
        <w:overflowPunct/>
        <w:topLinePunct w:val="0"/>
        <w:adjustRightInd/>
        <w:snapToGrid/>
        <w:spacing w:line="360" w:lineRule="auto"/>
        <w:ind w:firstLine="600"/>
        <w:jc w:val="left"/>
        <w:rPr>
          <w:rFonts w:hint="eastAsia" w:ascii="仿宋" w:hAnsi="仿宋" w:eastAsia="仿宋" w:cs="仿宋"/>
          <w:color w:val="auto"/>
          <w:sz w:val="30"/>
          <w:lang w:val="en-US"/>
        </w:rPr>
      </w:pPr>
      <w:r>
        <w:rPr>
          <w:rFonts w:hint="eastAsia" w:ascii="仿宋" w:hAnsi="仿宋" w:eastAsia="仿宋" w:cs="仿宋"/>
          <w:color w:val="auto"/>
          <w:sz w:val="30"/>
          <w:lang w:val="en-US"/>
        </w:rPr>
        <w:t>华宁第二小学2024年无国有资本经营预算财政拨款收入，也无国有资本经营预算财政拨款安排的支出，故《国有资本经营预算财政拨款收入支出决算表》为空表。</w:t>
      </w:r>
    </w:p>
    <w:p w14:paraId="61876B7D">
      <w:pPr>
        <w:pageBreakBefore w:val="0"/>
        <w:widowControl/>
        <w:kinsoku/>
        <w:wordWrap/>
        <w:overflowPunct/>
        <w:topLinePunct w:val="0"/>
        <w:adjustRightInd/>
        <w:snapToGrid/>
        <w:spacing w:line="360" w:lineRule="auto"/>
        <w:ind w:firstLine="600"/>
        <w:jc w:val="left"/>
        <w:rPr>
          <w:rFonts w:hint="eastAsia" w:ascii="仿宋" w:hAnsi="仿宋" w:eastAsia="仿宋" w:cs="仿宋"/>
          <w:sz w:val="30"/>
        </w:rPr>
      </w:pPr>
      <w:r>
        <w:rPr>
          <w:rFonts w:hint="eastAsia" w:ascii="仿宋" w:hAnsi="仿宋" w:eastAsia="仿宋" w:cs="仿宋"/>
          <w:color w:val="auto"/>
          <w:sz w:val="30"/>
          <w:lang w:val="en-US"/>
        </w:rPr>
        <w:t>华宁县第二小学2024年无“三公”经费、行政参公单位机关运行经费收入，也无“三公”经费、行政参公单位机关运行经费安排的支出，故《“三公”经费、行政参公单位机关运行经费情况表》为空表。</w:t>
      </w:r>
    </w:p>
    <w:p w14:paraId="0E781582">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39479A16">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72DA8CBE">
      <w:pPr>
        <w:widowControl/>
        <w:snapToGrid w:val="0"/>
        <w:spacing w:before="100" w:after="100" w:line="600" w:lineRule="exact"/>
        <w:ind w:firstLine="538"/>
        <w:jc w:val="left"/>
        <w:rPr>
          <w:rFonts w:hint="eastAsia" w:ascii="仿宋" w:hAnsi="仿宋" w:eastAsia="仿宋" w:cs="仿宋"/>
          <w:sz w:val="30"/>
          <w:szCs w:val="30"/>
          <w:highlight w:val="none"/>
          <w:lang w:eastAsia="zh-CN"/>
        </w:rPr>
      </w:pPr>
      <w:r>
        <w:rPr>
          <w:rFonts w:hint="eastAsia" w:ascii="仿宋" w:hAnsi="仿宋" w:eastAsia="仿宋" w:cs="仿宋"/>
          <w:color w:val="auto"/>
          <w:sz w:val="30"/>
          <w:lang w:val="zh-CN"/>
        </w:rPr>
        <w:t>华宁第二小学</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年度收入合计</w:t>
      </w:r>
      <w:r>
        <w:rPr>
          <w:rFonts w:hint="eastAsia" w:ascii="仿宋" w:hAnsi="仿宋" w:eastAsia="仿宋" w:cs="仿宋"/>
          <w:color w:val="auto"/>
          <w:sz w:val="30"/>
          <w:lang w:val="zh-CN"/>
        </w:rPr>
        <w:t>15230290.99</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。其中：财政拨款收入</w:t>
      </w:r>
      <w:r>
        <w:rPr>
          <w:rFonts w:hint="eastAsia" w:ascii="仿宋" w:hAnsi="仿宋" w:eastAsia="仿宋" w:cs="仿宋"/>
          <w:color w:val="auto"/>
          <w:sz w:val="30"/>
          <w:lang w:val="zh-CN"/>
        </w:rPr>
        <w:t>14428653.50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94.74</w:t>
      </w:r>
      <w:r>
        <w:rPr>
          <w:rFonts w:hint="eastAsia" w:ascii="仿宋" w:hAnsi="仿宋" w:eastAsia="仿宋" w:cs="仿宋"/>
          <w:sz w:val="30"/>
          <w:szCs w:val="30"/>
          <w:highlight w:val="none"/>
        </w:rPr>
        <w:t>%；上级补助收入</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0.00</w:t>
      </w:r>
      <w:r>
        <w:rPr>
          <w:rFonts w:hint="eastAsia" w:ascii="仿宋" w:hAnsi="仿宋" w:eastAsia="仿宋" w:cs="仿宋"/>
          <w:sz w:val="30"/>
          <w:szCs w:val="30"/>
          <w:highlight w:val="none"/>
        </w:rPr>
        <w:t>%；事业收入</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元（含教育收费</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0.00</w:t>
      </w:r>
      <w:r>
        <w:rPr>
          <w:rFonts w:hint="eastAsia" w:ascii="仿宋" w:hAnsi="仿宋" w:eastAsia="仿宋" w:cs="仿宋"/>
          <w:sz w:val="30"/>
          <w:szCs w:val="30"/>
          <w:highlight w:val="none"/>
        </w:rPr>
        <w:t>%；经营收入</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0.00</w:t>
      </w:r>
      <w:r>
        <w:rPr>
          <w:rFonts w:hint="eastAsia" w:ascii="仿宋" w:hAnsi="仿宋" w:eastAsia="仿宋" w:cs="仿宋"/>
          <w:sz w:val="30"/>
          <w:szCs w:val="30"/>
          <w:highlight w:val="none"/>
        </w:rPr>
        <w:t>%；附属单位</w:t>
      </w:r>
      <w:r>
        <w:rPr>
          <w:rFonts w:hint="eastAsia" w:ascii="仿宋" w:hAnsi="仿宋" w:eastAsia="仿宋" w:cs="仿宋"/>
          <w:sz w:val="30"/>
          <w:szCs w:val="30"/>
          <w:highlight w:val="none"/>
          <w:lang w:eastAsia="zh-CN"/>
        </w:rPr>
        <w:t>上缴</w:t>
      </w:r>
      <w:r>
        <w:rPr>
          <w:rFonts w:hint="eastAsia" w:ascii="仿宋" w:hAnsi="仿宋" w:eastAsia="仿宋" w:cs="仿宋"/>
          <w:sz w:val="30"/>
          <w:szCs w:val="30"/>
          <w:highlight w:val="none"/>
        </w:rPr>
        <w:t>收入</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0.00</w:t>
      </w:r>
      <w:r>
        <w:rPr>
          <w:rFonts w:hint="eastAsia" w:ascii="仿宋" w:hAnsi="仿宋" w:eastAsia="仿宋" w:cs="仿宋"/>
          <w:sz w:val="30"/>
          <w:szCs w:val="30"/>
          <w:highlight w:val="none"/>
        </w:rPr>
        <w:t>%；其他收入</w:t>
      </w:r>
      <w:r>
        <w:rPr>
          <w:rFonts w:hint="eastAsia" w:ascii="仿宋" w:hAnsi="仿宋" w:eastAsia="仿宋" w:cs="仿宋"/>
          <w:color w:val="auto"/>
          <w:sz w:val="30"/>
          <w:lang w:val="zh-CN"/>
        </w:rPr>
        <w:t>801637.49</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5.26</w:t>
      </w:r>
      <w:r>
        <w:rPr>
          <w:rFonts w:hint="eastAsia" w:ascii="仿宋" w:hAnsi="仿宋" w:eastAsia="仿宋" w:cs="仿宋"/>
          <w:sz w:val="30"/>
          <w:szCs w:val="30"/>
          <w:highlight w:val="none"/>
        </w:rPr>
        <w:t>%。</w:t>
      </w:r>
    </w:p>
    <w:p w14:paraId="254087F2">
      <w:pPr>
        <w:widowControl/>
        <w:snapToGrid w:val="0"/>
        <w:spacing w:before="100" w:after="100" w:line="600" w:lineRule="exact"/>
        <w:ind w:firstLine="538"/>
        <w:jc w:val="left"/>
        <w:rPr>
          <w:rFonts w:hint="eastAsia" w:ascii="仿宋" w:hAnsi="仿宋" w:eastAsia="仿宋" w:cs="仿宋"/>
          <w:color w:val="FF0000"/>
          <w:sz w:val="30"/>
          <w:szCs w:val="30"/>
          <w:highlight w:val="none"/>
        </w:rPr>
      </w:pPr>
      <w:r>
        <w:rPr>
          <w:rFonts w:hint="eastAsia" w:ascii="仿宋" w:hAnsi="仿宋" w:eastAsia="仿宋" w:cs="仿宋"/>
          <w:sz w:val="30"/>
          <w:szCs w:val="30"/>
          <w:highlight w:val="none"/>
        </w:rPr>
        <w:t>与上年</w:t>
      </w:r>
      <w:r>
        <w:rPr>
          <w:rFonts w:hint="eastAsia" w:ascii="仿宋" w:hAnsi="仿宋" w:eastAsia="仿宋" w:cs="仿宋"/>
          <w:sz w:val="30"/>
          <w:szCs w:val="30"/>
          <w:highlight w:val="none"/>
          <w:lang w:eastAsia="zh-CN"/>
        </w:rPr>
        <w:t>相比，</w:t>
      </w:r>
      <w:r>
        <w:rPr>
          <w:rFonts w:hint="eastAsia" w:ascii="仿宋" w:hAnsi="仿宋" w:eastAsia="仿宋" w:cs="仿宋"/>
          <w:sz w:val="30"/>
          <w:szCs w:val="30"/>
          <w:highlight w:val="none"/>
        </w:rPr>
        <w:t>收入合计</w:t>
      </w:r>
      <w:r>
        <w:rPr>
          <w:rFonts w:hint="eastAsia" w:ascii="仿宋" w:hAnsi="仿宋" w:eastAsia="仿宋" w:cs="仿宋"/>
          <w:sz w:val="30"/>
          <w:szCs w:val="30"/>
          <w:highlight w:val="none"/>
          <w:lang w:eastAsia="zh-CN"/>
        </w:rPr>
        <w:t>增加</w:t>
      </w:r>
      <w:r>
        <w:rPr>
          <w:rFonts w:hint="eastAsia" w:ascii="仿宋" w:hAnsi="仿宋" w:eastAsia="仿宋" w:cs="仿宋"/>
          <w:color w:val="auto"/>
          <w:sz w:val="30"/>
          <w:lang w:val="zh-CN"/>
        </w:rPr>
        <w:t>2463484.13</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19.30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。其中：</w:t>
      </w:r>
      <w:r>
        <w:rPr>
          <w:rFonts w:hint="eastAsia" w:ascii="仿宋" w:hAnsi="仿宋" w:eastAsia="仿宋" w:cs="仿宋"/>
          <w:sz w:val="30"/>
          <w:szCs w:val="30"/>
          <w:highlight w:val="none"/>
        </w:rPr>
        <w:t>财政拨款收入</w:t>
      </w:r>
      <w:r>
        <w:rPr>
          <w:rFonts w:hint="eastAsia" w:ascii="仿宋" w:hAnsi="仿宋" w:eastAsia="仿宋" w:cs="仿宋"/>
          <w:sz w:val="30"/>
          <w:szCs w:val="30"/>
          <w:highlight w:val="none"/>
          <w:lang w:eastAsia="zh-CN"/>
        </w:rPr>
        <w:t>增加</w:t>
      </w:r>
      <w:r>
        <w:rPr>
          <w:rFonts w:hint="eastAsia" w:ascii="仿宋" w:hAnsi="仿宋" w:eastAsia="仿宋" w:cs="仿宋"/>
          <w:color w:val="auto"/>
          <w:sz w:val="30"/>
          <w:lang w:val="zh-CN"/>
        </w:rPr>
        <w:t>2402146.64</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19.97</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上级补助收入</w:t>
      </w:r>
      <w:r>
        <w:rPr>
          <w:rFonts w:hint="eastAsia" w:ascii="仿宋" w:hAnsi="仿宋" w:eastAsia="仿宋" w:cs="仿宋"/>
          <w:sz w:val="30"/>
          <w:szCs w:val="30"/>
          <w:highlight w:val="none"/>
          <w:lang w:eastAsia="zh-CN"/>
        </w:rPr>
        <w:t>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；事业收入增加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；经营收入增加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；附属单位上缴收入增加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；其他收入增加</w:t>
      </w:r>
      <w:r>
        <w:rPr>
          <w:rFonts w:hint="eastAsia" w:ascii="仿宋" w:hAnsi="仿宋" w:eastAsia="仿宋" w:cs="仿宋"/>
          <w:color w:val="auto"/>
          <w:sz w:val="30"/>
          <w:lang w:val="zh-CN"/>
        </w:rPr>
        <w:t>61337.49</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8.29</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主要原因</w:t>
      </w:r>
      <w:r>
        <w:rPr>
          <w:rFonts w:hint="eastAsia" w:ascii="仿宋" w:hAnsi="仿宋" w:eastAsia="仿宋" w:cs="仿宋"/>
          <w:sz w:val="30"/>
          <w:szCs w:val="30"/>
          <w:highlight w:val="none"/>
          <w:lang w:eastAsia="zh-CN"/>
        </w:rPr>
        <w:t>是</w:t>
      </w:r>
      <w:r>
        <w:rPr>
          <w:rFonts w:hint="eastAsia" w:ascii="仿宋" w:hAnsi="仿宋" w:eastAsia="仿宋" w:cs="仿宋"/>
          <w:bCs/>
          <w:color w:val="000000"/>
          <w:sz w:val="32"/>
          <w:szCs w:val="32"/>
          <w:lang w:val="en-US" w:eastAsia="zh-CN"/>
        </w:rPr>
        <w:t>2024</w:t>
      </w:r>
      <w:r>
        <w:rPr>
          <w:rFonts w:hint="eastAsia" w:ascii="仿宋" w:hAnsi="仿宋" w:eastAsia="仿宋" w:cs="仿宋"/>
          <w:bCs/>
          <w:color w:val="000000"/>
          <w:sz w:val="32"/>
          <w:szCs w:val="32"/>
        </w:rPr>
        <w:t>政府性基金预算拨款收入，课后服务费和甸尾社区拨付的教育工作经费增加</w:t>
      </w:r>
      <w:r>
        <w:rPr>
          <w:rFonts w:hint="eastAsia" w:ascii="仿宋" w:hAnsi="仿宋" w:eastAsia="仿宋" w:cs="仿宋"/>
          <w:color w:val="auto"/>
          <w:sz w:val="30"/>
          <w:szCs w:val="30"/>
          <w:highlight w:val="none"/>
        </w:rPr>
        <w:t>。</w:t>
      </w:r>
    </w:p>
    <w:p w14:paraId="297F0395">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43DD3136">
      <w:pPr>
        <w:spacing w:line="600" w:lineRule="exact"/>
        <w:ind w:firstLine="600" w:firstLineChars="200"/>
        <w:rPr>
          <w:rFonts w:hint="eastAsia" w:ascii="仿宋" w:hAnsi="仿宋" w:eastAsia="仿宋" w:cs="仿宋"/>
          <w:kern w:val="0"/>
          <w:sz w:val="30"/>
          <w:szCs w:val="30"/>
          <w:highlight w:val="none"/>
        </w:rPr>
      </w:pPr>
      <w:r>
        <w:rPr>
          <w:rFonts w:hint="eastAsia" w:ascii="仿宋" w:hAnsi="仿宋" w:eastAsia="仿宋" w:cs="仿宋"/>
          <w:color w:val="auto"/>
          <w:sz w:val="30"/>
          <w:lang w:val="zh-CN"/>
        </w:rPr>
        <w:t>华宁第二小学</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年度支出合计</w:t>
      </w:r>
      <w:r>
        <w:rPr>
          <w:rFonts w:hint="eastAsia" w:ascii="仿宋" w:hAnsi="仿宋" w:eastAsia="仿宋" w:cs="仿宋"/>
          <w:color w:val="auto"/>
          <w:sz w:val="30"/>
          <w:lang w:val="zh-CN"/>
        </w:rPr>
        <w:t>15219853.50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。其中：</w:t>
      </w:r>
      <w:r>
        <w:rPr>
          <w:rFonts w:hint="eastAsia" w:ascii="仿宋" w:hAnsi="仿宋" w:eastAsia="仿宋" w:cs="仿宋"/>
          <w:kern w:val="0"/>
          <w:sz w:val="30"/>
          <w:szCs w:val="30"/>
          <w:highlight w:val="none"/>
        </w:rPr>
        <w:t>基本支出</w:t>
      </w:r>
      <w:r>
        <w:rPr>
          <w:rFonts w:hint="eastAsia" w:ascii="仿宋" w:hAnsi="仿宋" w:eastAsia="仿宋" w:cs="仿宋"/>
          <w:color w:val="auto"/>
          <w:sz w:val="30"/>
          <w:lang w:val="zh-CN"/>
        </w:rPr>
        <w:t>11699366.68</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76.87</w:t>
      </w:r>
      <w:r>
        <w:rPr>
          <w:rFonts w:hint="eastAsia" w:ascii="仿宋" w:hAnsi="仿宋" w:eastAsia="仿宋" w:cs="仿宋"/>
          <w:kern w:val="0"/>
          <w:sz w:val="30"/>
          <w:szCs w:val="30"/>
          <w:highlight w:val="none"/>
        </w:rPr>
        <w:t>％；项目支出</w:t>
      </w:r>
      <w:r>
        <w:rPr>
          <w:rFonts w:hint="eastAsia" w:ascii="仿宋" w:hAnsi="仿宋" w:eastAsia="仿宋" w:cs="仿宋"/>
          <w:color w:val="auto"/>
          <w:sz w:val="30"/>
          <w:lang w:val="zh-CN"/>
        </w:rPr>
        <w:t>3520486.82</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23.13</w:t>
      </w:r>
      <w:r>
        <w:rPr>
          <w:rFonts w:hint="eastAsia" w:ascii="仿宋" w:hAnsi="仿宋" w:eastAsia="仿宋" w:cs="仿宋"/>
          <w:kern w:val="0"/>
          <w:sz w:val="30"/>
          <w:szCs w:val="30"/>
          <w:highlight w:val="none"/>
        </w:rPr>
        <w:t>％；上缴上级支出</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rPr>
        <w:t>％；经营支出</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rPr>
        <w:t>％；对附属单位补助支出</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rPr>
        <w:t>％。</w:t>
      </w:r>
    </w:p>
    <w:p w14:paraId="15C516F5">
      <w:pPr>
        <w:snapToGrid w:val="0"/>
        <w:spacing w:line="520" w:lineRule="exact"/>
        <w:ind w:firstLine="600" w:firstLineChars="200"/>
        <w:rPr>
          <w:rFonts w:hint="eastAsia" w:ascii="仿宋" w:hAnsi="仿宋" w:eastAsia="仿宋" w:cs="仿宋"/>
          <w:sz w:val="32"/>
          <w:szCs w:val="32"/>
          <w:highlight w:val="none"/>
        </w:rPr>
      </w:pPr>
      <w:r>
        <w:rPr>
          <w:rFonts w:hint="eastAsia" w:ascii="仿宋" w:hAnsi="仿宋" w:eastAsia="仿宋" w:cs="仿宋"/>
          <w:sz w:val="30"/>
          <w:szCs w:val="30"/>
          <w:highlight w:val="none"/>
        </w:rPr>
        <w:t>与上年</w:t>
      </w:r>
      <w:r>
        <w:rPr>
          <w:rFonts w:hint="eastAsia" w:ascii="仿宋" w:hAnsi="仿宋" w:eastAsia="仿宋" w:cs="仿宋"/>
          <w:sz w:val="30"/>
          <w:szCs w:val="30"/>
          <w:highlight w:val="none"/>
          <w:lang w:eastAsia="zh-CN"/>
        </w:rPr>
        <w:t>相比，支出</w:t>
      </w:r>
      <w:r>
        <w:rPr>
          <w:rFonts w:hint="eastAsia" w:ascii="仿宋" w:hAnsi="仿宋" w:eastAsia="仿宋" w:cs="仿宋"/>
          <w:sz w:val="30"/>
          <w:szCs w:val="30"/>
          <w:highlight w:val="none"/>
        </w:rPr>
        <w:t>合计</w:t>
      </w:r>
      <w:r>
        <w:rPr>
          <w:rFonts w:hint="eastAsia" w:ascii="仿宋" w:hAnsi="仿宋" w:eastAsia="仿宋" w:cs="仿宋"/>
          <w:sz w:val="30"/>
          <w:szCs w:val="30"/>
          <w:highlight w:val="none"/>
          <w:lang w:eastAsia="zh-CN"/>
        </w:rPr>
        <w:t>增加</w:t>
      </w:r>
      <w:r>
        <w:rPr>
          <w:rFonts w:hint="eastAsia" w:ascii="仿宋" w:hAnsi="仿宋" w:eastAsia="仿宋" w:cs="仿宋"/>
          <w:color w:val="auto"/>
          <w:sz w:val="30"/>
          <w:lang w:val="zh-CN"/>
        </w:rPr>
        <w:t>2730546.64</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21.86</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。其中：</w:t>
      </w:r>
      <w:r>
        <w:rPr>
          <w:rFonts w:hint="eastAsia" w:ascii="仿宋" w:hAnsi="仿宋" w:eastAsia="仿宋" w:cs="仿宋"/>
          <w:kern w:val="0"/>
          <w:sz w:val="30"/>
          <w:szCs w:val="30"/>
          <w:highlight w:val="none"/>
        </w:rPr>
        <w:t>基本支出</w:t>
      </w:r>
      <w:r>
        <w:rPr>
          <w:rFonts w:hint="eastAsia" w:ascii="仿宋" w:hAnsi="仿宋" w:eastAsia="仿宋" w:cs="仿宋"/>
          <w:sz w:val="30"/>
          <w:szCs w:val="30"/>
          <w:highlight w:val="none"/>
          <w:lang w:eastAsia="zh-CN"/>
        </w:rPr>
        <w:t>增加</w:t>
      </w:r>
      <w:r>
        <w:rPr>
          <w:rFonts w:hint="eastAsia" w:ascii="仿宋" w:hAnsi="仿宋" w:eastAsia="仿宋" w:cs="仿宋"/>
          <w:color w:val="auto"/>
          <w:sz w:val="30"/>
          <w:lang w:val="zh-CN"/>
        </w:rPr>
        <w:t>787834.12</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7.22</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；项目支出增加</w:t>
      </w:r>
      <w:r>
        <w:rPr>
          <w:rFonts w:hint="eastAsia" w:ascii="仿宋" w:hAnsi="仿宋" w:eastAsia="仿宋" w:cs="仿宋"/>
          <w:color w:val="auto"/>
          <w:sz w:val="30"/>
          <w:lang w:val="zh-CN"/>
        </w:rPr>
        <w:t>1942712.52</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123.13</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；上缴上级支出增加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；经营支出增加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；对附属单位补助支出增加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主要原因</w:t>
      </w:r>
      <w:r>
        <w:rPr>
          <w:rFonts w:hint="eastAsia" w:ascii="仿宋" w:hAnsi="仿宋" w:eastAsia="仿宋" w:cs="仿宋"/>
          <w:sz w:val="30"/>
          <w:szCs w:val="30"/>
          <w:highlight w:val="none"/>
          <w:lang w:eastAsia="zh-CN"/>
        </w:rPr>
        <w:t>是</w:t>
      </w:r>
      <w:r>
        <w:rPr>
          <w:rFonts w:hint="eastAsia" w:ascii="仿宋" w:hAnsi="仿宋" w:eastAsia="仿宋" w:cs="仿宋"/>
          <w:sz w:val="32"/>
          <w:szCs w:val="32"/>
          <w:highlight w:val="none"/>
        </w:rPr>
        <w:t>2024年较2023年财政资金宽裕，导致人员经费和公用经费等都支出增加。</w:t>
      </w:r>
    </w:p>
    <w:p w14:paraId="10478CDB">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31C986C4">
      <w:pPr>
        <w:widowControl/>
        <w:snapToGrid w:val="0"/>
        <w:spacing w:before="100" w:after="100" w:line="600" w:lineRule="exact"/>
        <w:ind w:firstLine="600" w:firstLineChars="200"/>
        <w:jc w:val="left"/>
        <w:rPr>
          <w:rFonts w:hint="eastAsia" w:ascii="仿宋" w:hAnsi="仿宋" w:eastAsia="仿宋" w:cs="仿宋"/>
          <w:color w:val="FF0000"/>
          <w:sz w:val="30"/>
          <w:szCs w:val="30"/>
          <w:highlight w:val="none"/>
        </w:rPr>
      </w:pP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年度用于保障</w:t>
      </w:r>
      <w:r>
        <w:rPr>
          <w:rFonts w:hint="eastAsia" w:ascii="仿宋" w:hAnsi="仿宋" w:eastAsia="仿宋" w:cs="仿宋"/>
          <w:color w:val="auto"/>
          <w:sz w:val="30"/>
          <w:lang w:val="zh-CN"/>
        </w:rPr>
        <w:t>华宁第二小学</w:t>
      </w:r>
      <w:r>
        <w:rPr>
          <w:rFonts w:hint="eastAsia" w:ascii="仿宋" w:hAnsi="仿宋" w:eastAsia="仿宋" w:cs="仿宋"/>
          <w:sz w:val="30"/>
          <w:szCs w:val="30"/>
          <w:highlight w:val="none"/>
        </w:rPr>
        <w:t>机构正常运转的日常支出</w:t>
      </w:r>
      <w:r>
        <w:rPr>
          <w:rFonts w:hint="eastAsia" w:ascii="仿宋" w:hAnsi="仿宋" w:eastAsia="仿宋" w:cs="仿宋"/>
          <w:color w:val="auto"/>
          <w:sz w:val="30"/>
          <w:lang w:val="zh-CN"/>
        </w:rPr>
        <w:t>11699366.68</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其中：</w:t>
      </w:r>
      <w:r>
        <w:rPr>
          <w:rFonts w:hint="eastAsia" w:ascii="仿宋" w:hAnsi="仿宋" w:eastAsia="仿宋" w:cs="仿宋"/>
          <w:sz w:val="30"/>
          <w:szCs w:val="30"/>
          <w:highlight w:val="none"/>
        </w:rPr>
        <w:t>基本工资、津贴补贴等人员经费支出</w:t>
      </w:r>
      <w:r>
        <w:rPr>
          <w:rFonts w:hint="eastAsia" w:ascii="仿宋" w:hAnsi="仿宋" w:eastAsia="仿宋" w:cs="仿宋"/>
          <w:color w:val="auto"/>
          <w:sz w:val="30"/>
          <w:lang w:val="zh-CN"/>
        </w:rPr>
        <w:t>11658036.68</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占基本支出的</w:t>
      </w:r>
      <w:r>
        <w:rPr>
          <w:rFonts w:hint="eastAsia" w:ascii="仿宋" w:hAnsi="仿宋" w:eastAsia="仿宋" w:cs="仿宋"/>
          <w:color w:val="auto"/>
          <w:sz w:val="30"/>
          <w:lang w:val="zh-CN"/>
        </w:rPr>
        <w:t>99.65</w:t>
      </w:r>
      <w:r>
        <w:rPr>
          <w:rFonts w:hint="eastAsia" w:ascii="仿宋" w:hAnsi="仿宋" w:eastAsia="仿宋" w:cs="仿宋"/>
          <w:sz w:val="30"/>
          <w:szCs w:val="30"/>
          <w:highlight w:val="none"/>
        </w:rPr>
        <w:t>％；办公费、印刷费、水电费、办公设备购置等公用经费</w:t>
      </w:r>
      <w:r>
        <w:rPr>
          <w:rFonts w:hint="eastAsia" w:ascii="仿宋" w:hAnsi="仿宋" w:eastAsia="仿宋" w:cs="仿宋"/>
          <w:color w:val="auto"/>
          <w:sz w:val="30"/>
          <w:lang w:val="zh-CN"/>
        </w:rPr>
        <w:t>41330.00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占基本支出的</w:t>
      </w:r>
      <w:r>
        <w:rPr>
          <w:rFonts w:hint="eastAsia" w:ascii="仿宋" w:hAnsi="仿宋" w:eastAsia="仿宋" w:cs="仿宋"/>
          <w:color w:val="auto"/>
          <w:sz w:val="30"/>
          <w:lang w:val="zh-CN"/>
        </w:rPr>
        <w:t>0.35</w:t>
      </w:r>
      <w:r>
        <w:rPr>
          <w:rFonts w:hint="eastAsia" w:ascii="仿宋" w:hAnsi="仿宋" w:eastAsia="仿宋" w:cs="仿宋"/>
          <w:sz w:val="30"/>
          <w:szCs w:val="30"/>
          <w:highlight w:val="none"/>
        </w:rPr>
        <w:t>％。</w:t>
      </w:r>
    </w:p>
    <w:p w14:paraId="612B3F2B">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63F70406">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年度用于保障</w:t>
      </w:r>
      <w:r>
        <w:rPr>
          <w:rFonts w:hint="eastAsia" w:ascii="仿宋" w:hAnsi="仿宋" w:eastAsia="仿宋" w:cs="仿宋"/>
          <w:color w:val="auto"/>
          <w:sz w:val="30"/>
          <w:lang w:val="zh-CN"/>
        </w:rPr>
        <w:t>华宁第二小学</w:t>
      </w:r>
      <w:r>
        <w:rPr>
          <w:rFonts w:hint="eastAsia" w:ascii="仿宋" w:hAnsi="仿宋" w:eastAsia="仿宋" w:cs="仿宋"/>
          <w:sz w:val="30"/>
          <w:szCs w:val="30"/>
          <w:highlight w:val="none"/>
        </w:rPr>
        <w:t>为完成特定的行政工作任务或事业发展目标，用于专项业务工作的经费支出</w:t>
      </w:r>
      <w:r>
        <w:rPr>
          <w:rFonts w:hint="eastAsia" w:ascii="仿宋" w:hAnsi="仿宋" w:eastAsia="仿宋" w:cs="仿宋"/>
          <w:color w:val="auto"/>
          <w:sz w:val="30"/>
          <w:lang w:val="zh-CN"/>
        </w:rPr>
        <w:t>3520486.82</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其中：基本建设类项目支出</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w:t>
      </w:r>
    </w:p>
    <w:p w14:paraId="589C7E46">
      <w:pPr>
        <w:keepNext w:val="0"/>
        <w:keepLines w:val="0"/>
        <w:pageBreakBefore w:val="0"/>
        <w:widowControl/>
        <w:kinsoku/>
        <w:wordWrap w:val="0"/>
        <w:overflowPunct/>
        <w:topLinePunct w:val="0"/>
        <w:autoSpaceDE/>
        <w:autoSpaceDN/>
        <w:adjustRightInd/>
        <w:snapToGrid w:val="0"/>
        <w:spacing w:before="100" w:after="100" w:line="600" w:lineRule="exact"/>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项目一华宁第二小学2022年秋季营养改善计划专项资金100000.00元，主要用于改善我县农村学生营养状况,提高农村学生健康水平,巩固城乡义务教育经费保障机制,对农村义务教育学生提供营养膳食补助,改善农村义务教育学生营养状况;</w:t>
      </w:r>
    </w:p>
    <w:p w14:paraId="3BEB6A30">
      <w:pPr>
        <w:keepNext w:val="0"/>
        <w:keepLines w:val="0"/>
        <w:pageBreakBefore w:val="0"/>
        <w:widowControl/>
        <w:kinsoku/>
        <w:wordWrap w:val="0"/>
        <w:overflowPunct/>
        <w:topLinePunct w:val="0"/>
        <w:autoSpaceDE/>
        <w:autoSpaceDN/>
        <w:adjustRightInd/>
        <w:snapToGrid w:val="0"/>
        <w:spacing w:before="100" w:after="100" w:line="600" w:lineRule="exact"/>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项目二华宁第二小学2023年生均公用经费（中央直达）专项资金54248.72元，主要用于障学校正常运转,完成教育教学活动和其他日常工作等方面的支出,该经费的具体开支范围:教学业务与管理、教学竞赛、教学质量提升、办公、会议、印刷、教师培训学习、水电、取暖、交通差旅、校园房屋校舍维护与修缮、教学设备仪器的日常维护及维修、校园文化建设、校方责任险等;</w:t>
      </w:r>
    </w:p>
    <w:p w14:paraId="27332F10">
      <w:pPr>
        <w:keepNext w:val="0"/>
        <w:keepLines w:val="0"/>
        <w:pageBreakBefore w:val="0"/>
        <w:widowControl/>
        <w:kinsoku/>
        <w:wordWrap w:val="0"/>
        <w:overflowPunct/>
        <w:topLinePunct w:val="0"/>
        <w:autoSpaceDE/>
        <w:autoSpaceDN/>
        <w:adjustRightInd/>
        <w:snapToGrid w:val="0"/>
        <w:spacing w:before="100" w:after="100" w:line="600" w:lineRule="exact"/>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项目三华宁第二小学2023至2024年秋季课后服务办公费专项资金74207.49元，主要用于课后服务工作的办公费,保障保障学生的基本权益,保证学校教学工作及课后服务工作的正常开展;</w:t>
      </w:r>
    </w:p>
    <w:p w14:paraId="1A9472EC">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项目四华宁第二小学2024年城乡义务教育生均公用经费上级补助专项资金129936.70元，主要用于保障学校正常运转，完成教育教学活动和其他日常工作等方面的支出，该经费的具体开支范围：教学业务与管理、教学竞赛、教学质量提升、办公、会议、印刷、教师培训学习、水电、取暖、交通差旅、校园房屋校舍维护与修缮、教学设备仪器的日常维护及维修、校园文化建设等；</w:t>
      </w:r>
    </w:p>
    <w:p w14:paraId="1FEB37E3">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项目五华宁第二小学2024年高质量发展工作经费专项资金220000.00元，主要用于学校2024年度教育高质量发展工作经费，用于学校综合楼工程，提升学校基础设施建设，促进教育高质量发展，办好人民满意的教育。</w:t>
      </w:r>
    </w:p>
    <w:p w14:paraId="1CA1EC5C">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项目六华宁第二小学2024年课后服务费专项资金660492.51元，主要用于参与课后服务的教师奖励性绩效发放、第三方提供课后服务的劳务补助、非学科类校外培训机构参与课后服务的费用支出、课后服务所需教具零星采购、购买线上课后服务资源等支出；</w:t>
      </w:r>
    </w:p>
    <w:p w14:paraId="14F0DA9A">
      <w:pPr>
        <w:keepNext w:val="0"/>
        <w:keepLines w:val="0"/>
        <w:pageBreakBefore w:val="0"/>
        <w:widowControl/>
        <w:kinsoku/>
        <w:wordWrap w:val="0"/>
        <w:overflowPunct/>
        <w:topLinePunct w:val="0"/>
        <w:autoSpaceDE/>
        <w:autoSpaceDN/>
        <w:adjustRightInd/>
        <w:snapToGrid w:val="0"/>
        <w:spacing w:before="100" w:after="100" w:line="600" w:lineRule="exact"/>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项目七华宁第二小学2024年农村义务教育营养改善计划上级补助资金1040690.00元，主要用于巩固城乡义务教育经费保障机制,对农村义务教育困难学生提供生活补助,改善义务教育困难学生生活情况，做好政策宣传,使困难学生最大受益,从而提高受助学生满意度;</w:t>
      </w:r>
    </w:p>
    <w:p w14:paraId="6C44A87A">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项目八华宁第二小学甸尾社区拨付工作经费专项资金17340.00元，主要用于提升学校办公环境以及学生学习环境，营造良好的学校环境，使学校正常运转，不断改善教学条件，提升教学质量；</w:t>
      </w:r>
    </w:p>
    <w:p w14:paraId="02A2B326">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项目九华宁第二小学甸尾社区拨付教育工作经费专项资金8660元，主要用于支付临时工工资，保障学校正常运转，保障临时工基本权益，提高临时工生活水平；</w:t>
      </w:r>
    </w:p>
    <w:p w14:paraId="059E47ED">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项目十华宁第二小学共青团华宁县委拨付工作经费专项资金500元，主要用于开展学校主题团日，加强学生教师素质，营造良好的学习生活环境。更好适应民族复兴，祖国建设需要；</w:t>
      </w:r>
    </w:p>
    <w:p w14:paraId="7704E9E3">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项目十一华宁第二小学清廉单位创建工作补助专项资金30000元，主要用于创建清廉学校工作补助，提高学校党建文化建设，支持学校教育发展，办人民满意的教育，家人和学生满意度达95%；</w:t>
      </w:r>
    </w:p>
    <w:p w14:paraId="75B5F9DE">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项目十二华宁第二小学退休教师（马锦、王桂珍）死亡抚恤金及丧葬费专项资金129121.40元，主要用于支付退休教师马锦、王桂珍的抚恤金及丧葬费，支持社会保障，保障退休教师的基本福利；</w:t>
      </w:r>
    </w:p>
    <w:p w14:paraId="7BF2A821">
      <w:pPr>
        <w:keepNext w:val="0"/>
        <w:keepLines w:val="0"/>
        <w:pageBreakBefore w:val="0"/>
        <w:widowControl/>
        <w:kinsoku/>
        <w:wordWrap w:val="0"/>
        <w:overflowPunct/>
        <w:topLinePunct w:val="0"/>
        <w:autoSpaceDE/>
        <w:autoSpaceDN/>
        <w:adjustRightInd/>
        <w:snapToGrid w:val="0"/>
        <w:spacing w:before="100" w:after="100" w:line="600" w:lineRule="exact"/>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项目十三华宁第二小学营养改善计划专项资金25290.00元，主要用于改善我县农村学生营养状况,提高农村学生健康水平,巩固城乡义务教育经费保障机制,对农村义务教育学生提供营养膳食补助,改善农村义务教育学生营养状况;</w:t>
      </w:r>
    </w:p>
    <w:p w14:paraId="00F62867">
      <w:pPr>
        <w:keepNext w:val="0"/>
        <w:keepLines w:val="0"/>
        <w:pageBreakBefore w:val="0"/>
        <w:widowControl/>
        <w:kinsoku/>
        <w:wordWrap w:val="0"/>
        <w:overflowPunct/>
        <w:topLinePunct w:val="0"/>
        <w:autoSpaceDE/>
        <w:autoSpaceDN/>
        <w:adjustRightInd/>
        <w:snapToGrid w:val="0"/>
        <w:spacing w:before="100" w:after="100" w:line="600" w:lineRule="exact"/>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项目十四华宁第二小学综合楼工程款专项资金1030000.00元，华宁第二小学综合楼于2015年9月竣工交付使用，审计后金额444.3225万元，截止2024年9月已向高西公司支付工程款266万元，支付剩余金额1030000.00元；</w:t>
      </w:r>
    </w:p>
    <w:p w14:paraId="7CE26283">
      <w:pPr>
        <w:widowControl/>
        <w:snapToGrid w:val="0"/>
        <w:spacing w:before="100" w:after="100" w:line="600" w:lineRule="exact"/>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1ABB3BC9">
      <w:pPr>
        <w:widowControl/>
        <w:snapToGrid w:val="0"/>
        <w:spacing w:before="100" w:after="100" w:line="600" w:lineRule="exact"/>
        <w:ind w:firstLine="600" w:firstLineChars="200"/>
        <w:jc w:val="left"/>
        <w:outlineLvl w:val="2"/>
        <w:rPr>
          <w:rFonts w:hint="eastAsia" w:ascii="楷体" w:hAnsi="楷体" w:eastAsia="楷体"/>
          <w:color w:val="000000"/>
          <w:sz w:val="30"/>
          <w:szCs w:val="30"/>
          <w:highlight w:val="none"/>
        </w:rPr>
      </w:pPr>
      <w:r>
        <w:rPr>
          <w:rFonts w:hint="eastAsia" w:ascii="楷体" w:hAnsi="楷体" w:eastAsia="楷体"/>
          <w:color w:val="000000"/>
          <w:sz w:val="30"/>
          <w:szCs w:val="30"/>
          <w:highlight w:val="none"/>
        </w:rPr>
        <w:t>（一）一般公共预算财政拨款支出决算总体情况</w:t>
      </w:r>
    </w:p>
    <w:p w14:paraId="6C9F6D55">
      <w:pPr>
        <w:widowControl/>
        <w:snapToGrid w:val="0"/>
        <w:spacing w:before="100" w:after="100" w:line="600" w:lineRule="exact"/>
        <w:ind w:firstLine="600" w:firstLineChars="200"/>
        <w:jc w:val="left"/>
        <w:rPr>
          <w:rFonts w:hint="eastAsia" w:ascii="仿宋_GB2312" w:hAnsi="宋体" w:eastAsia="仿宋_GB2312" w:cs="Arial"/>
          <w:color w:val="000000"/>
          <w:kern w:val="0"/>
          <w:sz w:val="30"/>
          <w:szCs w:val="30"/>
          <w:highlight w:val="none"/>
        </w:rPr>
      </w:pPr>
      <w:r>
        <w:rPr>
          <w:rFonts w:hint="eastAsia" w:ascii="仿宋" w:hAnsi="仿宋" w:eastAsia="仿宋" w:cs="仿宋"/>
          <w:color w:val="000000"/>
          <w:sz w:val="30"/>
          <w:lang w:val="zh-CN"/>
        </w:rPr>
        <w:t>华宁第二小学</w:t>
      </w:r>
      <w:r>
        <w:rPr>
          <w:rFonts w:hint="eastAsia" w:ascii="仿宋" w:hAnsi="仿宋" w:eastAsia="仿宋" w:cs="仿宋"/>
          <w:color w:val="000000"/>
          <w:sz w:val="30"/>
          <w:szCs w:val="30"/>
          <w:highlight w:val="none"/>
          <w:lang w:val="en-US" w:eastAsia="zh-CN"/>
        </w:rPr>
        <w:t>2024</w:t>
      </w:r>
      <w:r>
        <w:rPr>
          <w:rFonts w:hint="eastAsia" w:ascii="仿宋" w:hAnsi="仿宋" w:eastAsia="仿宋" w:cs="仿宋"/>
          <w:color w:val="000000"/>
          <w:sz w:val="30"/>
          <w:szCs w:val="30"/>
          <w:highlight w:val="none"/>
        </w:rPr>
        <w:t>年度一般公共预算财政拨款支出</w:t>
      </w:r>
      <w:r>
        <w:rPr>
          <w:rFonts w:hint="eastAsia" w:ascii="仿宋" w:hAnsi="仿宋" w:eastAsia="仿宋" w:cs="仿宋"/>
          <w:color w:val="000000"/>
          <w:kern w:val="0"/>
          <w:sz w:val="30"/>
          <w:lang w:val="zh-CN"/>
        </w:rPr>
        <w:t>13398653.50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,占本年支出合计的</w:t>
      </w:r>
      <w:r>
        <w:rPr>
          <w:rFonts w:hint="eastAsia" w:ascii="仿宋" w:hAnsi="仿宋" w:eastAsia="仿宋" w:cs="仿宋"/>
          <w:color w:val="000000"/>
          <w:sz w:val="30"/>
          <w:lang w:val="zh-CN"/>
        </w:rPr>
        <w:t>88.03</w:t>
      </w:r>
      <w:r>
        <w:rPr>
          <w:rFonts w:hint="eastAsia" w:ascii="仿宋" w:hAnsi="仿宋" w:eastAsia="仿宋" w:cs="仿宋"/>
          <w:color w:val="000000"/>
          <w:kern w:val="0"/>
          <w:sz w:val="30"/>
          <w:szCs w:val="30"/>
          <w:highlight w:val="none"/>
        </w:rPr>
        <w:t>%。与上年</w:t>
      </w:r>
      <w:r>
        <w:rPr>
          <w:rFonts w:hint="eastAsia" w:ascii="仿宋" w:hAnsi="仿宋" w:eastAsia="仿宋" w:cs="仿宋"/>
          <w:color w:val="000000"/>
          <w:kern w:val="0"/>
          <w:sz w:val="30"/>
          <w:szCs w:val="30"/>
          <w:highlight w:val="none"/>
          <w:lang w:eastAsia="zh-CN"/>
        </w:rPr>
        <w:t>相比</w:t>
      </w:r>
      <w:r>
        <w:rPr>
          <w:rFonts w:hint="eastAsia" w:ascii="仿宋" w:hAnsi="仿宋" w:eastAsia="仿宋" w:cs="仿宋"/>
          <w:color w:val="000000"/>
          <w:kern w:val="0"/>
          <w:sz w:val="30"/>
          <w:szCs w:val="30"/>
          <w:highlight w:val="none"/>
        </w:rPr>
        <w:t>增加</w:t>
      </w:r>
      <w:r>
        <w:rPr>
          <w:rFonts w:hint="eastAsia" w:ascii="仿宋" w:hAnsi="仿宋" w:eastAsia="仿宋" w:cs="仿宋"/>
          <w:color w:val="000000"/>
          <w:kern w:val="0"/>
          <w:sz w:val="30"/>
          <w:lang w:val="zh-CN"/>
        </w:rPr>
        <w:t>1372146.64</w:t>
      </w:r>
      <w:r>
        <w:rPr>
          <w:rFonts w:hint="eastAsia" w:ascii="仿宋" w:hAnsi="仿宋" w:eastAsia="仿宋" w:cs="仿宋"/>
          <w:color w:val="000000"/>
          <w:kern w:val="0"/>
          <w:sz w:val="30"/>
          <w:szCs w:val="30"/>
          <w:highlight w:val="none"/>
        </w:rPr>
        <w:t>元，增长</w:t>
      </w:r>
      <w:r>
        <w:rPr>
          <w:rFonts w:hint="eastAsia" w:ascii="仿宋" w:hAnsi="仿宋" w:eastAsia="仿宋" w:cs="仿宋"/>
          <w:color w:val="000000"/>
          <w:kern w:val="0"/>
          <w:sz w:val="30"/>
          <w:lang w:val="zh-CN"/>
        </w:rPr>
        <w:t>11.41</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highlight w:val="none"/>
          <w:lang w:eastAsia="zh-CN"/>
        </w:rPr>
        <w:t>完成年初预算的</w:t>
      </w:r>
      <w:r>
        <w:rPr>
          <w:rFonts w:hint="eastAsia" w:ascii="仿宋" w:hAnsi="仿宋" w:eastAsia="仿宋" w:cs="仿宋"/>
          <w:color w:val="000000"/>
          <w:sz w:val="30"/>
          <w:lang w:val="zh-CN"/>
        </w:rPr>
        <w:t>100.84</w:t>
      </w:r>
      <w:r>
        <w:rPr>
          <w:rFonts w:hint="eastAsia" w:ascii="仿宋" w:hAnsi="仿宋" w:eastAsia="仿宋" w:cs="仿宋"/>
          <w:color w:val="000000"/>
          <w:sz w:val="30"/>
          <w:szCs w:val="30"/>
          <w:highlight w:val="none"/>
          <w:lang w:val="en-US" w:eastAsia="zh-CN"/>
        </w:rPr>
        <w:t>%</w:t>
      </w:r>
      <w:r>
        <w:rPr>
          <w:rFonts w:hint="eastAsia" w:ascii="仿宋" w:hAnsi="仿宋" w:eastAsia="仿宋" w:cs="仿宋"/>
          <w:color w:val="000000"/>
          <w:kern w:val="0"/>
          <w:sz w:val="30"/>
          <w:szCs w:val="30"/>
          <w:highlight w:val="none"/>
        </w:rPr>
        <w:t>。</w:t>
      </w:r>
    </w:p>
    <w:p w14:paraId="4F8E23D2">
      <w:pPr>
        <w:widowControl/>
        <w:snapToGrid w:val="0"/>
        <w:spacing w:before="100" w:after="100" w:line="600" w:lineRule="exact"/>
        <w:ind w:firstLine="600" w:firstLineChars="200"/>
        <w:jc w:val="left"/>
        <w:outlineLvl w:val="2"/>
        <w:rPr>
          <w:rFonts w:hint="eastAsia" w:ascii="楷体" w:hAnsi="楷体" w:eastAsia="楷体"/>
          <w:color w:val="000000"/>
          <w:sz w:val="30"/>
          <w:szCs w:val="30"/>
          <w:highlight w:val="none"/>
        </w:rPr>
      </w:pPr>
      <w:r>
        <w:rPr>
          <w:rFonts w:hint="eastAsia" w:ascii="楷体" w:hAnsi="楷体" w:eastAsia="楷体"/>
          <w:color w:val="000000"/>
          <w:sz w:val="30"/>
          <w:szCs w:val="30"/>
          <w:highlight w:val="none"/>
        </w:rPr>
        <w:t>（二）一般公共预算财政拨款支出决算</w:t>
      </w:r>
      <w:r>
        <w:rPr>
          <w:rFonts w:hint="eastAsia" w:ascii="楷体" w:hAnsi="楷体" w:eastAsia="楷体"/>
          <w:color w:val="000000"/>
          <w:sz w:val="30"/>
          <w:szCs w:val="30"/>
          <w:highlight w:val="none"/>
          <w:lang w:eastAsia="zh-CN"/>
        </w:rPr>
        <w:t>分功能分类科目情况</w:t>
      </w:r>
      <w:r>
        <w:rPr>
          <w:rFonts w:hint="eastAsia" w:ascii="楷体" w:hAnsi="楷体" w:eastAsia="楷体"/>
          <w:color w:val="000000"/>
          <w:sz w:val="30"/>
          <w:szCs w:val="30"/>
          <w:highlight w:val="none"/>
        </w:rPr>
        <w:tab/>
      </w:r>
    </w:p>
    <w:p w14:paraId="102F7E75">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szCs w:val="30"/>
          <w:highlight w:val="none"/>
        </w:rPr>
        <w:t>1.一般公共服务（类）支出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13A6CBE3">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2.外交（类）支出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5E2FA686">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3.国防（类）支出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highlight w:val="none"/>
          <w:lang w:eastAsia="zh-CN"/>
        </w:rPr>
        <w:t>完成年初预算的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lang w:val="en-US" w:eastAsia="zh-CN"/>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52645577">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szCs w:val="30"/>
          <w:highlight w:val="none"/>
        </w:rPr>
        <w:t>4.公共安全（类）支出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2975CC0F">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5.教育（类）支出</w:t>
      </w:r>
      <w:r>
        <w:rPr>
          <w:rFonts w:hint="eastAsia" w:ascii="仿宋" w:hAnsi="仿宋" w:eastAsia="仿宋" w:cs="仿宋"/>
          <w:color w:val="000000"/>
          <w:kern w:val="0"/>
          <w:sz w:val="30"/>
          <w:lang w:val="en-US" w:eastAsia="zh-CN"/>
        </w:rPr>
        <w:t>9884965.34</w:t>
      </w:r>
      <w:r>
        <w:rPr>
          <w:rFonts w:hint="eastAsia" w:ascii="仿宋" w:hAnsi="仿宋" w:eastAsia="仿宋" w:cs="仿宋"/>
          <w:color w:val="000000"/>
          <w:kern w:val="0"/>
          <w:sz w:val="30"/>
          <w:lang w:val="en-US"/>
        </w:rPr>
        <w:t>元，</w:t>
      </w:r>
      <w:r>
        <w:rPr>
          <w:rFonts w:hint="eastAsia" w:ascii="仿宋" w:hAnsi="仿宋" w:eastAsia="仿宋" w:cs="仿宋"/>
          <w:color w:val="000000"/>
          <w:sz w:val="30"/>
          <w:lang w:val="en-US"/>
        </w:rPr>
        <w:t>占一般公共预算财政拨款总支出的</w:t>
      </w:r>
      <w:r>
        <w:rPr>
          <w:rFonts w:hint="eastAsia" w:ascii="仿宋" w:hAnsi="仿宋" w:eastAsia="仿宋" w:cs="仿宋"/>
          <w:color w:val="000000"/>
          <w:sz w:val="30"/>
          <w:lang w:val="en-US" w:eastAsia="zh-CN"/>
        </w:rPr>
        <w:t>73.78</w:t>
      </w:r>
      <w:r>
        <w:rPr>
          <w:rFonts w:hint="eastAsia" w:ascii="仿宋" w:hAnsi="仿宋" w:eastAsia="仿宋" w:cs="仿宋"/>
          <w:color w:val="000000"/>
          <w:sz w:val="30"/>
          <w:lang w:val="en-US"/>
        </w:rPr>
        <w:t>%</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highlight w:val="none"/>
          <w:lang w:eastAsia="zh-CN"/>
        </w:rPr>
        <w:t>完成年初预算的</w:t>
      </w:r>
      <w:r>
        <w:rPr>
          <w:rFonts w:hint="eastAsia" w:ascii="仿宋" w:hAnsi="仿宋" w:eastAsia="仿宋" w:cs="仿宋"/>
          <w:color w:val="000000"/>
          <w:kern w:val="0"/>
          <w:sz w:val="30"/>
          <w:lang w:val="zh-CN"/>
        </w:rPr>
        <w:t>110.88</w:t>
      </w:r>
      <w:r>
        <w:rPr>
          <w:rFonts w:hint="eastAsia" w:ascii="仿宋" w:hAnsi="仿宋" w:eastAsia="仿宋" w:cs="仿宋"/>
          <w:color w:val="000000"/>
          <w:sz w:val="30"/>
          <w:szCs w:val="30"/>
          <w:highlight w:val="none"/>
          <w:lang w:val="en-US" w:eastAsia="zh-CN"/>
        </w:rPr>
        <w:t>%</w:t>
      </w:r>
      <w:r>
        <w:rPr>
          <w:rFonts w:hint="eastAsia" w:ascii="仿宋" w:hAnsi="仿宋" w:eastAsia="仿宋" w:cs="仿宋"/>
          <w:color w:val="000000"/>
          <w:sz w:val="30"/>
          <w:szCs w:val="30"/>
          <w:highlight w:val="none"/>
        </w:rPr>
        <w:t>。</w:t>
      </w:r>
      <w:r>
        <w:rPr>
          <w:rFonts w:hint="eastAsia" w:ascii="仿宋" w:hAnsi="仿宋" w:eastAsia="仿宋" w:cs="仿宋"/>
          <w:color w:val="000000"/>
          <w:kern w:val="0"/>
          <w:sz w:val="30"/>
          <w:szCs w:val="30"/>
          <w:highlight w:val="none"/>
        </w:rPr>
        <w:t>主</w:t>
      </w:r>
      <w:r>
        <w:rPr>
          <w:rFonts w:hint="eastAsia" w:ascii="仿宋" w:hAnsi="仿宋" w:eastAsia="仿宋" w:cs="仿宋"/>
          <w:color w:val="000000"/>
          <w:kern w:val="0"/>
          <w:sz w:val="30"/>
          <w:szCs w:val="30"/>
        </w:rPr>
        <w:t>要用于</w:t>
      </w:r>
      <w:r>
        <w:rPr>
          <w:rFonts w:hint="eastAsia" w:ascii="仿宋" w:hAnsi="仿宋" w:eastAsia="仿宋" w:cs="仿宋"/>
          <w:color w:val="000000"/>
          <w:kern w:val="0"/>
          <w:sz w:val="30"/>
          <w:szCs w:val="30"/>
          <w:lang w:val="en-US"/>
        </w:rPr>
        <w:t>小学教育</w:t>
      </w:r>
      <w:r>
        <w:rPr>
          <w:rFonts w:hint="eastAsia" w:ascii="仿宋" w:hAnsi="仿宋" w:eastAsia="仿宋" w:cs="仿宋"/>
          <w:color w:val="000000"/>
          <w:kern w:val="0"/>
          <w:sz w:val="30"/>
          <w:lang w:val="en-US" w:eastAsia="zh-CN"/>
        </w:rPr>
        <w:t>9884965.34</w:t>
      </w:r>
      <w:r>
        <w:rPr>
          <w:rFonts w:hint="eastAsia" w:ascii="仿宋" w:hAnsi="仿宋" w:eastAsia="仿宋" w:cs="仿宋"/>
          <w:color w:val="000000"/>
          <w:kern w:val="0"/>
          <w:sz w:val="30"/>
          <w:lang w:val="en-US"/>
        </w:rPr>
        <w:t>元</w:t>
      </w:r>
      <w:r>
        <w:rPr>
          <w:rFonts w:hint="eastAsia" w:ascii="仿宋" w:hAnsi="仿宋" w:eastAsia="仿宋" w:cs="仿宋"/>
          <w:color w:val="000000"/>
          <w:kern w:val="0"/>
          <w:sz w:val="30"/>
          <w:szCs w:val="30"/>
          <w:highlight w:val="none"/>
          <w:lang w:eastAsia="zh-CN"/>
        </w:rPr>
        <w:t>。造成预决算差异的主要原因是项目安排追加。</w:t>
      </w:r>
    </w:p>
    <w:p w14:paraId="0B2DF852">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6.科学技术（类）支出</w:t>
      </w:r>
      <w:r>
        <w:rPr>
          <w:rFonts w:hint="eastAsia" w:ascii="仿宋" w:hAnsi="仿宋" w:eastAsia="仿宋" w:cs="仿宋"/>
          <w:color w:val="000000"/>
          <w:kern w:val="0"/>
          <w:sz w:val="30"/>
          <w:lang w:val="en-US" w:eastAsia="zh-CN"/>
        </w:rPr>
        <w:t>0.00</w:t>
      </w:r>
      <w:r>
        <w:rPr>
          <w:rFonts w:hint="eastAsia" w:ascii="仿宋" w:hAnsi="仿宋" w:eastAsia="仿宋" w:cs="仿宋"/>
          <w:color w:val="000000"/>
          <w:kern w:val="0"/>
          <w:sz w:val="30"/>
          <w:lang w:val="en-US"/>
        </w:rPr>
        <w:t>元，</w:t>
      </w:r>
      <w:r>
        <w:rPr>
          <w:rFonts w:hint="eastAsia" w:ascii="仿宋" w:hAnsi="仿宋" w:eastAsia="仿宋" w:cs="仿宋"/>
          <w:color w:val="000000"/>
          <w:sz w:val="30"/>
          <w:lang w:val="en-US"/>
        </w:rPr>
        <w:t>占一般公共预算财政拨款总支出的</w:t>
      </w:r>
      <w:r>
        <w:rPr>
          <w:rFonts w:hint="eastAsia" w:ascii="仿宋" w:hAnsi="仿宋" w:eastAsia="仿宋" w:cs="仿宋"/>
          <w:color w:val="000000"/>
          <w:sz w:val="30"/>
          <w:lang w:val="en-US" w:eastAsia="zh-CN"/>
        </w:rPr>
        <w:t>0.00</w:t>
      </w:r>
      <w:r>
        <w:rPr>
          <w:rFonts w:hint="eastAsia" w:ascii="仿宋" w:hAnsi="仿宋" w:eastAsia="仿宋" w:cs="仿宋"/>
          <w:color w:val="000000"/>
          <w:sz w:val="30"/>
          <w:lang w:val="en-US"/>
        </w:rPr>
        <w:t>%</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251C7EDB">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7.文化旅游体育与传媒（类）支出</w:t>
      </w:r>
      <w:r>
        <w:rPr>
          <w:rFonts w:hint="eastAsia" w:ascii="仿宋" w:hAnsi="仿宋" w:eastAsia="仿宋" w:cs="仿宋"/>
          <w:color w:val="000000"/>
          <w:kern w:val="0"/>
          <w:sz w:val="30"/>
          <w:lang w:val="en-US" w:eastAsia="zh-CN"/>
        </w:rPr>
        <w:t>0.00</w:t>
      </w:r>
      <w:r>
        <w:rPr>
          <w:rFonts w:hint="eastAsia" w:ascii="仿宋" w:hAnsi="仿宋" w:eastAsia="仿宋" w:cs="仿宋"/>
          <w:color w:val="000000"/>
          <w:kern w:val="0"/>
          <w:sz w:val="30"/>
          <w:lang w:val="en-US"/>
        </w:rPr>
        <w:t>元，</w:t>
      </w:r>
      <w:r>
        <w:rPr>
          <w:rFonts w:hint="eastAsia" w:ascii="仿宋" w:hAnsi="仿宋" w:eastAsia="仿宋" w:cs="仿宋"/>
          <w:color w:val="000000"/>
          <w:sz w:val="30"/>
          <w:lang w:val="en-US"/>
        </w:rPr>
        <w:t>占一般公共预算财政拨款总支出的</w:t>
      </w:r>
      <w:r>
        <w:rPr>
          <w:rFonts w:hint="eastAsia" w:ascii="仿宋" w:hAnsi="仿宋" w:eastAsia="仿宋" w:cs="仿宋"/>
          <w:color w:val="000000"/>
          <w:sz w:val="30"/>
          <w:lang w:val="en-US" w:eastAsia="zh-CN"/>
        </w:rPr>
        <w:t>0.00</w:t>
      </w:r>
      <w:r>
        <w:rPr>
          <w:rFonts w:hint="eastAsia" w:ascii="仿宋" w:hAnsi="仿宋" w:eastAsia="仿宋" w:cs="仿宋"/>
          <w:color w:val="000000"/>
          <w:sz w:val="30"/>
          <w:lang w:val="en-US"/>
        </w:rPr>
        <w:t>%</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6583FBAB">
      <w:pPr>
        <w:widowControl/>
        <w:snapToGrid w:val="0"/>
        <w:spacing w:before="100" w:after="100" w:line="360" w:lineRule="auto"/>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lang w:val="en-US"/>
        </w:rPr>
        <w:t>8.社会保障和就业（类）支出</w:t>
      </w:r>
      <w:r>
        <w:rPr>
          <w:rFonts w:hint="eastAsia" w:ascii="仿宋" w:hAnsi="仿宋" w:eastAsia="仿宋" w:cs="仿宋"/>
          <w:color w:val="000000"/>
          <w:kern w:val="0"/>
          <w:sz w:val="30"/>
          <w:lang w:val="en-US" w:eastAsia="zh-CN"/>
        </w:rPr>
        <w:t>1314503.48</w:t>
      </w:r>
      <w:r>
        <w:rPr>
          <w:rFonts w:hint="eastAsia" w:ascii="仿宋" w:hAnsi="仿宋" w:eastAsia="仿宋" w:cs="仿宋"/>
          <w:color w:val="000000"/>
          <w:kern w:val="0"/>
          <w:sz w:val="30"/>
          <w:lang w:val="en-US"/>
        </w:rPr>
        <w:t>元，</w:t>
      </w:r>
      <w:r>
        <w:rPr>
          <w:rFonts w:hint="eastAsia" w:ascii="仿宋" w:hAnsi="仿宋" w:eastAsia="仿宋" w:cs="仿宋"/>
          <w:color w:val="000000"/>
          <w:sz w:val="30"/>
          <w:lang w:val="en-US"/>
        </w:rPr>
        <w:t>占一般公共预算财政拨款总支出的</w:t>
      </w:r>
      <w:r>
        <w:rPr>
          <w:rFonts w:hint="eastAsia" w:ascii="仿宋" w:hAnsi="仿宋" w:eastAsia="仿宋" w:cs="仿宋"/>
          <w:color w:val="000000"/>
          <w:sz w:val="30"/>
          <w:lang w:val="en-US" w:eastAsia="zh-CN"/>
        </w:rPr>
        <w:t>9.81</w:t>
      </w:r>
      <w:r>
        <w:rPr>
          <w:rFonts w:hint="eastAsia" w:ascii="仿宋" w:hAnsi="仿宋" w:eastAsia="仿宋" w:cs="仿宋"/>
          <w:color w:val="000000"/>
          <w:sz w:val="30"/>
          <w:lang w:val="en-US"/>
        </w:rPr>
        <w:t>%</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highlight w:val="none"/>
          <w:lang w:eastAsia="zh-CN"/>
        </w:rPr>
        <w:t>完成年初预算的</w:t>
      </w:r>
      <w:r>
        <w:rPr>
          <w:rFonts w:hint="eastAsia" w:ascii="仿宋" w:hAnsi="仿宋" w:eastAsia="仿宋" w:cs="仿宋"/>
          <w:color w:val="000000"/>
          <w:kern w:val="0"/>
          <w:sz w:val="30"/>
          <w:lang w:val="zh-CN"/>
        </w:rPr>
        <w:t>61.92</w:t>
      </w:r>
      <w:r>
        <w:rPr>
          <w:rFonts w:hint="eastAsia" w:ascii="仿宋" w:hAnsi="仿宋" w:eastAsia="仿宋" w:cs="仿宋"/>
          <w:color w:val="000000"/>
          <w:sz w:val="30"/>
          <w:szCs w:val="30"/>
          <w:highlight w:val="none"/>
          <w:lang w:val="en-US" w:eastAsia="zh-CN"/>
        </w:rPr>
        <w:t>%</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rPr>
        <w:t>主要用于</w:t>
      </w:r>
      <w:r>
        <w:rPr>
          <w:rFonts w:hint="eastAsia" w:ascii="仿宋" w:hAnsi="仿宋" w:eastAsia="仿宋" w:cs="仿宋"/>
          <w:color w:val="000000"/>
          <w:sz w:val="30"/>
          <w:szCs w:val="30"/>
          <w:lang w:val="en-US"/>
        </w:rPr>
        <w:t>机关事业单位基本养老保险缴费支出1185382.08元，死</w:t>
      </w:r>
      <w:r>
        <w:rPr>
          <w:rFonts w:hint="eastAsia" w:ascii="仿宋" w:hAnsi="仿宋" w:eastAsia="仿宋" w:cs="仿宋"/>
          <w:color w:val="000000"/>
          <w:sz w:val="30"/>
          <w:szCs w:val="30"/>
        </w:rPr>
        <w:t>亡抚恤支出129141.40元。</w:t>
      </w:r>
      <w:r>
        <w:rPr>
          <w:rFonts w:hint="eastAsia" w:ascii="仿宋" w:hAnsi="仿宋" w:eastAsia="仿宋" w:cs="仿宋"/>
          <w:color w:val="000000"/>
          <w:kern w:val="0"/>
          <w:sz w:val="30"/>
          <w:szCs w:val="30"/>
          <w:highlight w:val="none"/>
          <w:lang w:eastAsia="zh-CN"/>
        </w:rPr>
        <w:t>造成预决算差异的主要原因是人员变动。</w:t>
      </w:r>
    </w:p>
    <w:p w14:paraId="7A20EBAB">
      <w:pPr>
        <w:pageBreakBefore w:val="0"/>
        <w:widowControl/>
        <w:kinsoku/>
        <w:wordWrap/>
        <w:overflowPunct/>
        <w:topLinePunct w:val="0"/>
        <w:adjustRightInd/>
        <w:snapToGrid/>
        <w:spacing w:before="100" w:after="100" w:line="360" w:lineRule="auto"/>
        <w:ind w:firstLine="600"/>
        <w:jc w:val="left"/>
        <w:rPr>
          <w:rFonts w:hint="eastAsia" w:ascii="仿宋" w:hAnsi="仿宋" w:eastAsia="仿宋" w:cs="仿宋"/>
          <w:color w:val="000000"/>
          <w:sz w:val="30"/>
          <w:szCs w:val="30"/>
          <w:lang w:val="en-US"/>
        </w:rPr>
      </w:pPr>
      <w:r>
        <w:rPr>
          <w:rFonts w:hint="eastAsia" w:ascii="仿宋" w:hAnsi="仿宋" w:eastAsia="仿宋" w:cs="仿宋"/>
          <w:color w:val="000000"/>
          <w:kern w:val="0"/>
          <w:sz w:val="30"/>
          <w:lang w:val="en-US"/>
        </w:rPr>
        <w:t>9.卫生健康（类）支出</w:t>
      </w:r>
      <w:r>
        <w:rPr>
          <w:rFonts w:hint="eastAsia" w:ascii="仿宋" w:hAnsi="仿宋" w:eastAsia="仿宋" w:cs="仿宋"/>
          <w:color w:val="000000"/>
          <w:kern w:val="0"/>
          <w:sz w:val="30"/>
          <w:lang w:val="zh-CN"/>
        </w:rPr>
        <w:t>1158573.68</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8.65</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highlight w:val="none"/>
          <w:lang w:eastAsia="zh-CN"/>
        </w:rPr>
        <w:t>完成年初预算的</w:t>
      </w:r>
      <w:r>
        <w:rPr>
          <w:rFonts w:hint="eastAsia" w:ascii="仿宋" w:hAnsi="仿宋" w:eastAsia="仿宋" w:cs="仿宋"/>
          <w:color w:val="000000"/>
          <w:kern w:val="0"/>
          <w:sz w:val="30"/>
          <w:lang w:val="zh-CN"/>
        </w:rPr>
        <w:t>105.76</w:t>
      </w:r>
      <w:r>
        <w:rPr>
          <w:rFonts w:hint="eastAsia" w:ascii="仿宋" w:hAnsi="仿宋" w:eastAsia="仿宋" w:cs="仿宋"/>
          <w:color w:val="000000"/>
          <w:sz w:val="30"/>
          <w:szCs w:val="30"/>
          <w:highlight w:val="none"/>
          <w:lang w:val="en-US" w:eastAsia="zh-CN"/>
        </w:rPr>
        <w:t>%</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rPr>
        <w:t>主要用于</w:t>
      </w:r>
      <w:r>
        <w:rPr>
          <w:rFonts w:hint="eastAsia" w:ascii="仿宋" w:hAnsi="仿宋" w:eastAsia="仿宋" w:cs="仿宋"/>
          <w:color w:val="000000"/>
          <w:sz w:val="30"/>
          <w:szCs w:val="30"/>
          <w:lang w:val="en-US"/>
        </w:rPr>
        <w:t>事业单位医疗673892.11元，公务员医疗补助423564.02元，其他行政事业单位医疗支出61117.55元。</w:t>
      </w:r>
      <w:r>
        <w:rPr>
          <w:rFonts w:hint="eastAsia" w:ascii="仿宋" w:hAnsi="仿宋" w:eastAsia="仿宋" w:cs="仿宋"/>
          <w:color w:val="000000"/>
          <w:kern w:val="0"/>
          <w:sz w:val="30"/>
          <w:szCs w:val="30"/>
          <w:highlight w:val="none"/>
          <w:lang w:eastAsia="zh-CN"/>
        </w:rPr>
        <w:t>造成预决算差异的主要原因是人员变动。</w:t>
      </w:r>
    </w:p>
    <w:p w14:paraId="739FE58A">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10.节能环保（类）支出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352D085E">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11.城乡社区（类）支出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510CCA90">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12.农林水（类）支出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3D93DD29">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13.交通运输（类）支出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69D508FC">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14.资源勘探工业信息等（类）支出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5BD61A0E">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15.商业服务业等（类）支出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59E4AB5C">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16.金融（类）支出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04620A06">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17.援助其他地区（类）支出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25AA7A2D">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18.自然资源海洋气象等（类）支出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33524471">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19.住房保障（类）支出</w:t>
      </w:r>
      <w:r>
        <w:rPr>
          <w:rFonts w:hint="eastAsia" w:ascii="仿宋" w:hAnsi="仿宋" w:eastAsia="仿宋" w:cs="仿宋"/>
          <w:color w:val="000000"/>
          <w:kern w:val="0"/>
          <w:sz w:val="30"/>
          <w:lang w:val="zh-CN"/>
        </w:rPr>
        <w:t>1040611.00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7.77</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highlight w:val="none"/>
          <w:lang w:eastAsia="zh-CN"/>
        </w:rPr>
        <w:t>完成年初预算的</w:t>
      </w:r>
      <w:r>
        <w:rPr>
          <w:rFonts w:hint="eastAsia" w:ascii="仿宋" w:hAnsi="仿宋" w:eastAsia="仿宋" w:cs="仿宋"/>
          <w:color w:val="000000"/>
          <w:kern w:val="0"/>
          <w:sz w:val="30"/>
          <w:lang w:val="zh-CN"/>
        </w:rPr>
        <w:t>90.17</w:t>
      </w:r>
      <w:r>
        <w:rPr>
          <w:rFonts w:hint="eastAsia" w:ascii="仿宋" w:hAnsi="仿宋" w:eastAsia="仿宋" w:cs="仿宋"/>
          <w:color w:val="000000"/>
          <w:sz w:val="30"/>
          <w:szCs w:val="30"/>
          <w:highlight w:val="none"/>
          <w:lang w:val="en-US" w:eastAsia="zh-CN"/>
        </w:rPr>
        <w:t>%</w:t>
      </w:r>
      <w:r>
        <w:rPr>
          <w:rFonts w:hint="eastAsia" w:ascii="仿宋" w:hAnsi="仿宋" w:eastAsia="仿宋" w:cs="仿宋"/>
          <w:color w:val="000000"/>
          <w:sz w:val="30"/>
          <w:szCs w:val="30"/>
          <w:highlight w:val="none"/>
        </w:rPr>
        <w:t>。</w:t>
      </w:r>
      <w:r>
        <w:rPr>
          <w:rFonts w:hint="eastAsia" w:ascii="仿宋" w:hAnsi="仿宋" w:eastAsia="仿宋" w:cs="仿宋"/>
          <w:color w:val="000000"/>
          <w:kern w:val="0"/>
          <w:sz w:val="30"/>
          <w:szCs w:val="30"/>
          <w:highlight w:val="none"/>
        </w:rPr>
        <w:t>主要</w:t>
      </w:r>
      <w:r>
        <w:rPr>
          <w:rFonts w:hint="eastAsia" w:ascii="仿宋" w:hAnsi="仿宋" w:eastAsia="仿宋" w:cs="仿宋"/>
          <w:color w:val="000000"/>
          <w:sz w:val="30"/>
          <w:szCs w:val="30"/>
        </w:rPr>
        <w:t>用于</w:t>
      </w:r>
      <w:r>
        <w:rPr>
          <w:rFonts w:hint="eastAsia" w:ascii="仿宋" w:hAnsi="仿宋" w:eastAsia="仿宋" w:cs="仿宋"/>
          <w:color w:val="000000"/>
          <w:sz w:val="30"/>
          <w:szCs w:val="30"/>
          <w:lang w:val="en-US"/>
        </w:rPr>
        <w:t>住房公积金支出</w:t>
      </w:r>
      <w:r>
        <w:rPr>
          <w:rFonts w:hint="eastAsia" w:ascii="仿宋" w:hAnsi="仿宋" w:eastAsia="仿宋" w:cs="仿宋"/>
          <w:color w:val="000000"/>
          <w:kern w:val="0"/>
          <w:sz w:val="30"/>
          <w:lang w:val="zh-CN"/>
        </w:rPr>
        <w:t>1040611.00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kern w:val="0"/>
          <w:sz w:val="30"/>
          <w:szCs w:val="30"/>
          <w:highlight w:val="none"/>
          <w:lang w:eastAsia="zh-CN"/>
        </w:rPr>
        <w:t>造成预决算差异的主要原因是人员变动。</w:t>
      </w:r>
    </w:p>
    <w:p w14:paraId="64B56660">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20.粮油物资储备（类）支出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6574ABBD">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21.国有资本经营预算（类）支出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1C6A5616">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22.灾害防治及应急管理（类）支出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511911C5">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23.其他（类）支出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29CD1CC1">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24.债务还本（类）支出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5FBB237D">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25.债务付息（类）支出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25B0A9E6">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lang w:val="en-US"/>
        </w:rPr>
        <w:t>26.抗疫特别国债安排（类）支出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6638F0BA">
      <w:pPr>
        <w:widowControl/>
        <w:numPr>
          <w:ilvl w:val="0"/>
          <w:numId w:val="1"/>
        </w:numPr>
        <w:snapToGrid w:val="0"/>
        <w:spacing w:before="100" w:after="100" w:line="360" w:lineRule="auto"/>
        <w:ind w:left="0" w:firstLine="600" w:firstLineChars="200"/>
        <w:jc w:val="left"/>
        <w:outlineLvl w:val="1"/>
        <w:rPr>
          <w:rFonts w:hint="eastAsia" w:ascii="黑体" w:hAnsi="黑体" w:eastAsia="黑体"/>
          <w:color w:val="000000"/>
          <w:sz w:val="30"/>
          <w:szCs w:val="30"/>
          <w:highlight w:val="none"/>
        </w:rPr>
      </w:pPr>
      <w:r>
        <w:rPr>
          <w:rFonts w:hint="eastAsia" w:ascii="黑体" w:hAnsi="黑体" w:eastAsia="黑体"/>
          <w:color w:val="000000"/>
          <w:sz w:val="30"/>
          <w:szCs w:val="30"/>
          <w:highlight w:val="none"/>
        </w:rPr>
        <w:t>财政拨款“三公”经费支出决算情况说明</w:t>
      </w:r>
    </w:p>
    <w:p w14:paraId="72898A54">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outlineLvl w:val="2"/>
        <w:rPr>
          <w:rFonts w:hint="eastAsia" w:ascii="楷体_GB2312" w:hAnsi="楷体_GB2312" w:eastAsia="楷体_GB2312" w:cs="楷体_GB2312"/>
          <w:color w:val="000000"/>
          <w:kern w:val="0"/>
          <w:sz w:val="30"/>
          <w:szCs w:val="30"/>
          <w:highlight w:val="none"/>
          <w:lang w:val="en-US" w:eastAsia="zh-CN"/>
        </w:rPr>
      </w:pPr>
      <w:r>
        <w:rPr>
          <w:rFonts w:hint="eastAsia" w:ascii="楷体_GB2312" w:hAnsi="楷体_GB2312" w:eastAsia="楷体_GB2312" w:cs="楷体_GB2312"/>
          <w:color w:val="000000"/>
          <w:kern w:val="0"/>
          <w:sz w:val="30"/>
          <w:szCs w:val="30"/>
          <w:highlight w:val="none"/>
          <w:lang w:val="en-US" w:eastAsia="zh-CN"/>
        </w:rPr>
        <w:t>（一）总体情况</w:t>
      </w:r>
    </w:p>
    <w:p w14:paraId="5B8B905C">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rPr>
          <w:rFonts w:hint="eastAsia" w:ascii="仿宋" w:hAnsi="仿宋" w:eastAsia="仿宋" w:cs="仿宋"/>
          <w:color w:val="000000"/>
          <w:sz w:val="30"/>
          <w:szCs w:val="30"/>
          <w:lang w:eastAsia="zh-CN"/>
        </w:rPr>
      </w:pPr>
      <w:r>
        <w:rPr>
          <w:rFonts w:hint="eastAsia" w:ascii="仿宋" w:hAnsi="仿宋" w:eastAsia="仿宋" w:cs="仿宋"/>
          <w:color w:val="000000"/>
          <w:kern w:val="0"/>
          <w:sz w:val="30"/>
          <w:szCs w:val="30"/>
          <w:highlight w:val="none"/>
          <w:lang w:val="en-US" w:eastAsia="zh-CN"/>
        </w:rPr>
        <w:t>2024</w:t>
      </w:r>
      <w:r>
        <w:rPr>
          <w:rFonts w:hint="eastAsia" w:ascii="仿宋" w:hAnsi="仿宋" w:eastAsia="仿宋" w:cs="仿宋"/>
          <w:color w:val="000000"/>
          <w:kern w:val="0"/>
          <w:sz w:val="30"/>
          <w:szCs w:val="30"/>
          <w:highlight w:val="none"/>
        </w:rPr>
        <w:t>年度财政拨款“三公”经费支出决算中，财政拨款“三公”经费支出</w:t>
      </w:r>
      <w:r>
        <w:rPr>
          <w:rFonts w:hint="eastAsia" w:ascii="仿宋" w:hAnsi="仿宋" w:eastAsia="仿宋" w:cs="仿宋"/>
          <w:color w:val="000000"/>
          <w:kern w:val="0"/>
          <w:sz w:val="30"/>
          <w:szCs w:val="30"/>
          <w:highlight w:val="none"/>
          <w:lang w:eastAsia="zh-CN"/>
        </w:rPr>
        <w:t>年初</w:t>
      </w:r>
      <w:r>
        <w:rPr>
          <w:rFonts w:hint="eastAsia" w:ascii="仿宋" w:hAnsi="仿宋" w:eastAsia="仿宋" w:cs="仿宋"/>
          <w:color w:val="000000"/>
          <w:kern w:val="0"/>
          <w:sz w:val="30"/>
          <w:szCs w:val="30"/>
          <w:highlight w:val="none"/>
        </w:rPr>
        <w:t>预算为</w:t>
      </w:r>
      <w:r>
        <w:rPr>
          <w:rFonts w:hint="eastAsia" w:ascii="仿宋" w:hAnsi="仿宋" w:eastAsia="仿宋" w:cs="仿宋"/>
          <w:color w:val="000000"/>
          <w:kern w:val="0"/>
          <w:sz w:val="30"/>
          <w:lang w:val="en-US" w:eastAsia="zh-CN"/>
        </w:rPr>
        <w:t>0.00</w:t>
      </w:r>
      <w:r>
        <w:rPr>
          <w:rFonts w:hint="eastAsia" w:ascii="仿宋" w:hAnsi="仿宋" w:eastAsia="仿宋" w:cs="仿宋"/>
          <w:color w:val="000000"/>
          <w:kern w:val="0"/>
          <w:sz w:val="30"/>
          <w:szCs w:val="30"/>
          <w:highlight w:val="none"/>
        </w:rPr>
        <w:t>元，决算为</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rPr>
        <w:t>元</w:t>
      </w:r>
      <w:r>
        <w:rPr>
          <w:rFonts w:hint="eastAsia" w:ascii="仿宋" w:hAnsi="仿宋" w:eastAsia="仿宋" w:cs="仿宋"/>
          <w:color w:val="000000"/>
          <w:kern w:val="0"/>
          <w:sz w:val="30"/>
          <w:szCs w:val="30"/>
          <w:highlight w:val="none"/>
          <w:lang w:eastAsia="zh-CN"/>
        </w:rPr>
        <w:t>；支出决算较上年增加0.00元，</w:t>
      </w:r>
      <w:r>
        <w:rPr>
          <w:rFonts w:hint="eastAsia" w:ascii="仿宋" w:hAnsi="仿宋" w:eastAsia="仿宋" w:cs="仿宋"/>
          <w:color w:val="000000"/>
          <w:sz w:val="30"/>
          <w:szCs w:val="30"/>
          <w:lang w:eastAsia="zh-CN"/>
        </w:rPr>
        <w:t>上年无此项支出。</w:t>
      </w:r>
    </w:p>
    <w:p w14:paraId="2AA7B4A0">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rPr>
          <w:rFonts w:hint="eastAsia" w:ascii="仿宋" w:hAnsi="仿宋" w:eastAsia="仿宋" w:cs="仿宋"/>
          <w:color w:val="000000"/>
          <w:sz w:val="30"/>
          <w:szCs w:val="30"/>
          <w:lang w:eastAsia="zh-CN"/>
        </w:rPr>
      </w:pPr>
      <w:r>
        <w:rPr>
          <w:rFonts w:hint="eastAsia" w:ascii="仿宋" w:hAnsi="仿宋" w:eastAsia="仿宋" w:cs="仿宋"/>
          <w:color w:val="000000"/>
          <w:kern w:val="0"/>
          <w:sz w:val="30"/>
          <w:szCs w:val="30"/>
          <w:highlight w:val="none"/>
        </w:rPr>
        <w:t>因公出国（境）费支出</w:t>
      </w:r>
      <w:r>
        <w:rPr>
          <w:rFonts w:hint="eastAsia" w:ascii="仿宋" w:hAnsi="仿宋" w:eastAsia="仿宋" w:cs="仿宋"/>
          <w:color w:val="000000"/>
          <w:kern w:val="0"/>
          <w:sz w:val="30"/>
          <w:szCs w:val="30"/>
          <w:highlight w:val="none"/>
          <w:lang w:eastAsia="zh-CN"/>
        </w:rPr>
        <w:t>年初</w:t>
      </w:r>
      <w:r>
        <w:rPr>
          <w:rFonts w:hint="eastAsia" w:ascii="仿宋" w:hAnsi="仿宋" w:eastAsia="仿宋" w:cs="仿宋"/>
          <w:color w:val="000000"/>
          <w:kern w:val="0"/>
          <w:sz w:val="30"/>
          <w:szCs w:val="30"/>
          <w:highlight w:val="none"/>
        </w:rPr>
        <w:t>预算为</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rPr>
        <w:t>元</w:t>
      </w:r>
      <w:r>
        <w:rPr>
          <w:rFonts w:hint="eastAsia" w:ascii="仿宋" w:hAnsi="仿宋" w:eastAsia="仿宋" w:cs="仿宋"/>
          <w:color w:val="000000"/>
          <w:kern w:val="0"/>
          <w:sz w:val="30"/>
          <w:szCs w:val="30"/>
          <w:highlight w:val="none"/>
          <w:lang w:eastAsia="zh-CN"/>
        </w:rPr>
        <w:t>，决算为</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rPr>
        <w:t>元，占财政拨款“三公”经费</w:t>
      </w:r>
      <w:r>
        <w:rPr>
          <w:rFonts w:hint="eastAsia" w:ascii="仿宋" w:hAnsi="仿宋" w:eastAsia="仿宋" w:cs="仿宋"/>
          <w:color w:val="000000"/>
          <w:kern w:val="0"/>
          <w:sz w:val="30"/>
          <w:szCs w:val="30"/>
          <w:highlight w:val="none"/>
          <w:lang w:eastAsia="zh-CN"/>
        </w:rPr>
        <w:t>总支出决算的0.00</w:t>
      </w:r>
      <w:r>
        <w:rPr>
          <w:rFonts w:hint="eastAsia" w:ascii="仿宋" w:hAnsi="仿宋" w:eastAsia="仿宋" w:cs="仿宋"/>
          <w:color w:val="000000"/>
          <w:kern w:val="0"/>
          <w:sz w:val="30"/>
          <w:szCs w:val="30"/>
          <w:highlight w:val="none"/>
        </w:rPr>
        <w:t>%；公务用车购置费支出</w:t>
      </w:r>
      <w:r>
        <w:rPr>
          <w:rFonts w:hint="eastAsia" w:ascii="仿宋" w:hAnsi="仿宋" w:eastAsia="仿宋" w:cs="仿宋"/>
          <w:color w:val="000000"/>
          <w:kern w:val="0"/>
          <w:sz w:val="30"/>
          <w:szCs w:val="30"/>
          <w:highlight w:val="none"/>
          <w:lang w:eastAsia="zh-CN"/>
        </w:rPr>
        <w:t>年初</w:t>
      </w:r>
      <w:r>
        <w:rPr>
          <w:rFonts w:hint="eastAsia" w:ascii="仿宋" w:hAnsi="仿宋" w:eastAsia="仿宋" w:cs="仿宋"/>
          <w:color w:val="000000"/>
          <w:kern w:val="0"/>
          <w:sz w:val="30"/>
          <w:szCs w:val="30"/>
          <w:highlight w:val="none"/>
        </w:rPr>
        <w:t>预算为</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rPr>
        <w:t>元</w:t>
      </w:r>
      <w:r>
        <w:rPr>
          <w:rFonts w:hint="eastAsia" w:ascii="仿宋" w:hAnsi="仿宋" w:eastAsia="仿宋" w:cs="仿宋"/>
          <w:color w:val="000000"/>
          <w:kern w:val="0"/>
          <w:sz w:val="30"/>
          <w:szCs w:val="30"/>
          <w:highlight w:val="none"/>
          <w:lang w:eastAsia="zh-CN"/>
        </w:rPr>
        <w:t>，决算为</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rPr>
        <w:t>元，占财政拨款“三公”经费</w:t>
      </w:r>
      <w:r>
        <w:rPr>
          <w:rFonts w:hint="eastAsia" w:ascii="仿宋" w:hAnsi="仿宋" w:eastAsia="仿宋" w:cs="仿宋"/>
          <w:color w:val="000000"/>
          <w:kern w:val="0"/>
          <w:sz w:val="30"/>
          <w:szCs w:val="30"/>
          <w:highlight w:val="none"/>
          <w:lang w:eastAsia="zh-CN"/>
        </w:rPr>
        <w:t>总支出决算的0.00</w:t>
      </w:r>
      <w:r>
        <w:rPr>
          <w:rFonts w:hint="eastAsia" w:ascii="仿宋" w:hAnsi="仿宋" w:eastAsia="仿宋" w:cs="仿宋"/>
          <w:color w:val="000000"/>
          <w:kern w:val="0"/>
          <w:sz w:val="30"/>
          <w:szCs w:val="30"/>
          <w:highlight w:val="none"/>
        </w:rPr>
        <w:t>%；公务用车</w:t>
      </w:r>
      <w:r>
        <w:rPr>
          <w:rFonts w:hint="eastAsia" w:ascii="仿宋" w:hAnsi="仿宋" w:eastAsia="仿宋" w:cs="仿宋"/>
          <w:color w:val="000000"/>
          <w:kern w:val="0"/>
          <w:sz w:val="30"/>
          <w:szCs w:val="30"/>
          <w:highlight w:val="none"/>
          <w:lang w:eastAsia="zh-CN"/>
        </w:rPr>
        <w:t>运行维护</w:t>
      </w:r>
      <w:r>
        <w:rPr>
          <w:rFonts w:hint="eastAsia" w:ascii="仿宋" w:hAnsi="仿宋" w:eastAsia="仿宋" w:cs="仿宋"/>
          <w:color w:val="000000"/>
          <w:kern w:val="0"/>
          <w:sz w:val="30"/>
          <w:szCs w:val="30"/>
          <w:highlight w:val="none"/>
        </w:rPr>
        <w:t>费支出</w:t>
      </w:r>
      <w:r>
        <w:rPr>
          <w:rFonts w:hint="eastAsia" w:ascii="仿宋" w:hAnsi="仿宋" w:eastAsia="仿宋" w:cs="仿宋"/>
          <w:color w:val="000000"/>
          <w:kern w:val="0"/>
          <w:sz w:val="30"/>
          <w:szCs w:val="30"/>
          <w:highlight w:val="none"/>
          <w:lang w:eastAsia="zh-CN"/>
        </w:rPr>
        <w:t>年初</w:t>
      </w:r>
      <w:r>
        <w:rPr>
          <w:rFonts w:hint="eastAsia" w:ascii="仿宋" w:hAnsi="仿宋" w:eastAsia="仿宋" w:cs="仿宋"/>
          <w:color w:val="000000"/>
          <w:kern w:val="0"/>
          <w:sz w:val="30"/>
          <w:szCs w:val="30"/>
          <w:highlight w:val="none"/>
        </w:rPr>
        <w:t>预算为</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rPr>
        <w:t>元</w:t>
      </w:r>
      <w:r>
        <w:rPr>
          <w:rFonts w:hint="eastAsia" w:ascii="仿宋" w:hAnsi="仿宋" w:eastAsia="仿宋" w:cs="仿宋"/>
          <w:color w:val="000000"/>
          <w:kern w:val="0"/>
          <w:sz w:val="30"/>
          <w:szCs w:val="30"/>
          <w:highlight w:val="none"/>
          <w:lang w:eastAsia="zh-CN"/>
        </w:rPr>
        <w:t>，决算为</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rPr>
        <w:t>元，占财政拨款“三公”经费</w:t>
      </w:r>
      <w:r>
        <w:rPr>
          <w:rFonts w:hint="eastAsia" w:ascii="仿宋" w:hAnsi="仿宋" w:eastAsia="仿宋" w:cs="仿宋"/>
          <w:color w:val="000000"/>
          <w:kern w:val="0"/>
          <w:sz w:val="30"/>
          <w:szCs w:val="30"/>
          <w:highlight w:val="none"/>
          <w:lang w:eastAsia="zh-CN"/>
        </w:rPr>
        <w:t>总支出决算的0.00</w:t>
      </w:r>
      <w:r>
        <w:rPr>
          <w:rFonts w:hint="eastAsia" w:ascii="仿宋" w:hAnsi="仿宋" w:eastAsia="仿宋" w:cs="仿宋"/>
          <w:color w:val="000000"/>
          <w:kern w:val="0"/>
          <w:sz w:val="30"/>
          <w:szCs w:val="30"/>
          <w:highlight w:val="none"/>
        </w:rPr>
        <w:t>%</w:t>
      </w:r>
      <w:r>
        <w:rPr>
          <w:rFonts w:hint="eastAsia" w:ascii="仿宋" w:hAnsi="仿宋" w:eastAsia="仿宋" w:cs="仿宋"/>
          <w:color w:val="000000"/>
          <w:kern w:val="0"/>
          <w:sz w:val="30"/>
          <w:szCs w:val="30"/>
          <w:highlight w:val="none"/>
          <w:lang w:eastAsia="zh-CN"/>
        </w:rPr>
        <w:t>，</w:t>
      </w:r>
      <w:r>
        <w:rPr>
          <w:rFonts w:hint="eastAsia" w:ascii="仿宋" w:hAnsi="仿宋" w:eastAsia="仿宋" w:cs="仿宋"/>
          <w:color w:val="000000"/>
          <w:kern w:val="0"/>
          <w:sz w:val="30"/>
          <w:szCs w:val="30"/>
          <w:highlight w:val="none"/>
          <w:lang w:val="en-US" w:eastAsia="zh-CN"/>
        </w:rPr>
        <w:t>；</w:t>
      </w:r>
      <w:r>
        <w:rPr>
          <w:rFonts w:hint="eastAsia" w:ascii="仿宋" w:hAnsi="仿宋" w:eastAsia="仿宋" w:cs="仿宋"/>
          <w:color w:val="000000"/>
          <w:kern w:val="0"/>
          <w:sz w:val="30"/>
          <w:szCs w:val="30"/>
          <w:highlight w:val="none"/>
        </w:rPr>
        <w:t>公务接待费支出</w:t>
      </w:r>
      <w:r>
        <w:rPr>
          <w:rFonts w:hint="eastAsia" w:ascii="仿宋" w:hAnsi="仿宋" w:eastAsia="仿宋" w:cs="仿宋"/>
          <w:color w:val="000000"/>
          <w:kern w:val="0"/>
          <w:sz w:val="30"/>
          <w:szCs w:val="30"/>
          <w:highlight w:val="none"/>
          <w:lang w:eastAsia="zh-CN"/>
        </w:rPr>
        <w:t>年初</w:t>
      </w:r>
      <w:r>
        <w:rPr>
          <w:rFonts w:hint="eastAsia" w:ascii="仿宋" w:hAnsi="仿宋" w:eastAsia="仿宋" w:cs="仿宋"/>
          <w:color w:val="000000"/>
          <w:kern w:val="0"/>
          <w:sz w:val="30"/>
          <w:szCs w:val="30"/>
          <w:highlight w:val="none"/>
        </w:rPr>
        <w:t>预算为</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rPr>
        <w:t>元</w:t>
      </w:r>
      <w:r>
        <w:rPr>
          <w:rFonts w:hint="eastAsia" w:ascii="仿宋" w:hAnsi="仿宋" w:eastAsia="仿宋" w:cs="仿宋"/>
          <w:color w:val="000000"/>
          <w:kern w:val="0"/>
          <w:sz w:val="30"/>
          <w:szCs w:val="30"/>
          <w:highlight w:val="none"/>
          <w:lang w:eastAsia="zh-CN"/>
        </w:rPr>
        <w:t>，决算为</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rPr>
        <w:t>元，占财政拨款“三公”经费</w:t>
      </w:r>
      <w:r>
        <w:rPr>
          <w:rFonts w:hint="eastAsia" w:ascii="仿宋" w:hAnsi="仿宋" w:eastAsia="仿宋" w:cs="仿宋"/>
          <w:color w:val="000000"/>
          <w:kern w:val="0"/>
          <w:sz w:val="30"/>
          <w:szCs w:val="30"/>
          <w:highlight w:val="none"/>
          <w:lang w:eastAsia="zh-CN"/>
        </w:rPr>
        <w:t>总支出决算的0.00</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lang w:eastAsia="zh-CN"/>
        </w:rPr>
        <w:t>。</w:t>
      </w:r>
    </w:p>
    <w:p w14:paraId="116860C3">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sz w:val="30"/>
          <w:szCs w:val="30"/>
          <w:highlight w:val="none"/>
        </w:rPr>
        <w:t>因公出国（境）费</w:t>
      </w:r>
      <w:r>
        <w:rPr>
          <w:rFonts w:hint="eastAsia" w:ascii="仿宋" w:hAnsi="仿宋" w:eastAsia="仿宋" w:cs="仿宋"/>
          <w:color w:val="000000"/>
          <w:kern w:val="0"/>
          <w:sz w:val="30"/>
          <w:szCs w:val="30"/>
          <w:highlight w:val="none"/>
          <w:lang w:eastAsia="zh-CN"/>
        </w:rPr>
        <w:t>支出决算较上年增加</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val="en-US" w:eastAsia="zh-CN"/>
        </w:rPr>
        <w:t>元</w:t>
      </w:r>
      <w:r>
        <w:rPr>
          <w:rFonts w:hint="eastAsia" w:ascii="仿宋" w:hAnsi="仿宋" w:eastAsia="仿宋" w:cs="仿宋"/>
          <w:color w:val="000000"/>
          <w:kern w:val="0"/>
          <w:sz w:val="30"/>
          <w:szCs w:val="30"/>
          <w:highlight w:val="none"/>
          <w:lang w:eastAsia="zh-CN"/>
        </w:rPr>
        <w:t>，</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kern w:val="0"/>
          <w:sz w:val="30"/>
          <w:szCs w:val="30"/>
          <w:highlight w:val="none"/>
          <w:lang w:eastAsia="zh-CN"/>
        </w:rPr>
        <w:t>；</w:t>
      </w:r>
      <w:r>
        <w:rPr>
          <w:rFonts w:hint="eastAsia" w:ascii="仿宋" w:hAnsi="仿宋" w:eastAsia="仿宋" w:cs="仿宋"/>
          <w:color w:val="000000"/>
          <w:sz w:val="30"/>
          <w:szCs w:val="30"/>
          <w:highlight w:val="none"/>
        </w:rPr>
        <w:t>公务用车购置费</w:t>
      </w:r>
      <w:r>
        <w:rPr>
          <w:rFonts w:hint="eastAsia" w:ascii="仿宋" w:hAnsi="仿宋" w:eastAsia="仿宋" w:cs="仿宋"/>
          <w:color w:val="000000"/>
          <w:kern w:val="0"/>
          <w:sz w:val="30"/>
          <w:szCs w:val="30"/>
          <w:highlight w:val="none"/>
          <w:lang w:eastAsia="zh-CN"/>
        </w:rPr>
        <w:t>支出决算较上年增加</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val="en-US" w:eastAsia="zh-CN"/>
        </w:rPr>
        <w:t>元，</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kern w:val="0"/>
          <w:sz w:val="30"/>
          <w:szCs w:val="30"/>
          <w:highlight w:val="none"/>
          <w:lang w:eastAsia="zh-CN"/>
        </w:rPr>
        <w:t>；</w:t>
      </w:r>
      <w:r>
        <w:rPr>
          <w:rFonts w:hint="eastAsia" w:ascii="仿宋" w:hAnsi="仿宋" w:eastAsia="仿宋" w:cs="仿宋"/>
          <w:color w:val="000000"/>
          <w:sz w:val="30"/>
          <w:szCs w:val="30"/>
          <w:highlight w:val="none"/>
        </w:rPr>
        <w:t>公务用车</w:t>
      </w:r>
      <w:r>
        <w:rPr>
          <w:rFonts w:hint="eastAsia" w:ascii="仿宋" w:hAnsi="仿宋" w:eastAsia="仿宋" w:cs="仿宋"/>
          <w:color w:val="000000"/>
          <w:sz w:val="30"/>
          <w:szCs w:val="30"/>
          <w:highlight w:val="none"/>
          <w:lang w:eastAsia="zh-CN"/>
        </w:rPr>
        <w:t>运行维护费</w:t>
      </w:r>
      <w:r>
        <w:rPr>
          <w:rFonts w:hint="eastAsia" w:ascii="仿宋" w:hAnsi="仿宋" w:eastAsia="仿宋" w:cs="仿宋"/>
          <w:color w:val="000000"/>
          <w:kern w:val="0"/>
          <w:sz w:val="30"/>
          <w:szCs w:val="30"/>
          <w:highlight w:val="none"/>
          <w:lang w:eastAsia="zh-CN"/>
        </w:rPr>
        <w:t>支出决算较上年增加</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val="en-US" w:eastAsia="zh-CN"/>
        </w:rPr>
        <w:t>元，</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kern w:val="0"/>
          <w:sz w:val="30"/>
          <w:szCs w:val="30"/>
          <w:highlight w:val="none"/>
          <w:lang w:eastAsia="zh-CN"/>
        </w:rPr>
        <w:t>；</w:t>
      </w:r>
      <w:r>
        <w:rPr>
          <w:rFonts w:hint="eastAsia" w:ascii="仿宋" w:hAnsi="仿宋" w:eastAsia="仿宋" w:cs="仿宋"/>
          <w:color w:val="000000"/>
          <w:sz w:val="30"/>
          <w:szCs w:val="30"/>
          <w:highlight w:val="none"/>
        </w:rPr>
        <w:t>公务接待费</w:t>
      </w:r>
      <w:r>
        <w:rPr>
          <w:rFonts w:hint="eastAsia" w:ascii="仿宋" w:hAnsi="仿宋" w:eastAsia="仿宋" w:cs="仿宋"/>
          <w:color w:val="000000"/>
          <w:kern w:val="0"/>
          <w:sz w:val="30"/>
          <w:szCs w:val="30"/>
          <w:highlight w:val="none"/>
          <w:lang w:eastAsia="zh-CN"/>
        </w:rPr>
        <w:t>支出决算较上年增加</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val="en-US" w:eastAsia="zh-CN"/>
        </w:rPr>
        <w:t>元，</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kern w:val="0"/>
          <w:sz w:val="30"/>
          <w:szCs w:val="30"/>
          <w:highlight w:val="none"/>
          <w:lang w:eastAsia="zh-CN"/>
        </w:rPr>
        <w:t>；具体是国内接待费支出决算</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eastAsia="zh-CN"/>
        </w:rPr>
        <w:t>元（其中：外事接待费支出决算</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eastAsia="zh-CN"/>
        </w:rPr>
        <w:t>元），较上年增加</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val="en-US" w:eastAsia="zh-CN"/>
        </w:rPr>
        <w:t>元，</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kern w:val="0"/>
          <w:sz w:val="30"/>
          <w:szCs w:val="30"/>
          <w:highlight w:val="none"/>
          <w:lang w:eastAsia="zh-CN"/>
        </w:rPr>
        <w:t>国（境）外接待费支出决算</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eastAsia="zh-CN"/>
        </w:rPr>
        <w:t>元较上年增加</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val="en-US" w:eastAsia="zh-CN"/>
        </w:rPr>
        <w:t>元，</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kern w:val="0"/>
          <w:sz w:val="30"/>
          <w:szCs w:val="30"/>
          <w:highlight w:val="none"/>
          <w:lang w:eastAsia="zh-CN"/>
        </w:rPr>
        <w:t>。</w:t>
      </w:r>
    </w:p>
    <w:p w14:paraId="058B1E1A">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outlineLvl w:val="2"/>
        <w:rPr>
          <w:rFonts w:hint="eastAsia" w:ascii="楷体_GB2312" w:hAnsi="楷体_GB2312" w:eastAsia="楷体_GB2312" w:cs="楷体_GB2312"/>
          <w:color w:val="000000"/>
          <w:kern w:val="0"/>
          <w:sz w:val="30"/>
          <w:szCs w:val="30"/>
          <w:highlight w:val="none"/>
          <w:lang w:val="en-US" w:eastAsia="zh-CN"/>
        </w:rPr>
      </w:pPr>
      <w:r>
        <w:rPr>
          <w:rFonts w:hint="eastAsia" w:ascii="楷体_GB2312" w:hAnsi="楷体_GB2312" w:eastAsia="楷体_GB2312" w:cs="楷体_GB2312"/>
          <w:color w:val="000000"/>
          <w:kern w:val="0"/>
          <w:sz w:val="30"/>
          <w:szCs w:val="30"/>
          <w:highlight w:val="none"/>
          <w:lang w:val="en-US" w:eastAsia="zh-CN"/>
        </w:rPr>
        <w:t>（二）一般公共预算财政拨款“三公”经费支出决算情况说明</w:t>
      </w:r>
    </w:p>
    <w:p w14:paraId="588E03BB">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sz w:val="30"/>
          <w:szCs w:val="30"/>
          <w:highlight w:val="none"/>
          <w:lang w:val="en-US" w:eastAsia="zh-CN"/>
        </w:rPr>
        <w:t>2024</w:t>
      </w:r>
      <w:r>
        <w:rPr>
          <w:rFonts w:hint="eastAsia" w:ascii="仿宋" w:hAnsi="仿宋" w:eastAsia="仿宋" w:cs="仿宋"/>
          <w:color w:val="000000"/>
          <w:sz w:val="30"/>
          <w:szCs w:val="30"/>
          <w:highlight w:val="none"/>
        </w:rPr>
        <w:t>年度一般公共预算财政拨款“三公”经费支出</w:t>
      </w:r>
      <w:r>
        <w:rPr>
          <w:rFonts w:hint="eastAsia" w:ascii="仿宋" w:hAnsi="仿宋" w:eastAsia="仿宋" w:cs="仿宋"/>
          <w:color w:val="000000"/>
          <w:kern w:val="0"/>
          <w:sz w:val="30"/>
          <w:szCs w:val="30"/>
          <w:highlight w:val="none"/>
          <w:lang w:eastAsia="zh-CN"/>
        </w:rPr>
        <w:t>年初</w:t>
      </w:r>
      <w:r>
        <w:rPr>
          <w:rFonts w:hint="eastAsia" w:ascii="仿宋" w:hAnsi="仿宋" w:eastAsia="仿宋" w:cs="仿宋"/>
          <w:color w:val="000000"/>
          <w:sz w:val="30"/>
          <w:szCs w:val="30"/>
          <w:highlight w:val="none"/>
        </w:rPr>
        <w:t>预算为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，支出决算为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w:t>
      </w:r>
      <w:r>
        <w:rPr>
          <w:rFonts w:hint="eastAsia" w:ascii="仿宋" w:hAnsi="仿宋" w:eastAsia="仿宋" w:cs="仿宋"/>
          <w:color w:val="000000"/>
          <w:kern w:val="0"/>
          <w:sz w:val="30"/>
          <w:szCs w:val="30"/>
          <w:highlight w:val="none"/>
          <w:lang w:eastAsia="zh-CN"/>
        </w:rPr>
        <w:t>支出决算较上年增加</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val="en-US" w:eastAsia="zh-CN"/>
        </w:rPr>
        <w:t>元，</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kern w:val="0"/>
          <w:sz w:val="30"/>
          <w:szCs w:val="30"/>
          <w:highlight w:val="none"/>
          <w:lang w:eastAsia="zh-CN"/>
        </w:rPr>
        <w:t>。</w:t>
      </w:r>
    </w:p>
    <w:p w14:paraId="7FCAABC5">
      <w:pPr>
        <w:widowControl/>
        <w:snapToGrid w:val="0"/>
        <w:spacing w:before="100" w:after="100" w:line="360" w:lineRule="auto"/>
        <w:ind w:firstLine="600" w:firstLineChars="200"/>
        <w:jc w:val="left"/>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一般公共预算财政拨款“三公”经费支出</w:t>
      </w:r>
      <w:r>
        <w:rPr>
          <w:rFonts w:hint="eastAsia" w:ascii="仿宋" w:hAnsi="仿宋" w:eastAsia="仿宋" w:cs="仿宋"/>
          <w:color w:val="000000"/>
          <w:sz w:val="30"/>
          <w:szCs w:val="30"/>
          <w:highlight w:val="none"/>
          <w:lang w:eastAsia="zh-CN"/>
        </w:rPr>
        <w:t>中：</w:t>
      </w:r>
      <w:r>
        <w:rPr>
          <w:rFonts w:hint="eastAsia" w:ascii="仿宋" w:hAnsi="仿宋" w:eastAsia="仿宋" w:cs="仿宋"/>
          <w:color w:val="000000"/>
          <w:sz w:val="30"/>
          <w:szCs w:val="30"/>
          <w:highlight w:val="none"/>
        </w:rPr>
        <w:t>因公出国（境）费支出</w:t>
      </w:r>
      <w:r>
        <w:rPr>
          <w:rFonts w:hint="eastAsia" w:ascii="仿宋" w:hAnsi="仿宋" w:eastAsia="仿宋" w:cs="仿宋"/>
          <w:color w:val="000000"/>
          <w:sz w:val="30"/>
          <w:szCs w:val="30"/>
          <w:highlight w:val="none"/>
          <w:lang w:eastAsia="zh-CN"/>
        </w:rPr>
        <w:t>年</w:t>
      </w:r>
      <w:r>
        <w:rPr>
          <w:rFonts w:hint="eastAsia" w:ascii="仿宋" w:hAnsi="仿宋" w:eastAsia="仿宋" w:cs="仿宋"/>
          <w:color w:val="000000"/>
          <w:kern w:val="0"/>
          <w:sz w:val="30"/>
          <w:szCs w:val="30"/>
          <w:highlight w:val="none"/>
          <w:lang w:eastAsia="zh-CN"/>
        </w:rPr>
        <w:t>初</w:t>
      </w:r>
      <w:r>
        <w:rPr>
          <w:rFonts w:hint="eastAsia" w:ascii="仿宋" w:hAnsi="仿宋" w:eastAsia="仿宋" w:cs="仿宋"/>
          <w:color w:val="000000"/>
          <w:sz w:val="30"/>
          <w:szCs w:val="30"/>
          <w:highlight w:val="none"/>
        </w:rPr>
        <w:t>预算为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，决算为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；公务用车购置费支出</w:t>
      </w:r>
      <w:r>
        <w:rPr>
          <w:rFonts w:hint="eastAsia" w:ascii="仿宋" w:hAnsi="仿宋" w:eastAsia="仿宋" w:cs="仿宋"/>
          <w:color w:val="000000"/>
          <w:sz w:val="30"/>
          <w:szCs w:val="30"/>
          <w:highlight w:val="none"/>
          <w:lang w:eastAsia="zh-CN"/>
        </w:rPr>
        <w:t>年</w:t>
      </w:r>
      <w:r>
        <w:rPr>
          <w:rFonts w:hint="eastAsia" w:ascii="仿宋" w:hAnsi="仿宋" w:eastAsia="仿宋" w:cs="仿宋"/>
          <w:color w:val="000000"/>
          <w:kern w:val="0"/>
          <w:sz w:val="30"/>
          <w:szCs w:val="30"/>
          <w:highlight w:val="none"/>
          <w:lang w:eastAsia="zh-CN"/>
        </w:rPr>
        <w:t>初</w:t>
      </w:r>
      <w:r>
        <w:rPr>
          <w:rFonts w:hint="eastAsia" w:ascii="仿宋" w:hAnsi="仿宋" w:eastAsia="仿宋" w:cs="仿宋"/>
          <w:color w:val="000000"/>
          <w:sz w:val="30"/>
          <w:szCs w:val="30"/>
          <w:highlight w:val="none"/>
        </w:rPr>
        <w:t>预算为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，决算为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；公务用车</w:t>
      </w:r>
      <w:r>
        <w:rPr>
          <w:rFonts w:hint="eastAsia" w:ascii="仿宋" w:hAnsi="仿宋" w:eastAsia="仿宋" w:cs="仿宋"/>
          <w:color w:val="000000"/>
          <w:sz w:val="30"/>
          <w:szCs w:val="30"/>
          <w:highlight w:val="none"/>
          <w:lang w:eastAsia="zh-CN"/>
        </w:rPr>
        <w:t>运行维护费</w:t>
      </w:r>
      <w:r>
        <w:rPr>
          <w:rFonts w:hint="eastAsia" w:ascii="仿宋" w:hAnsi="仿宋" w:eastAsia="仿宋" w:cs="仿宋"/>
          <w:color w:val="000000"/>
          <w:sz w:val="30"/>
          <w:szCs w:val="30"/>
          <w:highlight w:val="none"/>
        </w:rPr>
        <w:t>支出</w:t>
      </w:r>
      <w:r>
        <w:rPr>
          <w:rFonts w:hint="eastAsia" w:ascii="仿宋" w:hAnsi="仿宋" w:eastAsia="仿宋" w:cs="仿宋"/>
          <w:color w:val="000000"/>
          <w:sz w:val="30"/>
          <w:szCs w:val="30"/>
          <w:highlight w:val="none"/>
          <w:lang w:eastAsia="zh-CN"/>
        </w:rPr>
        <w:t>年</w:t>
      </w:r>
      <w:r>
        <w:rPr>
          <w:rFonts w:hint="eastAsia" w:ascii="仿宋" w:hAnsi="仿宋" w:eastAsia="仿宋" w:cs="仿宋"/>
          <w:color w:val="000000"/>
          <w:kern w:val="0"/>
          <w:sz w:val="30"/>
          <w:szCs w:val="30"/>
          <w:highlight w:val="none"/>
          <w:lang w:eastAsia="zh-CN"/>
        </w:rPr>
        <w:t>初</w:t>
      </w:r>
      <w:r>
        <w:rPr>
          <w:rFonts w:hint="eastAsia" w:ascii="仿宋" w:hAnsi="仿宋" w:eastAsia="仿宋" w:cs="仿宋"/>
          <w:color w:val="000000"/>
          <w:sz w:val="30"/>
          <w:szCs w:val="30"/>
          <w:highlight w:val="none"/>
        </w:rPr>
        <w:t>预算为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，决算为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；公务接待费支出</w:t>
      </w:r>
      <w:r>
        <w:rPr>
          <w:rFonts w:hint="eastAsia" w:ascii="仿宋" w:hAnsi="仿宋" w:eastAsia="仿宋" w:cs="仿宋"/>
          <w:color w:val="000000"/>
          <w:sz w:val="30"/>
          <w:szCs w:val="30"/>
          <w:highlight w:val="none"/>
          <w:lang w:eastAsia="zh-CN"/>
        </w:rPr>
        <w:t>年</w:t>
      </w:r>
      <w:r>
        <w:rPr>
          <w:rFonts w:hint="eastAsia" w:ascii="仿宋" w:hAnsi="仿宋" w:eastAsia="仿宋" w:cs="仿宋"/>
          <w:color w:val="000000"/>
          <w:kern w:val="0"/>
          <w:sz w:val="30"/>
          <w:szCs w:val="30"/>
          <w:highlight w:val="none"/>
          <w:lang w:eastAsia="zh-CN"/>
        </w:rPr>
        <w:t>初</w:t>
      </w:r>
      <w:r>
        <w:rPr>
          <w:rFonts w:hint="eastAsia" w:ascii="仿宋" w:hAnsi="仿宋" w:eastAsia="仿宋" w:cs="仿宋"/>
          <w:color w:val="000000"/>
          <w:sz w:val="30"/>
          <w:szCs w:val="30"/>
          <w:highlight w:val="none"/>
        </w:rPr>
        <w:t>预算为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，决算为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w:t>
      </w:r>
    </w:p>
    <w:p w14:paraId="27FEEF85">
      <w:pPr>
        <w:keepNext w:val="0"/>
        <w:keepLines w:val="0"/>
        <w:pageBreakBefore w:val="0"/>
        <w:widowControl/>
        <w:kinsoku/>
        <w:wordWrap/>
        <w:overflowPunct/>
        <w:topLinePunct w:val="0"/>
        <w:autoSpaceDE/>
        <w:autoSpaceDN/>
        <w:adjustRightInd/>
        <w:snapToGrid w:val="0"/>
        <w:spacing w:before="100" w:after="100" w:line="360" w:lineRule="auto"/>
        <w:ind w:left="0" w:firstLine="600" w:firstLineChars="200"/>
        <w:jc w:val="left"/>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一般公共预算财政拨款“三公”经费支出</w:t>
      </w:r>
      <w:r>
        <w:rPr>
          <w:rFonts w:hint="eastAsia" w:ascii="仿宋" w:hAnsi="仿宋" w:eastAsia="仿宋" w:cs="仿宋"/>
          <w:color w:val="000000"/>
          <w:sz w:val="30"/>
          <w:szCs w:val="30"/>
          <w:highlight w:val="none"/>
          <w:lang w:eastAsia="zh-CN"/>
        </w:rPr>
        <w:t>中：</w:t>
      </w:r>
      <w:r>
        <w:rPr>
          <w:rFonts w:hint="eastAsia" w:ascii="仿宋" w:hAnsi="仿宋" w:eastAsia="仿宋" w:cs="仿宋"/>
          <w:color w:val="000000"/>
          <w:sz w:val="30"/>
          <w:szCs w:val="30"/>
          <w:highlight w:val="none"/>
        </w:rPr>
        <w:t>因公出国（境）费支出决算增加</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sz w:val="30"/>
          <w:szCs w:val="30"/>
          <w:highlight w:val="none"/>
        </w:rPr>
        <w:t>；公务用车购置费支出决算增加</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sz w:val="30"/>
          <w:szCs w:val="30"/>
          <w:highlight w:val="none"/>
        </w:rPr>
        <w:t>；公务用车</w:t>
      </w:r>
      <w:r>
        <w:rPr>
          <w:rFonts w:hint="eastAsia" w:ascii="仿宋" w:hAnsi="仿宋" w:eastAsia="仿宋" w:cs="仿宋"/>
          <w:color w:val="000000"/>
          <w:sz w:val="30"/>
          <w:szCs w:val="30"/>
          <w:highlight w:val="none"/>
          <w:lang w:eastAsia="zh-CN"/>
        </w:rPr>
        <w:t>运行维护费</w:t>
      </w:r>
      <w:r>
        <w:rPr>
          <w:rFonts w:hint="eastAsia" w:ascii="仿宋" w:hAnsi="仿宋" w:eastAsia="仿宋" w:cs="仿宋"/>
          <w:color w:val="000000"/>
          <w:sz w:val="30"/>
          <w:szCs w:val="30"/>
          <w:highlight w:val="none"/>
        </w:rPr>
        <w:t>支出决算增加</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sz w:val="30"/>
          <w:szCs w:val="30"/>
          <w:highlight w:val="none"/>
        </w:rPr>
        <w:t>；公务接待费支出决算增加0.00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kern w:val="0"/>
          <w:sz w:val="30"/>
          <w:szCs w:val="30"/>
          <w:highlight w:val="none"/>
          <w:lang w:eastAsia="zh-CN"/>
        </w:rPr>
        <w:t>具体是国内接待费支出决算</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eastAsia="zh-CN"/>
        </w:rPr>
        <w:t>元（其中：外事接待费支出决算</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eastAsia="zh-CN"/>
        </w:rPr>
        <w:t>元），较上年增加</w:t>
      </w:r>
      <w:r>
        <w:rPr>
          <w:rFonts w:hint="eastAsia" w:ascii="仿宋" w:hAnsi="仿宋" w:eastAsia="仿宋" w:cs="仿宋"/>
          <w:color w:val="000000"/>
          <w:kern w:val="0"/>
          <w:sz w:val="30"/>
          <w:szCs w:val="30"/>
          <w:highlight w:val="none"/>
          <w:lang w:val="en-US" w:eastAsia="zh-CN"/>
        </w:rPr>
        <w:t>0.00元，</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kern w:val="0"/>
          <w:sz w:val="30"/>
          <w:szCs w:val="30"/>
          <w:highlight w:val="none"/>
          <w:lang w:eastAsia="zh-CN"/>
        </w:rPr>
        <w:t>国（境）外接待费支出决算</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eastAsia="zh-CN"/>
        </w:rPr>
        <w:t>元较上年增加</w:t>
      </w:r>
      <w:r>
        <w:rPr>
          <w:rFonts w:hint="eastAsia" w:ascii="仿宋" w:hAnsi="仿宋" w:eastAsia="仿宋" w:cs="仿宋"/>
          <w:color w:val="000000"/>
          <w:kern w:val="0"/>
          <w:sz w:val="30"/>
          <w:szCs w:val="30"/>
          <w:highlight w:val="none"/>
          <w:lang w:val="en-US" w:eastAsia="zh-CN"/>
        </w:rPr>
        <w:t>0.00元，</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kern w:val="0"/>
          <w:sz w:val="30"/>
          <w:szCs w:val="30"/>
          <w:highlight w:val="none"/>
          <w:lang w:eastAsia="zh-CN"/>
        </w:rPr>
        <w:t>。</w:t>
      </w:r>
    </w:p>
    <w:p w14:paraId="6ADB38FC">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rPr>
          <w:rFonts w:hint="eastAsia" w:ascii="仿宋" w:hAnsi="仿宋" w:eastAsia="仿宋" w:cs="仿宋"/>
          <w:color w:val="000000"/>
          <w:sz w:val="30"/>
          <w:szCs w:val="30"/>
          <w:highlight w:val="none"/>
          <w:lang w:eastAsia="zh-CN"/>
        </w:rPr>
      </w:pPr>
      <w:r>
        <w:rPr>
          <w:rFonts w:hint="eastAsia" w:ascii="仿宋" w:hAnsi="仿宋" w:eastAsia="仿宋" w:cs="仿宋"/>
          <w:color w:val="000000"/>
          <w:sz w:val="30"/>
          <w:szCs w:val="30"/>
          <w:highlight w:val="none"/>
        </w:rPr>
        <w:t>一般公共预算财政拨款“三公”经费支出</w:t>
      </w:r>
      <w:r>
        <w:rPr>
          <w:rFonts w:hint="eastAsia" w:ascii="仿宋" w:hAnsi="仿宋" w:eastAsia="仿宋" w:cs="仿宋"/>
          <w:color w:val="000000"/>
          <w:sz w:val="30"/>
          <w:szCs w:val="30"/>
          <w:highlight w:val="none"/>
          <w:lang w:eastAsia="zh-CN"/>
        </w:rPr>
        <w:t>实物量的</w:t>
      </w:r>
      <w:r>
        <w:rPr>
          <w:rFonts w:hint="eastAsia" w:ascii="仿宋" w:hAnsi="仿宋" w:eastAsia="仿宋" w:cs="仿宋"/>
          <w:color w:val="000000"/>
          <w:sz w:val="30"/>
          <w:szCs w:val="30"/>
          <w:highlight w:val="none"/>
        </w:rPr>
        <w:t>具体情况</w:t>
      </w:r>
      <w:r>
        <w:rPr>
          <w:rFonts w:hint="eastAsia" w:ascii="仿宋" w:hAnsi="仿宋" w:eastAsia="仿宋" w:cs="仿宋"/>
          <w:color w:val="000000"/>
          <w:sz w:val="30"/>
          <w:szCs w:val="30"/>
          <w:highlight w:val="none"/>
          <w:lang w:eastAsia="zh-CN"/>
        </w:rPr>
        <w:t>：</w:t>
      </w:r>
    </w:p>
    <w:p w14:paraId="3E8ADA9D">
      <w:pPr>
        <w:widowControl/>
        <w:snapToGrid w:val="0"/>
        <w:spacing w:before="100" w:after="100" w:line="360" w:lineRule="auto"/>
        <w:ind w:firstLine="600" w:firstLineChars="200"/>
        <w:jc w:val="left"/>
        <w:rPr>
          <w:rFonts w:hint="eastAsia" w:ascii="仿宋" w:hAnsi="仿宋" w:eastAsia="仿宋" w:cs="仿宋"/>
          <w:b w:val="0"/>
          <w:bCs/>
          <w:color w:val="000000"/>
          <w:sz w:val="30"/>
          <w:szCs w:val="30"/>
          <w:highlight w:val="none"/>
        </w:rPr>
      </w:pPr>
      <w:r>
        <w:rPr>
          <w:rFonts w:hint="eastAsia" w:ascii="仿宋" w:hAnsi="仿宋" w:eastAsia="仿宋" w:cs="仿宋"/>
          <w:b w:val="0"/>
          <w:bCs/>
          <w:color w:val="000000"/>
          <w:sz w:val="30"/>
          <w:szCs w:val="30"/>
          <w:highlight w:val="none"/>
        </w:rPr>
        <w:t>1.安排因公出国（境）团组</w:t>
      </w:r>
      <w:r>
        <w:rPr>
          <w:rFonts w:hint="eastAsia" w:ascii="仿宋" w:hAnsi="仿宋" w:eastAsia="仿宋" w:cs="仿宋"/>
          <w:color w:val="000000"/>
          <w:sz w:val="30"/>
          <w:lang w:val="zh-CN"/>
        </w:rPr>
        <w:t>0.0</w:t>
      </w:r>
      <w:r>
        <w:rPr>
          <w:rFonts w:hint="eastAsia" w:ascii="仿宋" w:hAnsi="仿宋" w:eastAsia="仿宋" w:cs="仿宋"/>
          <w:b w:val="0"/>
          <w:bCs/>
          <w:color w:val="000000"/>
          <w:sz w:val="30"/>
          <w:szCs w:val="30"/>
          <w:highlight w:val="none"/>
        </w:rPr>
        <w:t>个，累计</w:t>
      </w:r>
      <w:r>
        <w:rPr>
          <w:rFonts w:hint="eastAsia" w:ascii="仿宋" w:hAnsi="仿宋" w:eastAsia="仿宋" w:cs="仿宋"/>
          <w:color w:val="000000"/>
          <w:sz w:val="30"/>
          <w:lang w:val="zh-CN"/>
        </w:rPr>
        <w:t>0.0</w:t>
      </w:r>
      <w:r>
        <w:rPr>
          <w:rFonts w:hint="eastAsia" w:ascii="仿宋" w:hAnsi="仿宋" w:eastAsia="仿宋" w:cs="仿宋"/>
          <w:b w:val="0"/>
          <w:bCs/>
          <w:color w:val="000000"/>
          <w:sz w:val="30"/>
          <w:szCs w:val="30"/>
          <w:highlight w:val="none"/>
        </w:rPr>
        <w:t>人次。</w:t>
      </w:r>
    </w:p>
    <w:p w14:paraId="48EC97B6">
      <w:pPr>
        <w:widowControl/>
        <w:snapToGrid w:val="0"/>
        <w:spacing w:before="100" w:after="100" w:line="360" w:lineRule="auto"/>
        <w:ind w:firstLine="600" w:firstLineChars="200"/>
        <w:jc w:val="left"/>
        <w:rPr>
          <w:rFonts w:hint="eastAsia" w:ascii="仿宋" w:hAnsi="仿宋" w:eastAsia="仿宋" w:cs="仿宋"/>
          <w:b w:val="0"/>
          <w:bCs/>
          <w:color w:val="000000"/>
          <w:sz w:val="30"/>
          <w:szCs w:val="30"/>
          <w:highlight w:val="none"/>
        </w:rPr>
      </w:pPr>
      <w:r>
        <w:rPr>
          <w:rFonts w:hint="eastAsia" w:ascii="仿宋" w:hAnsi="仿宋" w:eastAsia="仿宋" w:cs="仿宋"/>
          <w:b w:val="0"/>
          <w:bCs/>
          <w:color w:val="000000"/>
          <w:sz w:val="30"/>
          <w:szCs w:val="30"/>
          <w:highlight w:val="none"/>
        </w:rPr>
        <w:t>2.购置车辆</w:t>
      </w:r>
      <w:r>
        <w:rPr>
          <w:rFonts w:hint="eastAsia" w:ascii="仿宋" w:hAnsi="仿宋" w:eastAsia="仿宋" w:cs="仿宋"/>
          <w:color w:val="000000"/>
          <w:sz w:val="30"/>
          <w:lang w:val="zh-CN"/>
        </w:rPr>
        <w:t>0.0</w:t>
      </w:r>
      <w:r>
        <w:rPr>
          <w:rFonts w:hint="eastAsia" w:ascii="仿宋" w:hAnsi="仿宋" w:eastAsia="仿宋" w:cs="仿宋"/>
          <w:b w:val="0"/>
          <w:bCs/>
          <w:color w:val="000000"/>
          <w:sz w:val="30"/>
          <w:szCs w:val="30"/>
          <w:highlight w:val="none"/>
        </w:rPr>
        <w:t>辆。开支一般公共预算财政拨款的公务用车保有量为</w:t>
      </w:r>
      <w:r>
        <w:rPr>
          <w:rFonts w:hint="eastAsia" w:ascii="仿宋" w:hAnsi="仿宋" w:eastAsia="仿宋" w:cs="仿宋"/>
          <w:color w:val="000000"/>
          <w:sz w:val="30"/>
          <w:lang w:val="zh-CN"/>
        </w:rPr>
        <w:t>0.0</w:t>
      </w:r>
      <w:r>
        <w:rPr>
          <w:rFonts w:hint="eastAsia" w:ascii="仿宋" w:hAnsi="仿宋" w:eastAsia="仿宋" w:cs="仿宋"/>
          <w:b w:val="0"/>
          <w:bCs/>
          <w:color w:val="000000"/>
          <w:sz w:val="30"/>
          <w:szCs w:val="30"/>
          <w:highlight w:val="none"/>
        </w:rPr>
        <w:t>辆。</w:t>
      </w:r>
    </w:p>
    <w:p w14:paraId="1139D44C">
      <w:pPr>
        <w:widowControl/>
        <w:snapToGrid w:val="0"/>
        <w:spacing w:before="100" w:after="100" w:line="360" w:lineRule="auto"/>
        <w:ind w:firstLine="600" w:firstLineChars="200"/>
        <w:jc w:val="left"/>
        <w:rPr>
          <w:rFonts w:hint="eastAsia" w:ascii="仿宋" w:hAnsi="仿宋" w:eastAsia="仿宋" w:cs="仿宋"/>
          <w:color w:val="000000"/>
          <w:sz w:val="30"/>
          <w:szCs w:val="30"/>
          <w:highlight w:val="none"/>
        </w:rPr>
      </w:pPr>
      <w:r>
        <w:rPr>
          <w:rFonts w:hint="eastAsia" w:ascii="仿宋" w:hAnsi="仿宋" w:eastAsia="仿宋" w:cs="仿宋"/>
          <w:b w:val="0"/>
          <w:bCs/>
          <w:color w:val="000000"/>
          <w:sz w:val="30"/>
          <w:szCs w:val="30"/>
          <w:highlight w:val="none"/>
        </w:rPr>
        <w:t>3.安排</w:t>
      </w:r>
      <w:r>
        <w:rPr>
          <w:rFonts w:hint="eastAsia" w:ascii="仿宋" w:hAnsi="仿宋" w:eastAsia="仿宋" w:cs="仿宋"/>
          <w:color w:val="000000"/>
          <w:sz w:val="30"/>
          <w:szCs w:val="30"/>
          <w:highlight w:val="none"/>
        </w:rPr>
        <w:t>国内公务接待</w:t>
      </w:r>
      <w:r>
        <w:rPr>
          <w:rFonts w:hint="eastAsia" w:ascii="仿宋" w:hAnsi="仿宋" w:eastAsia="仿宋" w:cs="仿宋"/>
          <w:color w:val="000000"/>
          <w:sz w:val="30"/>
          <w:lang w:val="zh-CN"/>
        </w:rPr>
        <w:t>0.0</w:t>
      </w:r>
      <w:r>
        <w:rPr>
          <w:rFonts w:hint="eastAsia" w:ascii="仿宋" w:hAnsi="仿宋" w:eastAsia="仿宋" w:cs="仿宋"/>
          <w:color w:val="000000"/>
          <w:sz w:val="30"/>
          <w:szCs w:val="30"/>
          <w:highlight w:val="none"/>
        </w:rPr>
        <w:t>批次（其中：外事接待</w:t>
      </w:r>
      <w:r>
        <w:rPr>
          <w:rFonts w:hint="eastAsia" w:ascii="仿宋" w:hAnsi="仿宋" w:eastAsia="仿宋" w:cs="仿宋"/>
          <w:color w:val="000000"/>
          <w:sz w:val="30"/>
          <w:lang w:val="zh-CN"/>
        </w:rPr>
        <w:t>0.0</w:t>
      </w:r>
      <w:r>
        <w:rPr>
          <w:rFonts w:hint="eastAsia" w:ascii="仿宋" w:hAnsi="仿宋" w:eastAsia="仿宋" w:cs="仿宋"/>
          <w:color w:val="000000"/>
          <w:sz w:val="30"/>
          <w:szCs w:val="30"/>
          <w:highlight w:val="none"/>
        </w:rPr>
        <w:t>批次），接待人次</w:t>
      </w:r>
      <w:r>
        <w:rPr>
          <w:rFonts w:hint="eastAsia" w:ascii="仿宋" w:hAnsi="仿宋" w:eastAsia="仿宋" w:cs="仿宋"/>
          <w:color w:val="000000"/>
          <w:sz w:val="30"/>
          <w:lang w:val="zh-CN"/>
        </w:rPr>
        <w:t>0.0</w:t>
      </w:r>
      <w:r>
        <w:rPr>
          <w:rFonts w:hint="eastAsia" w:ascii="仿宋" w:hAnsi="仿宋" w:eastAsia="仿宋" w:cs="仿宋"/>
          <w:color w:val="000000"/>
          <w:sz w:val="30"/>
          <w:szCs w:val="30"/>
          <w:highlight w:val="none"/>
        </w:rPr>
        <w:t>人（其中：外事接待人次</w:t>
      </w:r>
      <w:r>
        <w:rPr>
          <w:rFonts w:hint="eastAsia" w:ascii="仿宋" w:hAnsi="仿宋" w:eastAsia="仿宋" w:cs="仿宋"/>
          <w:color w:val="000000"/>
          <w:sz w:val="30"/>
          <w:lang w:val="zh-CN"/>
        </w:rPr>
        <w:t>0.0</w:t>
      </w:r>
      <w:r>
        <w:rPr>
          <w:rFonts w:hint="eastAsia" w:ascii="仿宋" w:hAnsi="仿宋" w:eastAsia="仿宋" w:cs="仿宋"/>
          <w:color w:val="000000"/>
          <w:sz w:val="30"/>
          <w:szCs w:val="30"/>
          <w:highlight w:val="none"/>
        </w:rPr>
        <w:t>人）。安排国（境）外公务接待</w:t>
      </w:r>
      <w:r>
        <w:rPr>
          <w:rFonts w:hint="eastAsia" w:ascii="仿宋" w:hAnsi="仿宋" w:eastAsia="仿宋" w:cs="仿宋"/>
          <w:color w:val="000000"/>
          <w:sz w:val="30"/>
          <w:lang w:val="zh-CN"/>
        </w:rPr>
        <w:t>0.0</w:t>
      </w:r>
      <w:r>
        <w:rPr>
          <w:rFonts w:hint="eastAsia" w:ascii="仿宋" w:hAnsi="仿宋" w:eastAsia="仿宋" w:cs="仿宋"/>
          <w:color w:val="000000"/>
          <w:sz w:val="30"/>
          <w:szCs w:val="30"/>
          <w:highlight w:val="none"/>
        </w:rPr>
        <w:t>批次，接待人次</w:t>
      </w:r>
      <w:r>
        <w:rPr>
          <w:rFonts w:hint="eastAsia" w:ascii="仿宋" w:hAnsi="仿宋" w:eastAsia="仿宋" w:cs="仿宋"/>
          <w:color w:val="000000"/>
          <w:sz w:val="30"/>
          <w:lang w:val="zh-CN"/>
        </w:rPr>
        <w:t>0.0</w:t>
      </w:r>
      <w:r>
        <w:rPr>
          <w:rFonts w:hint="eastAsia" w:ascii="仿宋" w:hAnsi="仿宋" w:eastAsia="仿宋" w:cs="仿宋"/>
          <w:color w:val="000000"/>
          <w:sz w:val="30"/>
          <w:szCs w:val="30"/>
          <w:highlight w:val="none"/>
        </w:rPr>
        <w:t>人。</w:t>
      </w:r>
    </w:p>
    <w:p w14:paraId="34243E1F">
      <w:pPr>
        <w:widowControl/>
        <w:snapToGrid w:val="0"/>
        <w:spacing w:before="100" w:after="100" w:line="360" w:lineRule="auto"/>
        <w:ind w:firstLine="600" w:firstLineChars="200"/>
        <w:jc w:val="left"/>
        <w:outlineLvl w:val="2"/>
        <w:rPr>
          <w:rFonts w:hint="eastAsia" w:ascii="楷体" w:hAnsi="楷体" w:eastAsia="楷体"/>
          <w:color w:val="000000"/>
          <w:sz w:val="30"/>
          <w:szCs w:val="30"/>
          <w:highlight w:val="none"/>
          <w:lang w:eastAsia="zh-CN"/>
        </w:rPr>
      </w:pPr>
      <w:r>
        <w:rPr>
          <w:rFonts w:hint="eastAsia" w:ascii="楷体" w:hAnsi="楷体" w:eastAsia="楷体"/>
          <w:color w:val="000000"/>
          <w:sz w:val="30"/>
          <w:szCs w:val="30"/>
          <w:highlight w:val="none"/>
          <w:lang w:eastAsia="zh-CN"/>
        </w:rPr>
        <w:t>（三）需要说明的事项</w:t>
      </w:r>
    </w:p>
    <w:p w14:paraId="47FF2287">
      <w:pPr>
        <w:keepNext w:val="0"/>
        <w:keepLines w:val="0"/>
        <w:pageBreakBefore w:val="0"/>
        <w:widowControl/>
        <w:kinsoku/>
        <w:wordWrap/>
        <w:overflowPunct/>
        <w:topLinePunct w:val="0"/>
        <w:autoSpaceDE/>
        <w:autoSpaceDN/>
        <w:adjustRightInd/>
        <w:snapToGrid w:val="0"/>
        <w:spacing w:before="100" w:after="100" w:line="360" w:lineRule="auto"/>
        <w:ind w:left="0" w:firstLine="600" w:firstLineChars="200"/>
        <w:jc w:val="left"/>
        <w:rPr>
          <w:rFonts w:hint="eastAsia" w:ascii="仿宋" w:hAnsi="仿宋" w:eastAsia="仿宋" w:cs="仿宋"/>
          <w:color w:val="000000"/>
          <w:sz w:val="30"/>
          <w:szCs w:val="30"/>
          <w:highlight w:val="none"/>
          <w:lang w:eastAsia="zh-CN"/>
        </w:rPr>
      </w:pPr>
      <w:r>
        <w:rPr>
          <w:rFonts w:hint="eastAsia" w:ascii="仿宋" w:hAnsi="仿宋" w:eastAsia="仿宋" w:cs="仿宋"/>
          <w:color w:val="000000"/>
          <w:sz w:val="30"/>
          <w:szCs w:val="30"/>
          <w:highlight w:val="none"/>
          <w:lang w:eastAsia="zh-CN"/>
        </w:rPr>
        <w:t>不存在需要说明的事项。</w:t>
      </w:r>
    </w:p>
    <w:p w14:paraId="5B45D928">
      <w:pPr>
        <w:widowControl/>
        <w:snapToGrid w:val="0"/>
        <w:spacing w:before="100" w:after="100" w:line="360" w:lineRule="auto"/>
        <w:ind w:firstLine="640" w:firstLineChars="200"/>
        <w:jc w:val="left"/>
        <w:outlineLvl w:val="0"/>
        <w:rPr>
          <w:rFonts w:hint="eastAsia" w:ascii="仿宋_GB2312" w:eastAsia="仿宋_GB2312"/>
          <w:color w:val="000000"/>
          <w:sz w:val="32"/>
          <w:szCs w:val="32"/>
          <w:highlight w:val="none"/>
        </w:rPr>
      </w:pPr>
      <w:r>
        <w:rPr>
          <w:rFonts w:hint="eastAsia" w:ascii="黑体" w:hAnsi="黑体" w:eastAsia="黑体" w:cs="方正小标宋简体"/>
          <w:color w:val="000000"/>
          <w:sz w:val="32"/>
          <w:szCs w:val="32"/>
          <w:highlight w:val="none"/>
        </w:rPr>
        <w:t xml:space="preserve">第四部分  </w:t>
      </w:r>
      <w:r>
        <w:rPr>
          <w:rFonts w:hint="eastAsia" w:ascii="黑体" w:hAnsi="黑体" w:eastAsia="黑体"/>
          <w:color w:val="000000"/>
          <w:sz w:val="32"/>
          <w:szCs w:val="32"/>
          <w:highlight w:val="none"/>
        </w:rPr>
        <w:t>其他重要事项及相关口径情况说明</w:t>
      </w:r>
    </w:p>
    <w:p w14:paraId="0D6EE41B">
      <w:pPr>
        <w:ind w:firstLine="600" w:firstLineChars="200"/>
        <w:jc w:val="left"/>
        <w:outlineLvl w:val="1"/>
        <w:rPr>
          <w:rFonts w:hint="eastAsia" w:ascii="黑体" w:hAnsi="黑体" w:eastAsia="黑体" w:cs="黑体"/>
          <w:color w:val="000000"/>
          <w:sz w:val="30"/>
          <w:szCs w:val="30"/>
          <w:highlight w:val="none"/>
        </w:rPr>
      </w:pPr>
      <w:r>
        <w:rPr>
          <w:rFonts w:hint="eastAsia" w:ascii="黑体" w:hAnsi="黑体" w:eastAsia="黑体" w:cs="黑体"/>
          <w:color w:val="000000"/>
          <w:sz w:val="30"/>
          <w:szCs w:val="30"/>
          <w:highlight w:val="none"/>
        </w:rPr>
        <w:t>一</w:t>
      </w:r>
      <w:r>
        <w:rPr>
          <w:rFonts w:hint="eastAsia" w:ascii="黑体" w:hAnsi="黑体" w:eastAsia="黑体" w:cs="黑体"/>
          <w:color w:val="000000"/>
          <w:sz w:val="30"/>
          <w:szCs w:val="30"/>
          <w:highlight w:val="none"/>
          <w:lang w:eastAsia="zh-CN"/>
        </w:rPr>
        <w:t>、</w:t>
      </w:r>
      <w:r>
        <w:rPr>
          <w:rFonts w:hint="eastAsia" w:ascii="黑体" w:hAnsi="黑体" w:eastAsia="黑体" w:cs="黑体"/>
          <w:color w:val="000000"/>
          <w:sz w:val="30"/>
          <w:szCs w:val="30"/>
          <w:highlight w:val="none"/>
        </w:rPr>
        <w:t>机关运行经费支出情况</w:t>
      </w:r>
    </w:p>
    <w:p w14:paraId="3E2ADD3D">
      <w:pPr>
        <w:widowControl/>
        <w:ind w:firstLine="600" w:firstLineChars="200"/>
        <w:rPr>
          <w:rFonts w:hint="eastAsia" w:ascii="仿宋" w:hAnsi="仿宋" w:eastAsia="仿宋" w:cs="仿宋"/>
          <w:color w:val="000000"/>
          <w:sz w:val="30"/>
          <w:lang w:val="zh-CN"/>
        </w:rPr>
      </w:pPr>
      <w:r>
        <w:rPr>
          <w:rFonts w:hint="eastAsia" w:ascii="仿宋" w:hAnsi="仿宋" w:eastAsia="仿宋" w:cs="仿宋"/>
          <w:color w:val="000000"/>
          <w:sz w:val="30"/>
          <w:lang w:val="zh-CN"/>
        </w:rPr>
        <w:t>华宁第二小学2024年机关运行经费支出</w:t>
      </w:r>
      <w:r>
        <w:rPr>
          <w:rFonts w:hint="eastAsia" w:ascii="仿宋" w:hAnsi="仿宋" w:eastAsia="仿宋" w:cs="仿宋"/>
          <w:color w:val="000000"/>
          <w:sz w:val="30"/>
          <w:lang w:val="zh-CN" w:eastAsia="zh-CN"/>
        </w:rPr>
        <w:t>0.00</w:t>
      </w:r>
      <w:r>
        <w:rPr>
          <w:rFonts w:hint="eastAsia" w:ascii="仿宋" w:hAnsi="仿宋" w:eastAsia="仿宋" w:cs="仿宋"/>
          <w:color w:val="000000"/>
          <w:sz w:val="30"/>
          <w:lang w:val="zh-CN"/>
        </w:rPr>
        <w:t>元，与上年对比无变化。华宁第二小学为事业单位，无机关运行经费。</w:t>
      </w:r>
    </w:p>
    <w:p w14:paraId="27141780">
      <w:pPr>
        <w:widowControl/>
        <w:ind w:firstLine="600" w:firstLineChars="200"/>
        <w:outlineLvl w:val="1"/>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14:paraId="4316BC55">
      <w:pPr>
        <w:widowControl/>
        <w:ind w:firstLine="600" w:firstLineChars="200"/>
        <w:rPr>
          <w:rFonts w:hint="eastAsia" w:ascii="仿宋" w:hAnsi="仿宋" w:eastAsia="仿宋" w:cs="仿宋"/>
          <w:color w:val="000000"/>
          <w:kern w:val="0"/>
          <w:sz w:val="30"/>
          <w:szCs w:val="30"/>
          <w:highlight w:val="none"/>
        </w:rPr>
      </w:pPr>
      <w:r>
        <w:rPr>
          <w:rFonts w:hint="eastAsia" w:ascii="仿宋" w:hAnsi="仿宋" w:eastAsia="仿宋" w:cs="仿宋"/>
          <w:color w:val="000000"/>
          <w:sz w:val="30"/>
          <w:szCs w:val="30"/>
          <w:highlight w:val="none"/>
          <w:lang w:eastAsia="zh-CN"/>
        </w:rPr>
        <w:t>截至2024年末，</w:t>
      </w:r>
      <w:r>
        <w:rPr>
          <w:rFonts w:hint="eastAsia" w:ascii="仿宋" w:hAnsi="仿宋" w:eastAsia="仿宋" w:cs="仿宋"/>
          <w:color w:val="000000"/>
          <w:sz w:val="30"/>
          <w:lang w:val="zh-CN"/>
        </w:rPr>
        <w:t>华宁第二小学</w:t>
      </w:r>
      <w:r>
        <w:rPr>
          <w:rFonts w:hint="eastAsia" w:ascii="仿宋" w:hAnsi="仿宋" w:eastAsia="仿宋" w:cs="仿宋"/>
          <w:color w:val="000000"/>
          <w:sz w:val="30"/>
          <w:szCs w:val="30"/>
          <w:highlight w:val="none"/>
          <w:lang w:eastAsia="zh-CN"/>
        </w:rPr>
        <w:t>资产总额9,293,945.18元，其中，流动资</w:t>
      </w:r>
      <w:r>
        <w:rPr>
          <w:rFonts w:hint="eastAsia" w:ascii="仿宋" w:hAnsi="仿宋" w:eastAsia="仿宋" w:cs="仿宋"/>
          <w:color w:val="000000"/>
          <w:sz w:val="30"/>
          <w:szCs w:val="30"/>
        </w:rPr>
        <w:t>产390,560.33元</w:t>
      </w:r>
      <w:r>
        <w:rPr>
          <w:rFonts w:hint="eastAsia" w:ascii="仿宋" w:hAnsi="仿宋" w:eastAsia="仿宋" w:cs="仿宋"/>
          <w:color w:val="000000"/>
          <w:sz w:val="30"/>
          <w:szCs w:val="30"/>
          <w:highlight w:val="none"/>
          <w:lang w:eastAsia="zh-CN"/>
        </w:rPr>
        <w:t>，固定资产8,903,384.85元（净值），对外投资及有价证券0.00元，在建工程0.00元，无形资产0.00元（净值），其他资产0.00元（净值）（具体内容详见附表）</w:t>
      </w:r>
      <w:r>
        <w:rPr>
          <w:rFonts w:hint="eastAsia" w:ascii="仿宋" w:hAnsi="仿宋" w:eastAsia="仿宋" w:cs="仿宋"/>
          <w:color w:val="000000"/>
          <w:kern w:val="0"/>
          <w:sz w:val="30"/>
          <w:szCs w:val="30"/>
          <w:highlight w:val="none"/>
        </w:rPr>
        <w:t>。与上年相比，</w:t>
      </w:r>
      <w:r>
        <w:rPr>
          <w:rFonts w:hint="eastAsia" w:ascii="仿宋" w:hAnsi="仿宋" w:eastAsia="仿宋" w:cs="仿宋"/>
          <w:color w:val="000000"/>
          <w:sz w:val="30"/>
          <w:szCs w:val="30"/>
        </w:rPr>
        <w:t>本年资产总额增加8,304,228.86元，其中固定资产增加8,705,783.35元。</w:t>
      </w:r>
      <w:r>
        <w:rPr>
          <w:rFonts w:hint="eastAsia" w:ascii="仿宋" w:hAnsi="仿宋" w:eastAsia="仿宋" w:cs="仿宋"/>
          <w:color w:val="000000"/>
          <w:kern w:val="0"/>
          <w:sz w:val="30"/>
          <w:szCs w:val="30"/>
          <w:highlight w:val="none"/>
        </w:rPr>
        <w:t>处置房屋建筑物0.00平方米，账面原值0.00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；处置车辆0.00辆，账面原值0.00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；报废报损资产0.00项，账面原值0.00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，实现资产处置收入0.00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；出租房屋0.00平方米，账面原值0.00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，实现资产使用收入0.00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p>
    <w:p w14:paraId="3B508E98">
      <w:pPr>
        <w:widowControl/>
        <w:ind w:firstLine="600" w:firstLineChars="200"/>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szCs w:val="30"/>
          <w:highlight w:val="none"/>
          <w:lang w:eastAsia="zh-CN"/>
        </w:rPr>
        <w:t>（</w:t>
      </w:r>
      <w:r>
        <w:rPr>
          <w:rFonts w:hint="eastAsia" w:ascii="仿宋" w:hAnsi="仿宋" w:eastAsia="仿宋" w:cs="仿宋"/>
          <w:color w:val="000000"/>
          <w:kern w:val="0"/>
          <w:sz w:val="30"/>
          <w:szCs w:val="30"/>
          <w:highlight w:val="none"/>
        </w:rPr>
        <w:t>国有资产占有使用情况表</w:t>
      </w:r>
      <w:r>
        <w:rPr>
          <w:rFonts w:hint="eastAsia" w:ascii="仿宋" w:hAnsi="仿宋" w:eastAsia="仿宋" w:cs="仿宋"/>
          <w:color w:val="000000"/>
          <w:kern w:val="0"/>
          <w:sz w:val="30"/>
          <w:szCs w:val="30"/>
          <w:highlight w:val="none"/>
          <w:lang w:eastAsia="zh-CN"/>
        </w:rPr>
        <w:t>详见附表）</w:t>
      </w:r>
    </w:p>
    <w:p w14:paraId="33BBE554">
      <w:pPr>
        <w:ind w:firstLine="600" w:firstLineChars="200"/>
        <w:jc w:val="left"/>
        <w:outlineLvl w:val="1"/>
        <w:rPr>
          <w:rFonts w:hint="eastAsia" w:ascii="黑体" w:hAnsi="黑体" w:eastAsia="黑体" w:cs="黑体"/>
          <w:sz w:val="30"/>
          <w:szCs w:val="30"/>
          <w:highlight w:val="none"/>
        </w:rPr>
      </w:pPr>
      <w:bookmarkStart w:id="0" w:name="_GoBack"/>
      <w:bookmarkEnd w:id="0"/>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33AD0A5B">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2024年度，单位政府采购支出总额</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元，其中：政府采购货物支出</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元；政府采购工程支出</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元；政府采购服务支出</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元。授予中小企业合同金额</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元，其中：授予小微企业合同金额</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w:t>
      </w:r>
    </w:p>
    <w:p w14:paraId="0C22719C">
      <w:pPr>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四、单位绩效自评情况</w:t>
      </w:r>
    </w:p>
    <w:p w14:paraId="2CA5A5E9">
      <w:pPr>
        <w:widowControl/>
        <w:snapToGrid w:val="0"/>
        <w:spacing w:before="100" w:after="100" w:line="360" w:lineRule="auto"/>
        <w:ind w:firstLine="6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单位绩效自评情况详见附表。</w:t>
      </w:r>
    </w:p>
    <w:p w14:paraId="20020C78">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0BE0DEA3">
      <w:pPr>
        <w:ind w:firstLine="600" w:firstLineChars="200"/>
        <w:jc w:val="left"/>
        <w:rPr>
          <w:rFonts w:hint="eastAsia" w:ascii="仿宋" w:hAnsi="仿宋" w:eastAsia="仿宋" w:cs="仿宋"/>
          <w:color w:val="FF0000"/>
          <w:sz w:val="30"/>
          <w:szCs w:val="30"/>
          <w:highlight w:val="none"/>
        </w:rPr>
      </w:pPr>
      <w:r>
        <w:rPr>
          <w:rFonts w:hint="eastAsia" w:ascii="仿宋" w:hAnsi="仿宋" w:eastAsia="仿宋" w:cs="仿宋"/>
          <w:sz w:val="30"/>
          <w:szCs w:val="30"/>
          <w:highlight w:val="none"/>
        </w:rPr>
        <w:t>无。</w:t>
      </w:r>
    </w:p>
    <w:p w14:paraId="39DEC4CA">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30FD8D04">
      <w:pPr>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（一）</w:t>
      </w:r>
      <w:r>
        <w:rPr>
          <w:rFonts w:hint="eastAsia" w:ascii="仿宋" w:hAnsi="仿宋" w:eastAsia="仿宋" w:cs="仿宋"/>
          <w:sz w:val="30"/>
          <w:szCs w:val="30"/>
          <w:highlight w:val="none"/>
        </w:rPr>
        <w:t>基本支出中人员经费包括工资福利支出和对个人和家庭的补助，公用</w:t>
      </w:r>
      <w:r>
        <w:rPr>
          <w:rFonts w:hint="eastAsia" w:ascii="仿宋" w:hAnsi="仿宋" w:eastAsia="仿宋" w:cs="仿宋"/>
          <w:sz w:val="30"/>
          <w:szCs w:val="30"/>
          <w:highlight w:val="none"/>
          <w:lang w:eastAsia="zh-CN"/>
        </w:rPr>
        <w:t>经费</w:t>
      </w:r>
      <w:r>
        <w:rPr>
          <w:rFonts w:hint="eastAsia" w:ascii="仿宋" w:hAnsi="仿宋" w:eastAsia="仿宋" w:cs="仿宋"/>
          <w:sz w:val="30"/>
          <w:szCs w:val="30"/>
          <w:highlight w:val="none"/>
        </w:rPr>
        <w:t>包括商品和服务支出、资本性支出等人员经费以外的支出。</w:t>
      </w:r>
    </w:p>
    <w:p w14:paraId="65AB7A81">
      <w:pPr>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（二）</w:t>
      </w:r>
      <w:r>
        <w:rPr>
          <w:rFonts w:hint="eastAsia" w:ascii="仿宋" w:hAnsi="仿宋" w:eastAsia="仿宋" w:cs="仿宋"/>
          <w:sz w:val="30"/>
          <w:szCs w:val="30"/>
          <w:highlight w:val="none"/>
        </w:rPr>
        <w:t>机关运行经费指行政单位和参照公务员法管理的事业单位使用一般公共预算财政拨款安排的基本支出中的公用经费支出</w:t>
      </w:r>
      <w:r>
        <w:rPr>
          <w:rFonts w:hint="eastAsia" w:ascii="仿宋" w:hAnsi="仿宋" w:eastAsia="仿宋" w:cs="仿宋"/>
          <w:sz w:val="30"/>
          <w:szCs w:val="30"/>
          <w:highlight w:val="none"/>
          <w:lang w:eastAsia="zh-CN"/>
        </w:rPr>
        <w:t>。</w:t>
      </w:r>
    </w:p>
    <w:p w14:paraId="46B94590">
      <w:pPr>
        <w:ind w:firstLine="600" w:firstLineChars="200"/>
        <w:jc w:val="left"/>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（三）</w:t>
      </w:r>
      <w:r>
        <w:rPr>
          <w:rFonts w:hint="eastAsia" w:ascii="仿宋" w:hAnsi="仿宋" w:eastAsia="仿宋" w:cs="仿宋"/>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 w:hAnsi="仿宋" w:eastAsia="仿宋" w:cs="仿宋"/>
          <w:sz w:val="30"/>
          <w:szCs w:val="30"/>
          <w:highlight w:val="none"/>
          <w:lang w:eastAsia="zh-CN"/>
        </w:rPr>
        <w:t>、牌照费</w:t>
      </w:r>
      <w:r>
        <w:rPr>
          <w:rFonts w:hint="eastAsia" w:ascii="仿宋" w:hAnsi="仿宋" w:eastAsia="仿宋" w:cs="仿宋"/>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 w:hAnsi="仿宋" w:eastAsia="仿宋" w:cs="仿宋"/>
          <w:sz w:val="30"/>
          <w:szCs w:val="30"/>
          <w:highlight w:val="none"/>
          <w:lang w:eastAsia="zh-CN"/>
        </w:rPr>
        <w:t>本文中公开的财政拨款“三公”经费相关数据是一般公共预算、政府性基金及国有资本经营预算财政拨款支出的相关经费，不含非财政拨款部分。</w:t>
      </w:r>
    </w:p>
    <w:p w14:paraId="334F051F">
      <w:pPr>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（四）本文所称财政拨款</w:t>
      </w:r>
      <w:r>
        <w:rPr>
          <w:rFonts w:hint="eastAsia" w:ascii="仿宋" w:hAnsi="仿宋" w:eastAsia="仿宋" w:cs="仿宋"/>
          <w:sz w:val="30"/>
          <w:szCs w:val="30"/>
          <w:highlight w:val="none"/>
        </w:rPr>
        <w:t>“三公”经费决算数</w:t>
      </w:r>
      <w:r>
        <w:rPr>
          <w:rFonts w:hint="eastAsia" w:ascii="仿宋" w:hAnsi="仿宋" w:eastAsia="仿宋" w:cs="仿宋"/>
          <w:sz w:val="30"/>
          <w:szCs w:val="30"/>
          <w:highlight w:val="none"/>
          <w:lang w:eastAsia="zh-CN"/>
        </w:rPr>
        <w:t>是</w:t>
      </w:r>
      <w:r>
        <w:rPr>
          <w:rFonts w:hint="eastAsia" w:ascii="仿宋" w:hAnsi="仿宋" w:eastAsia="仿宋" w:cs="仿宋"/>
          <w:sz w:val="30"/>
          <w:szCs w:val="30"/>
          <w:highlight w:val="none"/>
        </w:rPr>
        <w:t>指各部门（含下属单位）</w:t>
      </w:r>
      <w:r>
        <w:rPr>
          <w:rFonts w:hint="eastAsia" w:ascii="仿宋" w:hAnsi="仿宋" w:eastAsia="仿宋" w:cs="仿宋"/>
          <w:sz w:val="30"/>
          <w:szCs w:val="30"/>
          <w:highlight w:val="none"/>
          <w:lang w:eastAsia="zh-CN"/>
        </w:rPr>
        <w:t>或单位</w:t>
      </w:r>
      <w:r>
        <w:rPr>
          <w:rFonts w:hint="eastAsia" w:ascii="仿宋" w:hAnsi="仿宋" w:eastAsia="仿宋" w:cs="仿宋"/>
          <w:sz w:val="30"/>
          <w:szCs w:val="30"/>
          <w:highlight w:val="none"/>
        </w:rPr>
        <w:t>当年通过本级财政拨款和以前年度财政拨款结转结余资金安排的因公出国（境）费、公务用车购置及运行维护费和公务接待费支出数（包括基本支出和项目支出）。</w:t>
      </w:r>
    </w:p>
    <w:p w14:paraId="506C45B8">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55A41E25">
      <w:pPr>
        <w:ind w:firstLine="600" w:firstLineChars="200"/>
        <w:jc w:val="left"/>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0887EB66">
      <w:pPr>
        <w:rPr>
          <w:highlight w:val="none"/>
        </w:rPr>
      </w:pPr>
    </w:p>
    <w:p w14:paraId="4C346BDE">
      <w:pPr>
        <w:rPr>
          <w:rFonts w:ascii="Arial" w:hAnsi="Arial" w:eastAsia="Arial" w:cs="Arial"/>
          <w:b/>
          <w:sz w:val="36"/>
        </w:rPr>
      </w:pPr>
      <w:r>
        <w:rPr>
          <w:rFonts w:ascii="Arial" w:hAnsi="Arial" w:eastAsia="Arial" w:cs="Arial"/>
          <w:b/>
          <w:sz w:val="36"/>
        </w:rPr>
        <w:t>监督索引号53042400136002101111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23E3BDE-1902-47D9-894C-577C850C4A7D}"/>
  </w:font>
  <w:font w:name="黑体">
    <w:panose1 w:val="02010609060101010101"/>
    <w:charset w:val="86"/>
    <w:family w:val="auto"/>
    <w:pitch w:val="default"/>
    <w:sig w:usb0="800002BF" w:usb1="38CF7CFA" w:usb2="00000016" w:usb3="00000000" w:csb0="00040001" w:csb1="00000000"/>
    <w:embedRegular r:id="rId2" w:fontKey="{659BDEE5-8978-4353-81F1-C6F6A9EEECD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altName w:val="Lucida Sans Unicode"/>
    <w:panose1 w:val="020B0602030504020204"/>
    <w:charset w:val="00"/>
    <w:family w:val="auto"/>
    <w:pitch w:val="default"/>
    <w:sig w:usb0="00000000" w:usb1="00000000" w:usb2="00000000" w:usb3="00000000" w:csb0="20000001" w:csb1="00000000"/>
    <w:embedRegular r:id="rId3" w:fontKey="{4C783704-1C0D-4C61-85BD-16977845B69B}"/>
  </w:font>
  <w:font w:name="Lucida Sans Unicode">
    <w:panose1 w:val="020B0602030504020204"/>
    <w:charset w:val="00"/>
    <w:family w:val="auto"/>
    <w:pitch w:val="default"/>
    <w:sig w:usb0="80001AFF" w:usb1="0000396B" w:usb2="00000000" w:usb3="00000000" w:csb0="200000BF" w:csb1="D7F70000"/>
  </w:font>
  <w:font w:name="仿宋_GB2312">
    <w:altName w:val="仿宋"/>
    <w:panose1 w:val="02010609030101010101"/>
    <w:charset w:val="86"/>
    <w:family w:val="modern"/>
    <w:pitch w:val="default"/>
    <w:sig w:usb0="00000000" w:usb1="00000000" w:usb2="00000000" w:usb3="00000000" w:csb0="00040000" w:csb1="00000000"/>
    <w:embedRegular r:id="rId4" w:fontKey="{4DA18588-0AA7-4F1C-94CA-3B50ED12F092}"/>
  </w:font>
  <w:font w:name="仿宋">
    <w:panose1 w:val="02010609060101010101"/>
    <w:charset w:val="86"/>
    <w:family w:val="auto"/>
    <w:pitch w:val="default"/>
    <w:sig w:usb0="800002BF" w:usb1="38CF7CFA" w:usb2="00000016" w:usb3="00000000" w:csb0="00040001" w:csb1="00000000"/>
    <w:embedRegular r:id="rId5" w:fontKey="{76C8E660-EF03-4D72-AF4B-AD8AB91ED98B}"/>
  </w:font>
  <w:font w:name="方正小标宋简体">
    <w:panose1 w:val="02000000000000000000"/>
    <w:charset w:val="86"/>
    <w:family w:val="script"/>
    <w:pitch w:val="default"/>
    <w:sig w:usb0="00000001" w:usb1="08000000" w:usb2="00000000" w:usb3="00000000" w:csb0="00040000" w:csb1="00000000"/>
    <w:embedRegular r:id="rId6" w:fontKey="{52A7E724-94AC-4AD1-BC6A-E7982A67B46A}"/>
  </w:font>
  <w:font w:name="楷体">
    <w:panose1 w:val="02010609060101010101"/>
    <w:charset w:val="86"/>
    <w:family w:val="modern"/>
    <w:pitch w:val="default"/>
    <w:sig w:usb0="800002BF" w:usb1="38CF7CFA" w:usb2="00000016" w:usb3="00000000" w:csb0="00040001" w:csb1="00000000"/>
    <w:embedRegular r:id="rId7" w:fontKey="{07EF163D-B882-417F-8448-F400CD6D57F0}"/>
  </w:font>
  <w:font w:name="楷体_GB2312">
    <w:altName w:val="楷体"/>
    <w:panose1 w:val="02010609030101010101"/>
    <w:charset w:val="86"/>
    <w:family w:val="auto"/>
    <w:pitch w:val="default"/>
    <w:sig w:usb0="00000000" w:usb1="00000000" w:usb2="00000000" w:usb3="00000000" w:csb0="00040000" w:csb1="00000000"/>
    <w:embedRegular r:id="rId8" w:fontKey="{DFBA1E5F-F1EA-43B2-8397-5A376C32A6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16F7E">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84810" cy="204470"/>
              <wp:effectExtent l="0" t="0" r="0" b="0"/>
              <wp:wrapNone/>
              <wp:docPr id="1" name="文本框 1"/>
              <wp:cNvGraphicFramePr/>
              <a:graphic xmlns:a="http://schemas.openxmlformats.org/drawingml/2006/main">
                <a:graphicData uri="http://schemas.microsoft.com/office/word/2010/wordprocessingShape">
                  <wps:wsp>
                    <wps:cNvSpPr/>
                    <wps:spPr>
                      <a:xfrm>
                        <a:off x="0" y="0"/>
                        <a:ext cx="385117" cy="204452"/>
                      </a:xfrm>
                      <a:prstGeom prst="rect">
                        <a:avLst/>
                      </a:prstGeom>
                      <a:noFill/>
                      <a:ln w="15875">
                        <a:noFill/>
                        <a:round/>
                      </a:ln>
                    </wps:spPr>
                    <wps:txbx>
                      <w:txbxContent>
                        <w:p w14:paraId="1D3888D2">
                          <w:pPr>
                            <w:pStyle w:val="11"/>
                            <w:rPr>
                              <w:rStyle w:val="13"/>
                            </w:rPr>
                          </w:pPr>
                          <w:r>
                            <w:rPr>
                              <w:rStyle w:val="13"/>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16.1pt;width:30.3pt;mso-position-horizontal:outside;mso-position-horizontal-relative:margin;mso-wrap-style:none;z-index:251659264;mso-width-relative:page;mso-height-relative:page;" filled="f" stroked="f" coordsize="21600,21600" o:gfxdata="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4wXzLtIAAAADAQAADwAA&#10;AAAAAAABACAAAAAiAAAAZHJzL2Rvd25yZXYueG1sUEsBAhQAFAAAAAgAh07iQIlKTa7jAQAAugMA&#10;AA4AAAAAAAAAAQAgAAAAIQEAAGRycy9lMm9Eb2MueG1sUEsFBgAAAAAGAAYAWQEAAHYFAAAAAA==&#10;">
              <v:fill on="f" focussize="0,0"/>
              <v:stroke on="f" weight="1.25pt" joinstyle="round"/>
              <v:imagedata o:title=""/>
              <o:lock v:ext="edit" aspectratio="f"/>
              <v:textbox inset="0mm,0mm,0mm,0mm" style="mso-fit-shape-to-text:t;">
                <w:txbxContent>
                  <w:p w14:paraId="1D3888D2">
                    <w:pPr>
                      <w:pStyle w:val="11"/>
                      <w:rPr>
                        <w:rStyle w:val="13"/>
                      </w:rPr>
                    </w:pPr>
                    <w:r>
                      <w:rPr>
                        <w:rStyle w:val="13"/>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8</w:t>
                    </w:r>
                    <w:r>
                      <w:rPr>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B3390">
    <w:pPr>
      <w:pStyle w:val="11"/>
      <w:framePr w:wrap="around" w:vAnchor="text" w:hAnchor="margin" w:xAlign="center" w:y="1"/>
      <w:rPr>
        <w:rStyle w:val="13"/>
      </w:rPr>
    </w:pPr>
    <w:r>
      <w:rPr>
        <w:rStyle w:val="13"/>
      </w:rPr>
      <w:fldChar w:fldCharType="begin"/>
    </w:r>
    <w:r>
      <w:rPr>
        <w:rStyle w:val="13"/>
      </w:rPr>
      <w:instrText xml:space="preserve">PAGE  </w:instrText>
    </w:r>
    <w:r>
      <w:fldChar w:fldCharType="separate"/>
    </w:r>
    <w:r>
      <w:t xml:space="preserve"> </w:t>
    </w:r>
    <w:r>
      <w:fldChar w:fldCharType="end"/>
    </w:r>
  </w:p>
  <w:p w14:paraId="7937A95E">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22ECD">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D5409B8"/>
    <w:rsid w:val="373A0C1E"/>
    <w:rsid w:val="55DE03A6"/>
    <w:rsid w:val="69A60C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0"/>
    <w:qFormat/>
    <w:uiPriority w:val="0"/>
    <w:pPr>
      <w:keepNext/>
      <w:keepLines/>
      <w:spacing w:before="260" w:after="260" w:line="415" w:lineRule="auto"/>
      <w:outlineLvl w:val="2"/>
    </w:pPr>
    <w:rPr>
      <w:b/>
      <w:bCs/>
      <w:sz w:val="32"/>
      <w:szCs w:val="32"/>
    </w:rPr>
  </w:style>
  <w:style w:type="character" w:default="1" w:styleId="7">
    <w:name w:val="Default Paragraph Font"/>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before="30" w:beforeLines="30"/>
    </w:pPr>
    <w:rPr>
      <w:rFonts w:ascii="仿宋_GB2312" w:eastAsia="仿宋_GB2312"/>
      <w:sz w:val="30"/>
    </w:rPr>
  </w:style>
  <w:style w:type="character" w:customStyle="1" w:styleId="8">
    <w:name w:val="heading 1 Char"/>
    <w:basedOn w:val="7"/>
    <w:link w:val="2"/>
    <w:qFormat/>
    <w:uiPriority w:val="0"/>
    <w:rPr>
      <w:rFonts w:ascii="Times New Roman" w:hAnsi="Times New Roman" w:eastAsia="宋体" w:cs="Times New Roman"/>
      <w:b/>
      <w:bCs/>
      <w:kern w:val="44"/>
      <w:sz w:val="44"/>
      <w:szCs w:val="44"/>
      <w:lang w:val="en-US" w:eastAsia="zh-CN" w:bidi="ar-SA"/>
    </w:rPr>
  </w:style>
  <w:style w:type="character" w:customStyle="1" w:styleId="9">
    <w:name w:val="heading 2 Char"/>
    <w:basedOn w:val="7"/>
    <w:link w:val="3"/>
    <w:uiPriority w:val="0"/>
    <w:rPr>
      <w:rFonts w:ascii="Times New Roman" w:hAnsi="Times New Roman" w:eastAsia="黑体" w:cs="Times New Roman"/>
      <w:b/>
      <w:bCs/>
      <w:kern w:val="2"/>
      <w:sz w:val="32"/>
      <w:szCs w:val="32"/>
      <w:lang w:val="en-US" w:eastAsia="zh-CN" w:bidi="ar-SA"/>
    </w:rPr>
  </w:style>
  <w:style w:type="character" w:customStyle="1" w:styleId="10">
    <w:name w:val="heading 3 Char"/>
    <w:basedOn w:val="7"/>
    <w:link w:val="4"/>
    <w:qFormat/>
    <w:uiPriority w:val="0"/>
    <w:rPr>
      <w:rFonts w:ascii="Times New Roman" w:hAnsi="Times New Roman" w:eastAsia="宋体" w:cs="Times New Roman"/>
      <w:b/>
      <w:bCs/>
      <w:kern w:val="2"/>
      <w:sz w:val="32"/>
      <w:szCs w:val="32"/>
      <w:lang w:val="en-US" w:eastAsia="zh-CN" w:bidi="ar-SA"/>
    </w:rPr>
  </w:style>
  <w:style w:type="paragraph" w:customStyle="1" w:styleId="11">
    <w:name w:val="Footer"/>
    <w:basedOn w:val="1"/>
    <w:qFormat/>
    <w:uiPriority w:val="0"/>
    <w:pPr>
      <w:tabs>
        <w:tab w:val="center" w:pos="4153"/>
        <w:tab w:val="right" w:pos="8306"/>
      </w:tabs>
      <w:snapToGrid w:val="0"/>
      <w:jc w:val="left"/>
    </w:pPr>
    <w:rPr>
      <w:sz w:val="18"/>
      <w:szCs w:val="18"/>
    </w:rPr>
  </w:style>
  <w:style w:type="paragraph" w:customStyle="1"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388506-736A-4EDB-AF8C-C861FF99BC34}">
  <ds:schemaRefs/>
</ds:datastoreItem>
</file>

<file path=docProps/app.xml><?xml version="1.0" encoding="utf-8"?>
<Properties xmlns="http://schemas.openxmlformats.org/officeDocument/2006/extended-properties" xmlns:vt="http://schemas.openxmlformats.org/officeDocument/2006/docPropsVTypes">
  <Template>Normal.eit</Template>
  <Company>云南省财政厅</Company>
  <Pages>18</Pages>
  <Words>7269</Words>
  <Characters>8504</Characters>
  <Lines>0</Lines>
  <Paragraphs>157</Paragraphs>
  <TotalTime>168</TotalTime>
  <ScaleCrop>false</ScaleCrop>
  <LinksUpToDate>false</LinksUpToDate>
  <CharactersWithSpaces>8527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孙也涵</cp:lastModifiedBy>
  <cp:lastPrinted>2024-07-30T06:24:00Z</cp:lastPrinted>
  <dcterms:modified xsi:type="dcterms:W3CDTF">2025-09-26T07:41:05Z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eyJoZGlkIjoiY2JkYWMzYjdjN2FmZDQ2NmFlMjVkNjEzYWFhYjc2YTgiLCJ1c2VySWQiOiIxNjM5NDc3NzkzIn0=</vt:lpwstr>
  </property>
  <property fmtid="{D5CDD505-2E9C-101B-9397-08002B2CF9AE}" pid="4" name="ICV">
    <vt:lpwstr>A1BA3A0ACA414A32A4311B797421061C_12</vt:lpwstr>
  </property>
</Properties>
</file>