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中标公示发布登记表</w:t>
      </w:r>
    </w:p>
    <w:p>
      <w:pPr>
        <w:jc w:val="center"/>
        <w:rPr>
          <w:rFonts w:hint="eastAsia"/>
        </w:rPr>
      </w:pPr>
      <w:r>
        <w:rPr>
          <w:rFonts w:hint="eastAsia"/>
        </w:rPr>
        <w:t xml:space="preserve">                                                        </w:t>
      </w:r>
    </w:p>
    <w:tbl>
      <w:tblPr>
        <w:tblStyle w:val="9"/>
        <w:tblW w:w="10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579"/>
        <w:gridCol w:w="880"/>
        <w:gridCol w:w="14"/>
        <w:gridCol w:w="1117"/>
        <w:gridCol w:w="801"/>
        <w:gridCol w:w="765"/>
        <w:gridCol w:w="72"/>
        <w:gridCol w:w="233"/>
        <w:gridCol w:w="1066"/>
        <w:gridCol w:w="210"/>
        <w:gridCol w:w="148"/>
        <w:gridCol w:w="188"/>
        <w:gridCol w:w="885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招标人</w:t>
            </w:r>
          </w:p>
        </w:tc>
        <w:tc>
          <w:tcPr>
            <w:tcW w:w="4228" w:type="dxa"/>
            <w:gridSpan w:val="7"/>
            <w:noWrap w:val="0"/>
            <w:vAlign w:val="center"/>
          </w:tcPr>
          <w:p>
            <w:pPr>
              <w:spacing w:line="276" w:lineRule="auto"/>
              <w:ind w:firstLine="420" w:firstLineChars="200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华宁县洁城服务有限责任公司</w:t>
            </w:r>
          </w:p>
        </w:tc>
        <w:tc>
          <w:tcPr>
            <w:tcW w:w="1657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联系人及电话</w:t>
            </w:r>
          </w:p>
        </w:tc>
        <w:tc>
          <w:tcPr>
            <w:tcW w:w="3341" w:type="dxa"/>
            <w:gridSpan w:val="3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张工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15287116668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工程名称</w:t>
            </w:r>
          </w:p>
        </w:tc>
        <w:tc>
          <w:tcPr>
            <w:tcW w:w="9226" w:type="dxa"/>
            <w:gridSpan w:val="1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  <w:t>玉溪市华宁县“一水两污”建设项目建设工程设计与施工工程总承包（EPC）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招标代理机构</w:t>
            </w:r>
          </w:p>
        </w:tc>
        <w:tc>
          <w:tcPr>
            <w:tcW w:w="9226" w:type="dxa"/>
            <w:gridSpan w:val="14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云南山重建设工程招标咨询有限公司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招标备案编号</w:t>
            </w:r>
          </w:p>
        </w:tc>
        <w:tc>
          <w:tcPr>
            <w:tcW w:w="422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GC530400202220005001</w:t>
            </w:r>
          </w:p>
        </w:tc>
        <w:tc>
          <w:tcPr>
            <w:tcW w:w="1657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招标方式</w:t>
            </w:r>
          </w:p>
        </w:tc>
        <w:tc>
          <w:tcPr>
            <w:tcW w:w="334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■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公开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 □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邀请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招标类别</w:t>
            </w:r>
          </w:p>
        </w:tc>
        <w:tc>
          <w:tcPr>
            <w:tcW w:w="9226" w:type="dxa"/>
            <w:gridSpan w:val="14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□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 xml:space="preserve">施工 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ascii="宋体" w:hAnsi="宋体"/>
                <w:color w:val="auto"/>
                <w:sz w:val="21"/>
                <w:szCs w:val="21"/>
              </w:rPr>
              <w:t xml:space="preserve">监理 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ascii="宋体" w:hAnsi="宋体"/>
                <w:color w:val="auto"/>
                <w:sz w:val="21"/>
                <w:szCs w:val="21"/>
              </w:rPr>
              <w:t xml:space="preserve">设计 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ascii="宋体" w:hAnsi="宋体"/>
                <w:color w:val="auto"/>
                <w:sz w:val="21"/>
                <w:szCs w:val="21"/>
              </w:rPr>
              <w:t xml:space="preserve">勘察 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□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 xml:space="preserve">设备 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□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 xml:space="preserve">材料 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■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开标时间</w:t>
            </w:r>
          </w:p>
        </w:tc>
        <w:tc>
          <w:tcPr>
            <w:tcW w:w="9226" w:type="dxa"/>
            <w:gridSpan w:val="14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20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03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日09时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00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招标规模</w:t>
            </w:r>
          </w:p>
        </w:tc>
        <w:tc>
          <w:tcPr>
            <w:tcW w:w="4228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本项目估算总投资约为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31220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万元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其中建筑安装工程费17722.82万元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50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结构类型</w:t>
            </w:r>
          </w:p>
        </w:tc>
        <w:tc>
          <w:tcPr>
            <w:tcW w:w="348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公示时间</w:t>
            </w:r>
          </w:p>
        </w:tc>
        <w:tc>
          <w:tcPr>
            <w:tcW w:w="9226" w:type="dxa"/>
            <w:gridSpan w:val="14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20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03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日至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20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03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采用评标办法</w:t>
            </w:r>
          </w:p>
        </w:tc>
        <w:tc>
          <w:tcPr>
            <w:tcW w:w="259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综合评估法</w:t>
            </w:r>
          </w:p>
        </w:tc>
        <w:tc>
          <w:tcPr>
            <w:tcW w:w="15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拦标价</w:t>
            </w:r>
          </w:p>
        </w:tc>
        <w:tc>
          <w:tcPr>
            <w:tcW w:w="137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17722.82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143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投标人数量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拟中标人</w:t>
            </w:r>
          </w:p>
        </w:tc>
        <w:tc>
          <w:tcPr>
            <w:tcW w:w="4228" w:type="dxa"/>
            <w:gridSpan w:val="7"/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  <w:t xml:space="preserve">云南宁基筑业建设工程有限公司 </w:t>
            </w:r>
          </w:p>
        </w:tc>
        <w:tc>
          <w:tcPr>
            <w:tcW w:w="150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联系人及电话</w:t>
            </w:r>
          </w:p>
        </w:tc>
        <w:tc>
          <w:tcPr>
            <w:tcW w:w="3489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彭兆良18187720389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中标价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■（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万元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）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 xml:space="preserve"> \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ascii="宋体" w:hAnsi="宋体"/>
                <w:color w:val="auto"/>
                <w:sz w:val="21"/>
                <w:szCs w:val="21"/>
              </w:rPr>
              <w:t>费率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（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%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2769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工程费用：下浮0.04%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设计费：￥3319300.00元 （大写：叁佰叁拾壹万玖仟叁佰元整） </w:t>
            </w:r>
            <w:bookmarkStart w:id="0" w:name="_GoBack"/>
            <w:bookmarkEnd w:id="0"/>
          </w:p>
        </w:tc>
        <w:tc>
          <w:tcPr>
            <w:tcW w:w="150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质量</w:t>
            </w:r>
          </w:p>
        </w:tc>
        <w:tc>
          <w:tcPr>
            <w:tcW w:w="3489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设计要求的质量标准：满足国家及行业标准，达到国家现行设计规范及相关法律法规的要求，并通过图纸审查，通过各主管职能部门的评审；施工要求的质量标准：一次性验收合格。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8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■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 xml:space="preserve">工期 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 xml:space="preserve">交货期 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□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 xml:space="preserve">监理期限 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ascii="宋体" w:hAnsi="宋体"/>
                <w:color w:val="auto"/>
                <w:sz w:val="21"/>
                <w:szCs w:val="21"/>
              </w:rPr>
              <w:t>设计/勘察期限</w:t>
            </w:r>
          </w:p>
        </w:tc>
        <w:tc>
          <w:tcPr>
            <w:tcW w:w="5835" w:type="dxa"/>
            <w:gridSpan w:val="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设计工期：初步设计按合同签订后30日历天完成，施工图设计满足现场施工需要。施工工期：为加快工程进度，提高资金利用率，上级部门要求2022年12月31日前完成主体工程，2023年春节前所有工程全面完工。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项目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负责人</w:t>
            </w:r>
          </w:p>
        </w:tc>
        <w:tc>
          <w:tcPr>
            <w:tcW w:w="1473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冯震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项目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负责人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资质</w:t>
            </w:r>
          </w:p>
        </w:tc>
        <w:tc>
          <w:tcPr>
            <w:tcW w:w="1638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二级建造师</w:t>
            </w:r>
          </w:p>
        </w:tc>
        <w:tc>
          <w:tcPr>
            <w:tcW w:w="150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项目负责人证书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编号</w:t>
            </w:r>
          </w:p>
        </w:tc>
        <w:tc>
          <w:tcPr>
            <w:tcW w:w="3489" w:type="dxa"/>
            <w:gridSpan w:val="4"/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云2532009202172234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43" w:type="dxa"/>
            <w:gridSpan w:val="1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b/>
                <w:color w:val="auto"/>
                <w:sz w:val="21"/>
                <w:szCs w:val="21"/>
              </w:rPr>
              <w:t>该工程经评标委员会评审，推荐出中标候选人情况如下：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196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第一中标候选人</w:t>
            </w:r>
          </w:p>
        </w:tc>
        <w:tc>
          <w:tcPr>
            <w:tcW w:w="3882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云南宁基筑业建设工程有限公司</w:t>
            </w:r>
          </w:p>
        </w:tc>
        <w:tc>
          <w:tcPr>
            <w:tcW w:w="161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得分（票）</w:t>
            </w:r>
          </w:p>
        </w:tc>
        <w:tc>
          <w:tcPr>
            <w:tcW w:w="315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84.13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196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第二中标候选人</w:t>
            </w:r>
          </w:p>
        </w:tc>
        <w:tc>
          <w:tcPr>
            <w:tcW w:w="3882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云南建安路桥有限公司</w:t>
            </w:r>
          </w:p>
        </w:tc>
        <w:tc>
          <w:tcPr>
            <w:tcW w:w="161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得分（票）</w:t>
            </w:r>
          </w:p>
        </w:tc>
        <w:tc>
          <w:tcPr>
            <w:tcW w:w="315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67.50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96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第三中标候选人</w:t>
            </w:r>
          </w:p>
        </w:tc>
        <w:tc>
          <w:tcPr>
            <w:tcW w:w="3882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云南瑞鸿建筑工程有限公司</w:t>
            </w:r>
          </w:p>
        </w:tc>
        <w:tc>
          <w:tcPr>
            <w:tcW w:w="161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得分（票）</w:t>
            </w:r>
          </w:p>
        </w:tc>
        <w:tc>
          <w:tcPr>
            <w:tcW w:w="315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64.79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0843" w:type="dxa"/>
            <w:gridSpan w:val="15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中标情况说明：</w:t>
            </w:r>
          </w:p>
          <w:p>
            <w:pPr>
              <w:ind w:firstLine="420" w:firstLineChars="200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本工程评标办法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采用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综合评估法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，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评标委员按照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综合得分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从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高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到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低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的顺序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推荐三名中标候选人，并标明排列顺序。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  <w:jc w:val="center"/>
        </w:trPr>
        <w:tc>
          <w:tcPr>
            <w:tcW w:w="10843" w:type="dxa"/>
            <w:gridSpan w:val="15"/>
            <w:noWrap w:val="0"/>
            <w:vAlign w:val="center"/>
          </w:tcPr>
          <w:p>
            <w:pPr>
              <w:ind w:firstLine="5145" w:firstLineChars="2450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招标人公章：</w:t>
            </w:r>
          </w:p>
          <w:p>
            <w:pPr>
              <w:ind w:firstLine="5520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  <w:p>
            <w:pPr>
              <w:wordWrap w:val="0"/>
              <w:jc w:val="right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20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03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日</w:t>
            </w:r>
          </w:p>
          <w:p>
            <w:pPr>
              <w:ind w:firstLine="480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  <w:p>
            <w:pPr>
              <w:ind w:firstLine="480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根据《中华人民共和国招标投标法》及相关法律、法规的规定，现将该项目中标结果予以公示，接受社会监督。如有异议请于公示结束日期前向招标人纪检监察部门实名书面投诉。</w:t>
            </w:r>
          </w:p>
        </w:tc>
      </w:tr>
    </w:tbl>
    <w:p>
      <w:pPr>
        <w:rPr>
          <w:rFonts w:hint="eastAsia"/>
          <w:sz w:val="24"/>
        </w:rPr>
      </w:pPr>
    </w:p>
    <w:sectPr>
      <w:headerReference r:id="rId3" w:type="default"/>
      <w:pgSz w:w="11906" w:h="16838"/>
      <w:pgMar w:top="340" w:right="1418" w:bottom="3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5EA"/>
    <w:rsid w:val="00023B2E"/>
    <w:rsid w:val="000252A9"/>
    <w:rsid w:val="000376BE"/>
    <w:rsid w:val="000701F6"/>
    <w:rsid w:val="00080C19"/>
    <w:rsid w:val="00135212"/>
    <w:rsid w:val="001768D1"/>
    <w:rsid w:val="001A7014"/>
    <w:rsid w:val="001A77E4"/>
    <w:rsid w:val="001B67FF"/>
    <w:rsid w:val="001F6201"/>
    <w:rsid w:val="001F7D1E"/>
    <w:rsid w:val="0020304A"/>
    <w:rsid w:val="00282045"/>
    <w:rsid w:val="00283F73"/>
    <w:rsid w:val="002E3BDA"/>
    <w:rsid w:val="002E6CB0"/>
    <w:rsid w:val="00337356"/>
    <w:rsid w:val="00373497"/>
    <w:rsid w:val="00375AB2"/>
    <w:rsid w:val="003826E8"/>
    <w:rsid w:val="003B63CA"/>
    <w:rsid w:val="003D65FB"/>
    <w:rsid w:val="00460D8A"/>
    <w:rsid w:val="004B0153"/>
    <w:rsid w:val="00504139"/>
    <w:rsid w:val="00596A27"/>
    <w:rsid w:val="005F5354"/>
    <w:rsid w:val="00614DE8"/>
    <w:rsid w:val="006744D7"/>
    <w:rsid w:val="006D4882"/>
    <w:rsid w:val="0070588D"/>
    <w:rsid w:val="007843B2"/>
    <w:rsid w:val="007E45EA"/>
    <w:rsid w:val="007F3154"/>
    <w:rsid w:val="008A6ABB"/>
    <w:rsid w:val="008C17F6"/>
    <w:rsid w:val="008F0B58"/>
    <w:rsid w:val="00920A9E"/>
    <w:rsid w:val="009B170E"/>
    <w:rsid w:val="009F428A"/>
    <w:rsid w:val="00A00C80"/>
    <w:rsid w:val="00A11D2A"/>
    <w:rsid w:val="00A2276E"/>
    <w:rsid w:val="00A333C1"/>
    <w:rsid w:val="00A33B03"/>
    <w:rsid w:val="00A625F4"/>
    <w:rsid w:val="00AE0A88"/>
    <w:rsid w:val="00AF1F68"/>
    <w:rsid w:val="00AF7168"/>
    <w:rsid w:val="00B15235"/>
    <w:rsid w:val="00B76E0E"/>
    <w:rsid w:val="00BF3F3E"/>
    <w:rsid w:val="00C77B04"/>
    <w:rsid w:val="00CC44D6"/>
    <w:rsid w:val="00D2756B"/>
    <w:rsid w:val="00D853A2"/>
    <w:rsid w:val="00E65596"/>
    <w:rsid w:val="00ED55CC"/>
    <w:rsid w:val="00EF0544"/>
    <w:rsid w:val="00F3354F"/>
    <w:rsid w:val="00F4086F"/>
    <w:rsid w:val="00F5462E"/>
    <w:rsid w:val="00FE0BCA"/>
    <w:rsid w:val="011B5C6D"/>
    <w:rsid w:val="026A5F9D"/>
    <w:rsid w:val="073F4479"/>
    <w:rsid w:val="07DE3844"/>
    <w:rsid w:val="0E1F35D8"/>
    <w:rsid w:val="0F5665E7"/>
    <w:rsid w:val="0FA17454"/>
    <w:rsid w:val="109E0BB4"/>
    <w:rsid w:val="128F10CD"/>
    <w:rsid w:val="145D1643"/>
    <w:rsid w:val="17FA262E"/>
    <w:rsid w:val="188202CA"/>
    <w:rsid w:val="18ED1923"/>
    <w:rsid w:val="1A681C76"/>
    <w:rsid w:val="1C0159DE"/>
    <w:rsid w:val="1E640832"/>
    <w:rsid w:val="1ECA6983"/>
    <w:rsid w:val="1F5649F8"/>
    <w:rsid w:val="212E169D"/>
    <w:rsid w:val="2C3A26A3"/>
    <w:rsid w:val="33410E34"/>
    <w:rsid w:val="365C2298"/>
    <w:rsid w:val="38F42E3B"/>
    <w:rsid w:val="3E53614A"/>
    <w:rsid w:val="3E7A0F13"/>
    <w:rsid w:val="46477F33"/>
    <w:rsid w:val="49BC6706"/>
    <w:rsid w:val="49E4106D"/>
    <w:rsid w:val="4B316DAC"/>
    <w:rsid w:val="58512074"/>
    <w:rsid w:val="59575208"/>
    <w:rsid w:val="5AC349F7"/>
    <w:rsid w:val="5AE06C2D"/>
    <w:rsid w:val="65015D8D"/>
    <w:rsid w:val="65C62F01"/>
    <w:rsid w:val="662F7944"/>
    <w:rsid w:val="66A92DC5"/>
    <w:rsid w:val="67E95DDE"/>
    <w:rsid w:val="67FF6243"/>
    <w:rsid w:val="6C492707"/>
    <w:rsid w:val="6D07663B"/>
    <w:rsid w:val="6E143CD5"/>
    <w:rsid w:val="727B079F"/>
    <w:rsid w:val="72855B2B"/>
    <w:rsid w:val="73BE58EA"/>
    <w:rsid w:val="75B81421"/>
    <w:rsid w:val="76965988"/>
    <w:rsid w:val="77251055"/>
    <w:rsid w:val="7C196C3F"/>
    <w:rsid w:val="7D702FCB"/>
    <w:rsid w:val="7DDA6168"/>
    <w:rsid w:val="7F3700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3">
    <w:name w:val="Char Char3 Char Char"/>
    <w:basedOn w:val="3"/>
    <w:qFormat/>
    <w:uiPriority w:val="0"/>
    <w:rPr>
      <w:rFonts w:ascii="Tahoma" w:hAnsi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云南省招标投标管理中心</Company>
  <Pages>1</Pages>
  <Words>772</Words>
  <Characters>902</Characters>
  <Lines>6</Lines>
  <Paragraphs>1</Paragraphs>
  <TotalTime>23</TotalTime>
  <ScaleCrop>false</ScaleCrop>
  <LinksUpToDate>false</LinksUpToDate>
  <CharactersWithSpaces>985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2012-05-10T09:04:00Z</dcterms:created>
  <dc:creator>Administrator</dc:creator>
  <cp:lastModifiedBy>米勒</cp:lastModifiedBy>
  <cp:lastPrinted>2022-03-11T01:13:00Z</cp:lastPrinted>
  <dcterms:modified xsi:type="dcterms:W3CDTF">2022-03-11T01:14:42Z</dcterms:modified>
  <dc:title>中标公示发布登记表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0B555CB0A90C43048DCFA29A3E5AA84B</vt:lpwstr>
  </property>
</Properties>
</file>