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framePr w:w="4622" w:h="331" w:wrap="auto" w:vAnchor="margin" w:hAnchor="page" w:x="1784" w:y="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1"/>
      <w:bookmarkStart w:id="1" w:name="bookmark2"/>
      <w:bookmarkStart w:id="2" w:name="bookmark0"/>
      <w:r>
        <w:rPr>
          <w:spacing w:val="0"/>
          <w:w w:val="100"/>
          <w:position w:val="0"/>
        </w:rPr>
        <w:t>华处拠@修济校部</w:t>
      </w:r>
      <w:r>
        <w:rPr>
          <w:rFonts w:ascii="Times New Roman" w:hAnsi="Times New Roman" w:eastAsia="Times New Roman" w:cs="Times New Roman"/>
          <w:spacing w:val="0"/>
          <w:w w:val="100"/>
          <w:position w:val="0"/>
          <w:lang w:val="en-US" w:eastAsia="en-US" w:bidi="en-US"/>
        </w:rPr>
        <w:t xml:space="preserve">n </w:t>
      </w:r>
      <w:r>
        <w:rPr>
          <w:rFonts w:ascii="Times New Roman" w:hAnsi="Times New Roman" w:eastAsia="Times New Roman" w:cs="Times New Roman"/>
          <w:spacing w:val="0"/>
          <w:w w:val="100"/>
          <w:position w:val="0"/>
        </w:rPr>
        <w:t>2019</w:t>
      </w:r>
      <w:r>
        <w:rPr>
          <w:spacing w:val="0"/>
          <w:w w:val="100"/>
          <w:position w:val="0"/>
        </w:rPr>
        <w:t>年度部门决算</w:t>
      </w:r>
      <w:bookmarkEnd w:id="0"/>
      <w:bookmarkEnd w:id="1"/>
      <w:bookmarkEnd w:id="2"/>
    </w:p>
    <w:p>
      <w:pPr>
        <w:widowControl w:val="0"/>
        <w:spacing w:line="360" w:lineRule="exact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1333500</wp:posOffset>
            </wp:positionH>
            <wp:positionV relativeFrom="margin">
              <wp:posOffset>0</wp:posOffset>
            </wp:positionV>
            <wp:extent cx="987425" cy="323215"/>
            <wp:effectExtent l="0" t="0" r="3175" b="635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1333500</wp:posOffset>
            </wp:positionH>
            <wp:positionV relativeFrom="margin">
              <wp:posOffset>481330</wp:posOffset>
            </wp:positionV>
            <wp:extent cx="987425" cy="481330"/>
            <wp:effectExtent l="0" t="0" r="3175" b="1397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1" w:line="1" w:lineRule="exact"/>
      </w:pPr>
    </w:p>
    <w:p>
      <w:pPr>
        <w:widowControl w:val="0"/>
        <w:spacing w:line="1" w:lineRule="exact"/>
        <w:sectPr>
          <w:footerReference r:id="rId6" w:type="first"/>
          <w:footerReference r:id="rId5" w:type="default"/>
          <w:footnotePr>
            <w:numFmt w:val="decimal"/>
          </w:footnotePr>
          <w:pgSz w:w="8232" w:h="11304"/>
          <w:pgMar w:top="614" w:right="1791" w:bottom="1368" w:left="1397" w:header="0" w:footer="3" w:gutter="0"/>
          <w:pgNumType w:start="1"/>
          <w:cols w:space="720" w:num="1"/>
          <w:titlePg/>
          <w:rtlGutter w:val="0"/>
          <w:docGrid w:linePitch="360" w:charSpace="0"/>
        </w:sectPr>
      </w:pPr>
    </w:p>
    <w:p>
      <w:pPr>
        <w:pStyle w:val="5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bookmarkStart w:id="3" w:name="bookmark5"/>
      <w:bookmarkStart w:id="4" w:name="bookmark3"/>
      <w:bookmarkStart w:id="5" w:name="bookmark4"/>
      <w:r>
        <w:rPr>
          <w:color w:val="767575"/>
          <w:spacing w:val="0"/>
          <w:w w:val="100"/>
          <w:position w:val="0"/>
        </w:rPr>
        <w:t>目录</w:t>
      </w:r>
      <w:bookmarkEnd w:id="3"/>
      <w:bookmarkEnd w:id="4"/>
      <w:bookmarkEnd w:id="5"/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767575"/>
          <w:spacing w:val="0"/>
          <w:w w:val="100"/>
          <w:position w:val="0"/>
        </w:rPr>
        <w:t xml:space="preserve">第一部分华宁县教师进修学校概况 </w:t>
      </w:r>
      <w:bookmarkStart w:id="6" w:name="bookmark6"/>
      <w:r>
        <w:rPr>
          <w:color w:val="767575"/>
          <w:spacing w:val="0"/>
          <w:w w:val="100"/>
          <w:position w:val="0"/>
        </w:rPr>
        <w:t>一</w:t>
      </w:r>
      <w:bookmarkEnd w:id="6"/>
      <w:r>
        <w:rPr>
          <w:color w:val="767575"/>
          <w:spacing w:val="0"/>
          <w:w w:val="100"/>
          <w:position w:val="0"/>
        </w:rPr>
        <w:t xml:space="preserve">、主要职能 </w:t>
      </w:r>
      <w:bookmarkStart w:id="7" w:name="bookmark7"/>
      <w:r>
        <w:rPr>
          <w:color w:val="767575"/>
          <w:spacing w:val="0"/>
          <w:w w:val="100"/>
          <w:position w:val="0"/>
        </w:rPr>
        <w:t>二</w:t>
      </w:r>
      <w:bookmarkEnd w:id="7"/>
      <w:r>
        <w:rPr>
          <w:color w:val="767575"/>
          <w:spacing w:val="0"/>
          <w:w w:val="100"/>
          <w:position w:val="0"/>
        </w:rPr>
        <w:t>、部门基本情况 第二部分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2019</w:t>
      </w:r>
      <w:r>
        <w:rPr>
          <w:color w:val="767575"/>
          <w:spacing w:val="0"/>
          <w:w w:val="100"/>
          <w:position w:val="0"/>
        </w:rPr>
        <w:t xml:space="preserve">年度部门决算表 </w:t>
      </w:r>
      <w:bookmarkStart w:id="8" w:name="bookmark8"/>
      <w:r>
        <w:rPr>
          <w:color w:val="767575"/>
          <w:spacing w:val="0"/>
          <w:w w:val="100"/>
          <w:position w:val="0"/>
        </w:rPr>
        <w:t>一</w:t>
      </w:r>
      <w:bookmarkEnd w:id="8"/>
      <w:r>
        <w:rPr>
          <w:color w:val="767575"/>
          <w:spacing w:val="0"/>
          <w:w w:val="100"/>
          <w:position w:val="0"/>
        </w:rPr>
        <w:t>、收入支出决算总表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50"/>
        </w:tabs>
        <w:bidi w:val="0"/>
        <w:spacing w:before="0" w:line="240" w:lineRule="auto"/>
        <w:ind w:left="0" w:right="0" w:firstLine="0"/>
        <w:jc w:val="left"/>
      </w:pPr>
      <w:bookmarkStart w:id="9" w:name="bookmark9"/>
      <w:r>
        <w:rPr>
          <w:color w:val="767575"/>
          <w:spacing w:val="0"/>
          <w:w w:val="100"/>
          <w:position w:val="0"/>
        </w:rPr>
        <w:t>二</w:t>
      </w:r>
      <w:bookmarkEnd w:id="9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收入决算表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line="240" w:lineRule="auto"/>
        <w:ind w:left="0" w:right="0" w:firstLine="0"/>
        <w:jc w:val="left"/>
      </w:pPr>
      <w:bookmarkStart w:id="10" w:name="bookmark10"/>
      <w:r>
        <w:rPr>
          <w:color w:val="767575"/>
          <w:spacing w:val="0"/>
          <w:w w:val="100"/>
          <w:position w:val="0"/>
        </w:rPr>
        <w:t>三</w:t>
      </w:r>
      <w:bookmarkEnd w:id="10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支出决算表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line="240" w:lineRule="auto"/>
        <w:ind w:left="0" w:right="0" w:firstLine="0"/>
        <w:jc w:val="left"/>
      </w:pPr>
      <w:bookmarkStart w:id="11" w:name="bookmark11"/>
      <w:r>
        <w:rPr>
          <w:color w:val="767575"/>
          <w:spacing w:val="0"/>
          <w:w w:val="100"/>
          <w:position w:val="0"/>
        </w:rPr>
        <w:t>四</w:t>
      </w:r>
      <w:bookmarkEnd w:id="11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财政拨款收入支出决算总表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line="240" w:lineRule="auto"/>
        <w:ind w:left="0" w:right="0" w:firstLine="0"/>
        <w:jc w:val="left"/>
      </w:pPr>
      <w:bookmarkStart w:id="12" w:name="bookmark12"/>
      <w:r>
        <w:rPr>
          <w:color w:val="767575"/>
          <w:spacing w:val="0"/>
          <w:w w:val="100"/>
          <w:position w:val="0"/>
        </w:rPr>
        <w:t>五</w:t>
      </w:r>
      <w:bookmarkEnd w:id="12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spacing w:val="0"/>
          <w:w w:val="100"/>
          <w:position w:val="0"/>
        </w:rPr>
        <w:t>一般</w:t>
      </w:r>
      <w:r>
        <w:rPr>
          <w:color w:val="767575"/>
          <w:spacing w:val="0"/>
          <w:w w:val="100"/>
          <w:position w:val="0"/>
        </w:rPr>
        <w:t>公共预算财政拨款收入支出决算表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line="240" w:lineRule="auto"/>
        <w:ind w:left="0" w:right="0" w:firstLine="0"/>
        <w:jc w:val="left"/>
      </w:pPr>
      <w:bookmarkStart w:id="13" w:name="bookmark13"/>
      <w:r>
        <w:rPr>
          <w:color w:val="767575"/>
          <w:spacing w:val="0"/>
          <w:w w:val="100"/>
          <w:position w:val="0"/>
        </w:rPr>
        <w:t>六</w:t>
      </w:r>
      <w:bookmarkEnd w:id="13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一般公共预算财政拨款基本支出决算表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line="240" w:lineRule="auto"/>
        <w:ind w:left="0" w:right="0" w:firstLine="0"/>
        <w:jc w:val="left"/>
      </w:pPr>
      <w:bookmarkStart w:id="14" w:name="bookmark14"/>
      <w:r>
        <w:rPr>
          <w:color w:val="767575"/>
          <w:spacing w:val="0"/>
          <w:w w:val="100"/>
          <w:position w:val="0"/>
        </w:rPr>
        <w:t>七</w:t>
      </w:r>
      <w:bookmarkEnd w:id="14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政府性基金预算财政拨款收入支出决算表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line="240" w:lineRule="auto"/>
        <w:ind w:left="0" w:right="0" w:firstLine="0"/>
        <w:jc w:val="left"/>
      </w:pPr>
      <w:bookmarkStart w:id="15" w:name="bookmark15"/>
      <w:r>
        <w:rPr>
          <w:color w:val="767575"/>
          <w:spacing w:val="0"/>
          <w:w w:val="100"/>
          <w:position w:val="0"/>
        </w:rPr>
        <w:t>八</w:t>
      </w:r>
      <w:bookmarkEnd w:id="15"/>
      <w:r>
        <w:rPr>
          <w:color w:val="767575"/>
          <w:spacing w:val="0"/>
          <w:w w:val="100"/>
          <w:position w:val="0"/>
          <w:lang w:val="zh-CN" w:eastAsia="zh-CN" w:bidi="zh-CN"/>
        </w:rPr>
        <w:t>、</w:t>
      </w:r>
      <w:r>
        <w:rPr>
          <w:color w:val="767575"/>
          <w:spacing w:val="0"/>
          <w:w w:val="100"/>
          <w:position w:val="0"/>
          <w:lang w:val="zh-CN" w:eastAsia="zh-CN" w:bidi="zh-CN"/>
        </w:rPr>
        <w:tab/>
      </w:r>
      <w:r>
        <w:rPr>
          <w:color w:val="767575"/>
          <w:spacing w:val="0"/>
          <w:w w:val="100"/>
          <w:position w:val="0"/>
          <w:lang w:val="zh-CN" w:eastAsia="zh-CN" w:bidi="zh-CN"/>
        </w:rPr>
        <w:t>“三</w:t>
      </w:r>
      <w:r>
        <w:rPr>
          <w:color w:val="767575"/>
          <w:spacing w:val="0"/>
          <w:w w:val="100"/>
          <w:position w:val="0"/>
        </w:rPr>
        <w:t>公”经费、行政参公单位机关运行经费情况表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45"/>
        </w:tabs>
        <w:bidi w:val="0"/>
        <w:spacing w:before="0" w:line="240" w:lineRule="auto"/>
        <w:ind w:left="0" w:right="0" w:firstLine="0"/>
        <w:jc w:val="left"/>
      </w:pPr>
      <w:bookmarkStart w:id="16" w:name="bookmark16"/>
      <w:r>
        <w:rPr>
          <w:color w:val="767575"/>
          <w:spacing w:val="0"/>
          <w:w w:val="100"/>
          <w:position w:val="0"/>
        </w:rPr>
        <w:t>一</w:t>
      </w:r>
      <w:bookmarkEnd w:id="16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收入决算情况说明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45"/>
        </w:tabs>
        <w:bidi w:val="0"/>
        <w:spacing w:before="0" w:line="240" w:lineRule="auto"/>
        <w:ind w:left="0" w:right="0" w:firstLine="0"/>
        <w:jc w:val="left"/>
      </w:pPr>
      <w:bookmarkStart w:id="17" w:name="bookmark17"/>
      <w:r>
        <w:rPr>
          <w:color w:val="767575"/>
          <w:spacing w:val="0"/>
          <w:w w:val="100"/>
          <w:position w:val="0"/>
        </w:rPr>
        <w:t>二</w:t>
      </w:r>
      <w:bookmarkEnd w:id="17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支出决算情况说明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line="240" w:lineRule="auto"/>
        <w:ind w:left="0" w:right="0" w:firstLine="0"/>
        <w:jc w:val="left"/>
      </w:pPr>
      <w:bookmarkStart w:id="18" w:name="bookmark18"/>
      <w:r>
        <w:rPr>
          <w:color w:val="767575"/>
          <w:spacing w:val="0"/>
          <w:w w:val="100"/>
          <w:position w:val="0"/>
        </w:rPr>
        <w:t>三</w:t>
      </w:r>
      <w:bookmarkEnd w:id="18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一般公共预算财政拨款支出决算情况说明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line="240" w:lineRule="auto"/>
        <w:ind w:left="0" w:right="0" w:firstLine="0"/>
        <w:jc w:val="left"/>
      </w:pPr>
      <w:bookmarkStart w:id="19" w:name="bookmark19"/>
      <w:r>
        <w:rPr>
          <w:color w:val="767575"/>
          <w:spacing w:val="0"/>
          <w:w w:val="100"/>
          <w:position w:val="0"/>
        </w:rPr>
        <w:t>四</w:t>
      </w:r>
      <w:bookmarkEnd w:id="19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一般公共预算财政拨款</w:t>
      </w:r>
      <w:r>
        <w:rPr>
          <w:color w:val="767575"/>
          <w:spacing w:val="0"/>
          <w:w w:val="100"/>
          <w:position w:val="0"/>
          <w:lang w:val="zh-CN" w:eastAsia="zh-CN" w:bidi="zh-CN"/>
        </w:rPr>
        <w:t>“三公”经</w:t>
      </w:r>
      <w:r>
        <w:rPr>
          <w:color w:val="767575"/>
          <w:spacing w:val="0"/>
          <w:w w:val="100"/>
          <w:position w:val="0"/>
        </w:rPr>
        <w:t>费支出决算情况说明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767575"/>
          <w:spacing w:val="0"/>
          <w:w w:val="100"/>
          <w:position w:val="0"/>
        </w:rPr>
        <w:t>第四部分其他重要事项及相关口径情况说明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50"/>
        </w:tabs>
        <w:bidi w:val="0"/>
        <w:spacing w:before="0" w:line="240" w:lineRule="auto"/>
        <w:ind w:left="0" w:right="0" w:firstLine="0"/>
        <w:jc w:val="left"/>
      </w:pPr>
      <w:bookmarkStart w:id="20" w:name="bookmark20"/>
      <w:r>
        <w:rPr>
          <w:color w:val="767575"/>
          <w:spacing w:val="0"/>
          <w:w w:val="100"/>
          <w:position w:val="0"/>
        </w:rPr>
        <w:t>一</w:t>
      </w:r>
      <w:bookmarkEnd w:id="20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机关运行经费支出情况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50"/>
        </w:tabs>
        <w:bidi w:val="0"/>
        <w:spacing w:before="0" w:line="240" w:lineRule="auto"/>
        <w:ind w:left="0" w:right="0" w:firstLine="0"/>
        <w:jc w:val="left"/>
      </w:pPr>
      <w:bookmarkStart w:id="21" w:name="bookmark21"/>
      <w:r>
        <w:rPr>
          <w:color w:val="767575"/>
          <w:spacing w:val="0"/>
          <w:w w:val="100"/>
          <w:position w:val="0"/>
        </w:rPr>
        <w:t>二</w:t>
      </w:r>
      <w:bookmarkEnd w:id="21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国有资产占有情况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line="240" w:lineRule="auto"/>
        <w:ind w:left="0" w:right="0" w:firstLine="0"/>
        <w:jc w:val="left"/>
      </w:pPr>
      <w:bookmarkStart w:id="22" w:name="bookmark22"/>
      <w:r>
        <w:rPr>
          <w:color w:val="767575"/>
          <w:spacing w:val="0"/>
          <w:w w:val="100"/>
          <w:position w:val="0"/>
        </w:rPr>
        <w:t>三</w:t>
      </w:r>
      <w:bookmarkEnd w:id="22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政府采购支出情况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line="240" w:lineRule="auto"/>
        <w:ind w:left="0" w:right="0" w:firstLine="0"/>
        <w:jc w:val="left"/>
      </w:pPr>
      <w:bookmarkStart w:id="23" w:name="bookmark23"/>
      <w:r>
        <w:rPr>
          <w:color w:val="767575"/>
          <w:spacing w:val="0"/>
          <w:w w:val="100"/>
          <w:position w:val="0"/>
        </w:rPr>
        <w:t>四</w:t>
      </w:r>
      <w:bookmarkEnd w:id="23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部门绩效自评情况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550"/>
        </w:tabs>
        <w:bidi w:val="0"/>
        <w:spacing w:before="0" w:line="240" w:lineRule="auto"/>
        <w:ind w:left="0" w:right="0" w:firstLine="0"/>
        <w:jc w:val="left"/>
      </w:pPr>
      <w:bookmarkStart w:id="24" w:name="bookmark24"/>
      <w:r>
        <w:rPr>
          <w:color w:val="767575"/>
          <w:spacing w:val="0"/>
          <w:w w:val="100"/>
          <w:position w:val="0"/>
        </w:rPr>
        <w:t>（</w:t>
      </w:r>
      <w:bookmarkEnd w:id="24"/>
      <w:r>
        <w:rPr>
          <w:color w:val="767575"/>
          <w:spacing w:val="0"/>
          <w:w w:val="100"/>
          <w:position w:val="0"/>
        </w:rPr>
        <w:t>一）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项目支出绩效自评/项目支出绩效自评报告（表）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550"/>
        </w:tabs>
        <w:bidi w:val="0"/>
        <w:spacing w:before="0" w:line="240" w:lineRule="auto"/>
        <w:ind w:left="0" w:right="0" w:firstLine="0"/>
        <w:jc w:val="left"/>
      </w:pPr>
      <w:bookmarkStart w:id="25" w:name="bookmark25"/>
      <w:r>
        <w:rPr>
          <w:color w:val="767575"/>
          <w:spacing w:val="0"/>
          <w:w w:val="100"/>
          <w:position w:val="0"/>
        </w:rPr>
        <w:t>（</w:t>
      </w:r>
      <w:bookmarkEnd w:id="25"/>
      <w:r>
        <w:rPr>
          <w:color w:val="767575"/>
          <w:spacing w:val="0"/>
          <w:w w:val="100"/>
          <w:position w:val="0"/>
        </w:rPr>
        <w:t>二）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部门整体支出绩效自评报告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555"/>
        </w:tabs>
        <w:bidi w:val="0"/>
        <w:spacing w:before="0" w:line="240" w:lineRule="auto"/>
        <w:ind w:left="0" w:right="0" w:firstLine="0"/>
        <w:jc w:val="left"/>
      </w:pPr>
      <w:bookmarkStart w:id="26" w:name="bookmark26"/>
      <w:r>
        <w:rPr>
          <w:color w:val="767575"/>
          <w:spacing w:val="0"/>
          <w:w w:val="100"/>
          <w:position w:val="0"/>
        </w:rPr>
        <w:t>（</w:t>
      </w:r>
      <w:bookmarkEnd w:id="26"/>
      <w:r>
        <w:rPr>
          <w:color w:val="767575"/>
          <w:spacing w:val="0"/>
          <w:w w:val="100"/>
          <w:position w:val="0"/>
        </w:rPr>
        <w:t>三）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部门整体支出绩效自评表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line="240" w:lineRule="auto"/>
        <w:ind w:left="0" w:right="0" w:firstLine="0"/>
        <w:jc w:val="left"/>
      </w:pPr>
      <w:bookmarkStart w:id="27" w:name="bookmark27"/>
      <w:r>
        <w:rPr>
          <w:color w:val="767575"/>
          <w:spacing w:val="0"/>
          <w:w w:val="100"/>
          <w:position w:val="0"/>
        </w:rPr>
        <w:t>五</w:t>
      </w:r>
      <w:bookmarkEnd w:id="27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其他重要事项情况说明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454"/>
        </w:tabs>
        <w:bidi w:val="0"/>
        <w:spacing w:before="0" w:line="240" w:lineRule="auto"/>
        <w:ind w:left="0" w:right="0" w:firstLine="0"/>
        <w:jc w:val="left"/>
        <w:sectPr>
          <w:footnotePr>
            <w:numFmt w:val="decimal"/>
          </w:footnotePr>
          <w:type w:val="continuous"/>
          <w:pgSz w:w="8232" w:h="11304"/>
          <w:pgMar w:top="1104" w:right="1482" w:bottom="1629" w:left="1288" w:header="0" w:footer="3" w:gutter="0"/>
          <w:cols w:space="720" w:num="1"/>
          <w:rtlGutter w:val="0"/>
          <w:docGrid w:linePitch="360" w:charSpace="0"/>
        </w:sectPr>
      </w:pPr>
      <w:bookmarkStart w:id="28" w:name="bookmark28"/>
      <w:r>
        <w:rPr>
          <w:color w:val="767575"/>
          <w:spacing w:val="0"/>
          <w:w w:val="100"/>
          <w:position w:val="0"/>
        </w:rPr>
        <w:t>六</w:t>
      </w:r>
      <w:bookmarkEnd w:id="28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相关口径说明 第五部分名词解释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767575"/>
          <w:spacing w:val="0"/>
          <w:w w:val="100"/>
          <w:position w:val="0"/>
        </w:rPr>
        <w:t xml:space="preserve">第六部分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2019</w:t>
      </w:r>
      <w:r>
        <w:rPr>
          <w:color w:val="767575"/>
          <w:spacing w:val="0"/>
          <w:w w:val="100"/>
          <w:position w:val="0"/>
        </w:rPr>
        <w:t>年部门决算绩效说明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384"/>
        </w:tabs>
        <w:bidi w:val="0"/>
        <w:spacing w:before="0" w:line="240" w:lineRule="auto"/>
        <w:ind w:left="0" w:right="0" w:firstLine="0"/>
        <w:jc w:val="left"/>
      </w:pPr>
      <w:bookmarkStart w:id="29" w:name="bookmark29"/>
      <w:r>
        <w:rPr>
          <w:color w:val="767575"/>
          <w:spacing w:val="0"/>
          <w:w w:val="100"/>
          <w:position w:val="0"/>
        </w:rPr>
        <w:t>一</w:t>
      </w:r>
      <w:bookmarkEnd w:id="29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预算绩效管理工作幵展情况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385"/>
        </w:tabs>
        <w:bidi w:val="0"/>
        <w:spacing w:before="0" w:after="1320" w:line="240" w:lineRule="auto"/>
        <w:ind w:left="0" w:right="0" w:firstLine="0"/>
        <w:jc w:val="left"/>
      </w:pPr>
      <w:bookmarkStart w:id="30" w:name="bookmark30"/>
      <w:r>
        <w:rPr>
          <w:color w:val="767575"/>
          <w:spacing w:val="0"/>
          <w:w w:val="100"/>
          <w:position w:val="0"/>
        </w:rPr>
        <w:t>二</w:t>
      </w:r>
      <w:bookmarkEnd w:id="30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部门整体支出自评结果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00" w:line="392" w:lineRule="exact"/>
        <w:ind w:left="0" w:right="0" w:firstLine="0"/>
        <w:jc w:val="center"/>
      </w:pPr>
      <w:r>
        <w:rPr>
          <w:color w:val="767575"/>
          <w:spacing w:val="0"/>
          <w:w w:val="100"/>
          <w:position w:val="0"/>
        </w:rPr>
        <w:t>第一部分华宁县教师进修学校概况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00" w:line="392" w:lineRule="exact"/>
        <w:ind w:left="0" w:right="0"/>
        <w:jc w:val="left"/>
      </w:pPr>
      <w:r>
        <w:rPr>
          <w:color w:val="767575"/>
          <w:spacing w:val="0"/>
          <w:w w:val="100"/>
          <w:position w:val="0"/>
        </w:rPr>
        <w:t>一、主要职能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line="392" w:lineRule="exact"/>
        <w:ind w:left="0" w:right="0"/>
        <w:jc w:val="left"/>
        <w:sectPr>
          <w:footnotePr>
            <w:numFmt w:val="decimal"/>
          </w:footnotePr>
          <w:pgSz w:w="8232" w:h="11304"/>
          <w:pgMar w:top="1150" w:right="1488" w:bottom="955" w:left="1282" w:header="0" w:footer="3" w:gutter="0"/>
          <w:cols w:space="720" w:num="1"/>
          <w:rtlGutter w:val="0"/>
          <w:docGrid w:linePitch="360" w:charSpace="0"/>
        </w:sectPr>
      </w:pP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1.</w:t>
      </w:r>
      <w:r>
        <w:rPr>
          <w:spacing w:val="0"/>
          <w:w w:val="100"/>
          <w:position w:val="0"/>
        </w:rPr>
        <w:t>宣传贯彻执行党和国家的教育方针、政策、法律法规 等，坚持依法治教、依法治学，贯彻执行县教育局的行政规章 制度。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2.</w:t>
      </w:r>
      <w:r>
        <w:rPr>
          <w:spacing w:val="0"/>
          <w:w w:val="100"/>
          <w:position w:val="0"/>
        </w:rPr>
        <w:t>配合县委、县人民政府制定符合党的教育方针和国家 教育法律法规以及本校实际的教育发展规划，并抓好组织实施 和落实工作。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3.</w:t>
      </w:r>
      <w:r>
        <w:rPr>
          <w:color w:val="767575"/>
          <w:spacing w:val="0"/>
          <w:w w:val="100"/>
          <w:position w:val="0"/>
          <w:lang w:val="en-US" w:eastAsia="en-US" w:bidi="en-US"/>
        </w:rPr>
        <w:t>"</w:t>
      </w:r>
      <w:r>
        <w:rPr>
          <w:spacing w:val="0"/>
          <w:w w:val="100"/>
          <w:position w:val="0"/>
        </w:rPr>
        <w:t>坚持社会主义办学方向，全心全意为教师服 务”的办学宗旨，建立和完善教师继续教育培训体系，为提高 全县教师政治思想素质，教育教学水平，更新知识和完善知识 结构作出了努力。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4.</w:t>
      </w:r>
      <w:r>
        <w:rPr>
          <w:spacing w:val="0"/>
          <w:w w:val="100"/>
          <w:position w:val="0"/>
        </w:rPr>
        <w:t>在县委、县政府和教育行政部门的领导 下，认真开展教师履职晋级培训、教师教育技术能力培训、教 师学历提高培训、教师资格培训、班主任培训、新教师培训、 骨干教师培训、安全管理培训、音体美教师培训、校本培训等 多种形式的教师培训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3.</w:t>
      </w:r>
      <w:r>
        <w:rPr>
          <w:spacing w:val="0"/>
          <w:w w:val="100"/>
          <w:position w:val="0"/>
        </w:rPr>
        <w:t>机构情况，我单位属于全额拨款的事业 单位。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394" w:lineRule="exact"/>
        <w:ind w:left="0" w:right="0" w:firstLine="500"/>
        <w:jc w:val="left"/>
      </w:pPr>
      <w:r>
        <w:rPr>
          <w:color w:val="767575"/>
          <w:spacing w:val="0"/>
          <w:w w:val="100"/>
          <w:position w:val="0"/>
        </w:rPr>
        <w:t>（二）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2019</w:t>
      </w:r>
      <w:r>
        <w:rPr>
          <w:color w:val="767575"/>
          <w:spacing w:val="0"/>
          <w:w w:val="100"/>
          <w:position w:val="0"/>
        </w:rPr>
        <w:t>年度重点工作任务介绍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60" w:line="394" w:lineRule="exact"/>
        <w:ind w:left="0" w:right="0"/>
        <w:jc w:val="left"/>
      </w:pPr>
      <w:r>
        <w:rPr>
          <w:spacing w:val="0"/>
          <w:w w:val="100"/>
          <w:position w:val="0"/>
        </w:rPr>
        <w:t>我校认真开展教师履职晋级培训、教师教育技术能力培 训、教师学历提高培训、新教师培训、骨干教师培训、音体美 教师培训等多种形式的教师培训。为提高全县教师政治思想素 质，教育教学水平，更新知识和完善知识结构作出了努力。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60" w:line="394" w:lineRule="exact"/>
        <w:ind w:left="0" w:right="0"/>
        <w:jc w:val="left"/>
      </w:pPr>
      <w:r>
        <w:rPr>
          <w:color w:val="767575"/>
          <w:spacing w:val="0"/>
          <w:w w:val="100"/>
          <w:position w:val="0"/>
        </w:rPr>
        <w:t>二、部门基本情况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020"/>
        </w:tabs>
        <w:bidi w:val="0"/>
        <w:spacing w:before="0" w:after="160" w:line="394" w:lineRule="exact"/>
        <w:ind w:left="0" w:right="0" w:firstLine="500"/>
        <w:jc w:val="left"/>
      </w:pPr>
      <w:bookmarkStart w:id="31" w:name="bookmark31"/>
      <w:r>
        <w:rPr>
          <w:color w:val="767575"/>
          <w:spacing w:val="0"/>
          <w:w w:val="100"/>
          <w:position w:val="0"/>
        </w:rPr>
        <w:t>（</w:t>
      </w:r>
      <w:bookmarkEnd w:id="31"/>
      <w:r>
        <w:rPr>
          <w:color w:val="767575"/>
          <w:spacing w:val="0"/>
          <w:w w:val="100"/>
          <w:position w:val="0"/>
        </w:rPr>
        <w:t>一）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部门决算单位构成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60" w:line="394" w:lineRule="exact"/>
        <w:ind w:left="0" w:right="0"/>
        <w:jc w:val="left"/>
      </w:pPr>
      <w:r>
        <w:rPr>
          <w:spacing w:val="0"/>
          <w:w w:val="100"/>
          <w:position w:val="0"/>
        </w:rPr>
        <w:t>纳入华宁县教师进修学校部门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2019</w:t>
      </w:r>
      <w:r>
        <w:rPr>
          <w:spacing w:val="0"/>
          <w:w w:val="100"/>
          <w:position w:val="0"/>
        </w:rPr>
        <w:t>年度部门决算编</w:t>
      </w:r>
      <w:r>
        <w:rPr>
          <w:color w:val="767575"/>
          <w:spacing w:val="0"/>
          <w:w w:val="100"/>
          <w:position w:val="0"/>
        </w:rPr>
        <w:t xml:space="preserve">报的单 </w:t>
      </w:r>
      <w:r>
        <w:rPr>
          <w:spacing w:val="0"/>
          <w:w w:val="100"/>
          <w:position w:val="0"/>
        </w:rPr>
        <w:t>位共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1</w:t>
      </w:r>
      <w:r>
        <w:rPr>
          <w:spacing w:val="0"/>
          <w:w w:val="100"/>
          <w:position w:val="0"/>
        </w:rPr>
        <w:t>个。</w:t>
      </w:r>
      <w:r>
        <w:rPr>
          <w:color w:val="767575"/>
          <w:spacing w:val="0"/>
          <w:w w:val="100"/>
          <w:position w:val="0"/>
        </w:rPr>
        <w:t>其中：</w:t>
      </w:r>
      <w:r>
        <w:rPr>
          <w:spacing w:val="0"/>
          <w:w w:val="100"/>
          <w:position w:val="0"/>
        </w:rPr>
        <w:t>行政单位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color w:val="767575"/>
          <w:spacing w:val="0"/>
          <w:w w:val="100"/>
          <w:position w:val="0"/>
        </w:rPr>
        <w:t>个，</w:t>
      </w:r>
      <w:r>
        <w:rPr>
          <w:spacing w:val="0"/>
          <w:w w:val="100"/>
          <w:position w:val="0"/>
        </w:rPr>
        <w:t>参照公务员法</w:t>
      </w:r>
      <w:r>
        <w:rPr>
          <w:color w:val="767575"/>
          <w:spacing w:val="0"/>
          <w:w w:val="100"/>
          <w:position w:val="0"/>
        </w:rPr>
        <w:t>管理的</w:t>
      </w:r>
      <w:r>
        <w:rPr>
          <w:spacing w:val="0"/>
          <w:w w:val="100"/>
          <w:position w:val="0"/>
        </w:rPr>
        <w:t>事业单 位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color w:val="767575"/>
          <w:spacing w:val="0"/>
          <w:w w:val="100"/>
          <w:position w:val="0"/>
        </w:rPr>
        <w:t>个，</w:t>
      </w:r>
      <w:r>
        <w:rPr>
          <w:spacing w:val="0"/>
          <w:w w:val="100"/>
          <w:position w:val="0"/>
        </w:rPr>
        <w:t>其他事业单位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1</w:t>
      </w:r>
      <w:r>
        <w:rPr>
          <w:spacing w:val="0"/>
          <w:w w:val="100"/>
          <w:position w:val="0"/>
        </w:rPr>
        <w:t>个，是华宁县教师进修学校。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020"/>
        </w:tabs>
        <w:bidi w:val="0"/>
        <w:spacing w:before="0" w:after="160" w:line="394" w:lineRule="exact"/>
        <w:ind w:left="0" w:right="0" w:firstLine="500"/>
        <w:jc w:val="left"/>
      </w:pPr>
      <w:bookmarkStart w:id="32" w:name="bookmark32"/>
      <w:r>
        <w:rPr>
          <w:color w:val="767575"/>
          <w:spacing w:val="0"/>
          <w:w w:val="100"/>
          <w:position w:val="0"/>
        </w:rPr>
        <w:t>（</w:t>
      </w:r>
      <w:bookmarkEnd w:id="32"/>
      <w:r>
        <w:rPr>
          <w:color w:val="767575"/>
          <w:spacing w:val="0"/>
          <w:w w:val="100"/>
          <w:position w:val="0"/>
        </w:rPr>
        <w:t>二）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部门人员和车辆的编制及实有情况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60" w:line="397" w:lineRule="exact"/>
        <w:ind w:left="0" w:right="0"/>
        <w:jc w:val="left"/>
      </w:pPr>
      <w:r>
        <w:rPr>
          <w:spacing w:val="0"/>
          <w:w w:val="100"/>
          <w:position w:val="0"/>
        </w:rPr>
        <w:t>华宁县教师进修学校部门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2019</w:t>
      </w:r>
      <w:r>
        <w:rPr>
          <w:spacing w:val="0"/>
          <w:w w:val="100"/>
          <w:position w:val="0"/>
        </w:rPr>
        <w:t>年末实有人员编制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14</w:t>
      </w:r>
      <w:r>
        <w:rPr>
          <w:spacing w:val="0"/>
          <w:w w:val="100"/>
          <w:position w:val="0"/>
        </w:rPr>
        <w:t xml:space="preserve">人。 </w:t>
      </w:r>
      <w:r>
        <w:rPr>
          <w:color w:val="767575"/>
          <w:spacing w:val="0"/>
          <w:w w:val="100"/>
          <w:position w:val="0"/>
        </w:rPr>
        <w:t>其中：</w:t>
      </w:r>
      <w:r>
        <w:rPr>
          <w:spacing w:val="0"/>
          <w:w w:val="100"/>
          <w:position w:val="0"/>
        </w:rPr>
        <w:t>行政编制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人（含行政工勤编制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color w:val="767575"/>
          <w:spacing w:val="0"/>
          <w:w w:val="100"/>
          <w:position w:val="0"/>
        </w:rPr>
        <w:t>人），</w:t>
      </w:r>
      <w:r>
        <w:rPr>
          <w:spacing w:val="0"/>
          <w:w w:val="100"/>
          <w:position w:val="0"/>
        </w:rPr>
        <w:t>事业编制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14</w:t>
      </w:r>
      <w:r>
        <w:rPr>
          <w:color w:val="767575"/>
          <w:spacing w:val="0"/>
          <w:w w:val="100"/>
          <w:position w:val="0"/>
        </w:rPr>
        <w:t>人 （含</w:t>
      </w:r>
      <w:r>
        <w:rPr>
          <w:spacing w:val="0"/>
          <w:w w:val="100"/>
          <w:position w:val="0"/>
        </w:rPr>
        <w:t>参公管理事业编制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color w:val="767575"/>
          <w:spacing w:val="0"/>
          <w:w w:val="100"/>
          <w:position w:val="0"/>
        </w:rPr>
        <w:t>人）；</w:t>
      </w:r>
      <w:r>
        <w:rPr>
          <w:spacing w:val="0"/>
          <w:w w:val="100"/>
          <w:position w:val="0"/>
        </w:rPr>
        <w:t>在职在编实有行政人员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color w:val="767575"/>
          <w:spacing w:val="0"/>
          <w:w w:val="100"/>
          <w:position w:val="0"/>
        </w:rPr>
        <w:t xml:space="preserve">人 </w:t>
      </w:r>
      <w:r>
        <w:rPr>
          <w:spacing w:val="0"/>
          <w:w w:val="100"/>
          <w:position w:val="0"/>
        </w:rPr>
        <w:t>（含行政工勤</w:t>
      </w:r>
      <w:r>
        <w:rPr>
          <w:color w:val="767575"/>
          <w:spacing w:val="0"/>
          <w:w w:val="100"/>
          <w:position w:val="0"/>
        </w:rPr>
        <w:t>人员。人），</w:t>
      </w:r>
      <w:r>
        <w:rPr>
          <w:spacing w:val="0"/>
          <w:w w:val="100"/>
          <w:position w:val="0"/>
        </w:rPr>
        <w:t>事业人员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14</w:t>
      </w:r>
      <w:r>
        <w:rPr>
          <w:spacing w:val="0"/>
          <w:w w:val="100"/>
          <w:position w:val="0"/>
        </w:rPr>
        <w:t>人（含参公管理事业人 员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color w:val="767575"/>
          <w:spacing w:val="0"/>
          <w:w w:val="100"/>
          <w:position w:val="0"/>
        </w:rPr>
        <w:t>人），</w:t>
      </w:r>
      <w:r>
        <w:rPr>
          <w:spacing w:val="0"/>
          <w:w w:val="100"/>
          <w:position w:val="0"/>
        </w:rPr>
        <w:t>其他人员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人.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60" w:line="394" w:lineRule="exact"/>
        <w:ind w:left="0" w:right="0"/>
        <w:jc w:val="left"/>
      </w:pPr>
      <w:r>
        <w:rPr>
          <w:spacing w:val="0"/>
          <w:w w:val="100"/>
          <w:position w:val="0"/>
        </w:rPr>
        <w:t>离退休人员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0.00</w:t>
      </w:r>
      <w:r>
        <w:rPr>
          <w:spacing w:val="0"/>
          <w:w w:val="100"/>
          <w:position w:val="0"/>
        </w:rPr>
        <w:t>人。</w:t>
      </w:r>
      <w:r>
        <w:rPr>
          <w:color w:val="767575"/>
          <w:spacing w:val="0"/>
          <w:w w:val="100"/>
          <w:position w:val="0"/>
        </w:rPr>
        <w:t>其中：</w:t>
      </w:r>
      <w:r>
        <w:rPr>
          <w:spacing w:val="0"/>
          <w:w w:val="100"/>
          <w:position w:val="0"/>
        </w:rPr>
        <w:t>离休</w:t>
      </w:r>
      <w:r>
        <w:rPr>
          <w:color w:val="767575"/>
          <w:spacing w:val="0"/>
          <w:w w:val="100"/>
          <w:position w:val="0"/>
          <w:lang w:val="zh-CN" w:eastAsia="zh-CN" w:bidi="zh-CN"/>
        </w:rPr>
        <w:t>。人，</w:t>
      </w:r>
      <w:r>
        <w:rPr>
          <w:spacing w:val="0"/>
          <w:w w:val="100"/>
          <w:position w:val="0"/>
        </w:rPr>
        <w:t>退休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人。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60" w:line="394" w:lineRule="exact"/>
        <w:ind w:left="0" w:right="0"/>
        <w:jc w:val="left"/>
        <w:sectPr>
          <w:footerReference r:id="rId7" w:type="default"/>
          <w:footnotePr>
            <w:numFmt w:val="decimal"/>
          </w:footnotePr>
          <w:pgSz w:w="8232" w:h="11304"/>
          <w:pgMar w:top="917" w:right="1510" w:bottom="1661" w:left="1265" w:header="489" w:footer="3" w:gutter="0"/>
          <w:cols w:space="720" w:num="1"/>
          <w:rtlGutter w:val="0"/>
          <w:docGrid w:linePitch="360" w:charSpace="0"/>
        </w:sectPr>
      </w:pPr>
      <w:r>
        <w:rPr>
          <w:spacing w:val="0"/>
          <w:w w:val="100"/>
          <w:position w:val="0"/>
        </w:rPr>
        <w:t>实有车辆编制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1</w:t>
      </w:r>
      <w:r>
        <w:rPr>
          <w:spacing w:val="0"/>
          <w:w w:val="100"/>
          <w:position w:val="0"/>
        </w:rPr>
        <w:t>辆，在编实有车辆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1</w:t>
      </w:r>
      <w:r>
        <w:rPr>
          <w:spacing w:val="0"/>
          <w:w w:val="100"/>
          <w:position w:val="0"/>
        </w:rPr>
        <w:t>辆。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060" w:line="240" w:lineRule="auto"/>
        <w:ind w:left="0" w:right="0" w:firstLine="0"/>
        <w:jc w:val="center"/>
      </w:pPr>
      <w:r>
        <w:rPr>
          <w:spacing w:val="0"/>
          <w:w w:val="100"/>
          <w:position w:val="0"/>
        </w:rPr>
        <w:t>（详见附件）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  <w:rPr>
          <w:sz w:val="28"/>
          <w:szCs w:val="28"/>
        </w:rPr>
      </w:pPr>
      <w:r>
        <w:rPr>
          <w:color w:val="767575"/>
          <w:spacing w:val="0"/>
          <w:w w:val="100"/>
          <w:position w:val="0"/>
          <w:sz w:val="28"/>
          <w:szCs w:val="28"/>
        </w:rPr>
        <w:t>第三部分2019年度部门决算情况说明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560"/>
        <w:jc w:val="left"/>
        <w:rPr>
          <w:sz w:val="28"/>
          <w:szCs w:val="28"/>
        </w:rPr>
      </w:pPr>
      <w:r>
        <w:rPr>
          <w:color w:val="767575"/>
          <w:spacing w:val="0"/>
          <w:w w:val="100"/>
          <w:position w:val="0"/>
          <w:sz w:val="28"/>
          <w:szCs w:val="28"/>
        </w:rPr>
        <w:t>―、收入决算情况说明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560"/>
        <w:jc w:val="left"/>
      </w:pPr>
      <w:r>
        <w:rPr>
          <w:spacing w:val="0"/>
          <w:w w:val="100"/>
          <w:position w:val="0"/>
        </w:rPr>
        <w:t>华宁县教师进修学校部门</w:t>
      </w:r>
      <w:r>
        <w:rPr>
          <w:color w:val="767575"/>
          <w:spacing w:val="0"/>
          <w:w w:val="100"/>
          <w:position w:val="0"/>
          <w:sz w:val="28"/>
          <w:szCs w:val="28"/>
        </w:rPr>
        <w:t>2019</w:t>
      </w:r>
      <w:r>
        <w:rPr>
          <w:spacing w:val="0"/>
          <w:w w:val="100"/>
          <w:position w:val="0"/>
        </w:rPr>
        <w:t>年度收入合计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358. </w:t>
      </w:r>
      <w:r>
        <w:rPr>
          <w:color w:val="767575"/>
          <w:spacing w:val="0"/>
          <w:w w:val="100"/>
          <w:position w:val="0"/>
          <w:sz w:val="28"/>
          <w:szCs w:val="28"/>
        </w:rPr>
        <w:t>88</w:t>
      </w:r>
      <w:r>
        <w:rPr>
          <w:spacing w:val="0"/>
          <w:w w:val="100"/>
          <w:position w:val="0"/>
        </w:rPr>
        <w:t>万 元。其中：财政拨款收入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358. </w:t>
      </w:r>
      <w:r>
        <w:rPr>
          <w:color w:val="767575"/>
          <w:spacing w:val="0"/>
          <w:w w:val="100"/>
          <w:position w:val="0"/>
          <w:sz w:val="28"/>
          <w:szCs w:val="28"/>
        </w:rPr>
        <w:t>88</w:t>
      </w:r>
      <w:r>
        <w:rPr>
          <w:spacing w:val="0"/>
          <w:w w:val="100"/>
          <w:position w:val="0"/>
        </w:rPr>
        <w:t>万元，占总收入的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100. </w:t>
      </w:r>
      <w:r>
        <w:rPr>
          <w:color w:val="767575"/>
          <w:spacing w:val="0"/>
          <w:w w:val="100"/>
          <w:position w:val="0"/>
          <w:sz w:val="28"/>
          <w:szCs w:val="28"/>
        </w:rPr>
        <w:t xml:space="preserve">00%； </w:t>
      </w:r>
      <w:r>
        <w:rPr>
          <w:spacing w:val="0"/>
          <w:w w:val="100"/>
          <w:position w:val="0"/>
        </w:rPr>
        <w:t>上级补助收入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0. </w:t>
      </w:r>
      <w:r>
        <w:rPr>
          <w:color w:val="767575"/>
          <w:spacing w:val="0"/>
          <w:w w:val="100"/>
          <w:position w:val="0"/>
          <w:sz w:val="28"/>
          <w:szCs w:val="28"/>
        </w:rPr>
        <w:t>00</w:t>
      </w:r>
      <w:r>
        <w:rPr>
          <w:spacing w:val="0"/>
          <w:w w:val="100"/>
          <w:position w:val="0"/>
        </w:rPr>
        <w:t>万元，占总收入的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0. </w:t>
      </w:r>
      <w:r>
        <w:rPr>
          <w:color w:val="767575"/>
          <w:spacing w:val="0"/>
          <w:w w:val="100"/>
          <w:position w:val="0"/>
          <w:sz w:val="28"/>
          <w:szCs w:val="28"/>
        </w:rPr>
        <w:t>00%；</w:t>
      </w:r>
      <w:r>
        <w:rPr>
          <w:spacing w:val="0"/>
          <w:w w:val="100"/>
          <w:position w:val="0"/>
        </w:rPr>
        <w:t>事业收入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0. </w:t>
      </w:r>
      <w:r>
        <w:rPr>
          <w:color w:val="767575"/>
          <w:spacing w:val="0"/>
          <w:w w:val="100"/>
          <w:position w:val="0"/>
          <w:sz w:val="28"/>
          <w:szCs w:val="28"/>
        </w:rPr>
        <w:t xml:space="preserve">00 </w:t>
      </w:r>
      <w:r>
        <w:rPr>
          <w:spacing w:val="0"/>
          <w:w w:val="100"/>
          <w:position w:val="0"/>
        </w:rPr>
        <w:t>万元，占总收入的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0. </w:t>
      </w:r>
      <w:r>
        <w:rPr>
          <w:color w:val="767575"/>
          <w:spacing w:val="0"/>
          <w:w w:val="100"/>
          <w:position w:val="0"/>
          <w:sz w:val="28"/>
          <w:szCs w:val="28"/>
        </w:rPr>
        <w:t>00%；</w:t>
      </w:r>
      <w:r>
        <w:rPr>
          <w:spacing w:val="0"/>
          <w:w w:val="100"/>
          <w:position w:val="0"/>
        </w:rPr>
        <w:t>经营收入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0.00</w:t>
      </w:r>
      <w:r>
        <w:rPr>
          <w:spacing w:val="0"/>
          <w:w w:val="100"/>
          <w:position w:val="0"/>
        </w:rPr>
        <w:t xml:space="preserve">万元，占总收入的 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0. </w:t>
      </w:r>
      <w:r>
        <w:rPr>
          <w:color w:val="767575"/>
          <w:spacing w:val="0"/>
          <w:w w:val="100"/>
          <w:position w:val="0"/>
          <w:sz w:val="28"/>
          <w:szCs w:val="28"/>
        </w:rPr>
        <w:t>00%；</w:t>
      </w:r>
      <w:r>
        <w:rPr>
          <w:spacing w:val="0"/>
          <w:w w:val="100"/>
          <w:position w:val="0"/>
        </w:rPr>
        <w:t>附属单位缴款收入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0.00</w:t>
      </w:r>
      <w:r>
        <w:rPr>
          <w:spacing w:val="0"/>
          <w:w w:val="100"/>
          <w:position w:val="0"/>
        </w:rPr>
        <w:t>万元，占总收入的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0. </w:t>
      </w:r>
      <w:r>
        <w:rPr>
          <w:color w:val="767575"/>
          <w:spacing w:val="0"/>
          <w:w w:val="100"/>
          <w:position w:val="0"/>
          <w:sz w:val="28"/>
          <w:szCs w:val="28"/>
        </w:rPr>
        <w:t>00%；</w:t>
      </w:r>
      <w:r>
        <w:rPr>
          <w:spacing w:val="0"/>
          <w:w w:val="100"/>
          <w:position w:val="0"/>
        </w:rPr>
        <w:t>其 他收入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0.00</w:t>
      </w:r>
      <w:r>
        <w:rPr>
          <w:spacing w:val="0"/>
          <w:w w:val="100"/>
          <w:position w:val="0"/>
        </w:rPr>
        <w:t>万元，占总收入的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0. </w:t>
      </w:r>
      <w:r>
        <w:rPr>
          <w:color w:val="767575"/>
          <w:spacing w:val="0"/>
          <w:w w:val="100"/>
          <w:position w:val="0"/>
          <w:sz w:val="28"/>
          <w:szCs w:val="28"/>
        </w:rPr>
        <w:t>00%</w:t>
      </w:r>
      <w:r>
        <w:rPr>
          <w:spacing w:val="0"/>
          <w:w w:val="100"/>
          <w:position w:val="0"/>
          <w:sz w:val="28"/>
          <w:szCs w:val="28"/>
          <w:lang w:val="en-US" w:eastAsia="en-US" w:bidi="en-US"/>
        </w:rPr>
        <w:t>o</w:t>
      </w:r>
      <w:r>
        <w:rPr>
          <w:spacing w:val="0"/>
          <w:w w:val="100"/>
          <w:position w:val="0"/>
        </w:rPr>
        <w:t>与上年对比自己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101.</w:t>
      </w:r>
      <w:r>
        <w:rPr>
          <w:color w:val="767575"/>
          <w:spacing w:val="0"/>
          <w:w w:val="100"/>
          <w:position w:val="0"/>
          <w:sz w:val="28"/>
          <w:szCs w:val="28"/>
        </w:rPr>
        <w:t xml:space="preserve">55 </w:t>
      </w:r>
      <w:r>
        <w:rPr>
          <w:spacing w:val="0"/>
          <w:w w:val="100"/>
          <w:position w:val="0"/>
        </w:rPr>
        <w:t>万元，主要原因分析人员增加。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560"/>
        <w:jc w:val="left"/>
        <w:rPr>
          <w:sz w:val="28"/>
          <w:szCs w:val="28"/>
        </w:rPr>
      </w:pPr>
      <w:r>
        <w:rPr>
          <w:color w:val="767575"/>
          <w:spacing w:val="0"/>
          <w:w w:val="100"/>
          <w:position w:val="0"/>
          <w:sz w:val="28"/>
          <w:szCs w:val="28"/>
        </w:rPr>
        <w:t>二、支出决算情况说明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340" w:line="560" w:lineRule="exact"/>
        <w:ind w:left="0" w:right="0" w:firstLine="560"/>
        <w:jc w:val="left"/>
      </w:pPr>
      <w:r>
        <w:rPr>
          <w:spacing w:val="0"/>
          <w:w w:val="100"/>
          <w:position w:val="0"/>
        </w:rPr>
        <w:t>华宁县教师进修学校部门</w:t>
      </w:r>
      <w:r>
        <w:rPr>
          <w:color w:val="767575"/>
          <w:spacing w:val="0"/>
          <w:w w:val="100"/>
          <w:position w:val="0"/>
          <w:sz w:val="28"/>
          <w:szCs w:val="28"/>
        </w:rPr>
        <w:t>2019</w:t>
      </w:r>
      <w:r>
        <w:rPr>
          <w:spacing w:val="0"/>
          <w:w w:val="100"/>
          <w:position w:val="0"/>
        </w:rPr>
        <w:t>年度支出合计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359.07</w:t>
      </w:r>
      <w:r>
        <w:rPr>
          <w:spacing w:val="0"/>
          <w:w w:val="100"/>
          <w:position w:val="0"/>
        </w:rPr>
        <w:t>万 元。其中：基本支出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359. </w:t>
      </w:r>
      <w:r>
        <w:rPr>
          <w:color w:val="767575"/>
          <w:spacing w:val="0"/>
          <w:w w:val="100"/>
          <w:position w:val="0"/>
          <w:sz w:val="28"/>
          <w:szCs w:val="28"/>
        </w:rPr>
        <w:t>05</w:t>
      </w:r>
      <w:r>
        <w:rPr>
          <w:spacing w:val="0"/>
          <w:w w:val="100"/>
          <w:position w:val="0"/>
        </w:rPr>
        <w:t>万元，占总支出的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99. </w:t>
      </w:r>
      <w:r>
        <w:rPr>
          <w:color w:val="767575"/>
          <w:spacing w:val="0"/>
          <w:w w:val="100"/>
          <w:position w:val="0"/>
          <w:sz w:val="28"/>
          <w:szCs w:val="28"/>
        </w:rPr>
        <w:t>99%；</w:t>
      </w:r>
      <w:r>
        <w:rPr>
          <w:spacing w:val="0"/>
          <w:w w:val="100"/>
          <w:position w:val="0"/>
        </w:rPr>
        <w:t>项目 支出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0.02</w:t>
      </w:r>
      <w:r>
        <w:rPr>
          <w:spacing w:val="0"/>
          <w:w w:val="100"/>
          <w:position w:val="0"/>
        </w:rPr>
        <w:t>万元，占总支出的</w:t>
      </w:r>
      <w:r>
        <w:rPr>
          <w:color w:val="767575"/>
          <w:spacing w:val="0"/>
          <w:w w:val="100"/>
          <w:position w:val="0"/>
          <w:sz w:val="28"/>
          <w:szCs w:val="28"/>
        </w:rPr>
        <w:t>0.01%；</w:t>
      </w:r>
      <w:r>
        <w:rPr>
          <w:spacing w:val="0"/>
          <w:w w:val="100"/>
          <w:position w:val="0"/>
        </w:rPr>
        <w:t>上缴上级支出、经营支 出、对附属单位补助支出共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0.00</w:t>
      </w:r>
      <w:r>
        <w:rPr>
          <w:spacing w:val="0"/>
          <w:w w:val="100"/>
          <w:position w:val="0"/>
        </w:rPr>
        <w:t>万元，占总支出的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0. 00%</w:t>
      </w:r>
      <w:r>
        <w:rPr>
          <w:color w:val="767575"/>
          <w:spacing w:val="0"/>
          <w:w w:val="100"/>
          <w:position w:val="0"/>
          <w:sz w:val="28"/>
          <w:szCs w:val="28"/>
          <w:vertAlign w:val="subscript"/>
          <w:lang w:val="en-US" w:eastAsia="en-US" w:bidi="en-US"/>
        </w:rPr>
        <w:t>o</w:t>
      </w:r>
      <w:r>
        <w:rPr>
          <w:spacing w:val="0"/>
          <w:w w:val="100"/>
          <w:position w:val="0"/>
        </w:rPr>
        <w:t>与 上年对比增加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101.75</w:t>
      </w:r>
      <w:r>
        <w:rPr>
          <w:spacing w:val="0"/>
          <w:w w:val="100"/>
          <w:position w:val="0"/>
        </w:rPr>
        <w:t>万元，主要原因分析是人员增加。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  <w:sectPr>
          <w:footerReference r:id="rId8" w:type="default"/>
          <w:footnotePr>
            <w:numFmt w:val="decimal"/>
          </w:footnotePr>
          <w:pgSz w:w="11900" w:h="16840"/>
          <w:pgMar w:top="1940" w:right="2074" w:bottom="1940" w:left="2036" w:header="1512" w:footer="1512" w:gutter="0"/>
          <w:cols w:space="720" w:num="1"/>
          <w:rtlGutter w:val="0"/>
          <w:docGrid w:linePitch="360" w:charSpace="0"/>
        </w:sectPr>
      </w:pPr>
      <w:r>
        <w:rPr>
          <w:color w:val="767575"/>
          <w:spacing w:val="0"/>
          <w:w w:val="100"/>
          <w:position w:val="0"/>
        </w:rPr>
        <w:t>（一）基本支出情况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390" w:lineRule="exact"/>
        <w:ind w:left="0" w:right="0"/>
        <w:jc w:val="left"/>
        <w:rPr>
          <w:sz w:val="19"/>
          <w:szCs w:val="19"/>
        </w:rPr>
      </w:pP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zh-CN" w:eastAsia="zh-CN" w:bidi="zh-CN"/>
        </w:rPr>
        <w:t>2019</w:t>
      </w:r>
      <w:r>
        <w:rPr>
          <w:spacing w:val="0"/>
          <w:w w:val="100"/>
          <w:position w:val="0"/>
          <w:sz w:val="18"/>
          <w:szCs w:val="18"/>
        </w:rPr>
        <w:t>年度用于保障华宁县教师进修学校机关、下属事业单 位等机构正常运转的日常支出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359.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05</w:t>
      </w:r>
      <w:r>
        <w:rPr>
          <w:spacing w:val="0"/>
          <w:w w:val="100"/>
          <w:position w:val="0"/>
          <w:sz w:val="18"/>
          <w:szCs w:val="18"/>
        </w:rPr>
        <w:t xml:space="preserve">万元。与上年对比增加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101.72</w:t>
      </w:r>
      <w:r>
        <w:rPr>
          <w:spacing w:val="0"/>
          <w:w w:val="100"/>
          <w:position w:val="0"/>
          <w:sz w:val="18"/>
          <w:szCs w:val="18"/>
        </w:rPr>
        <w:t>万元，主要原因分析主要原因分析是人员增加。包括基 本工资、津贴补贴等人员经费支出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250.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70</w:t>
      </w:r>
      <w:r>
        <w:rPr>
          <w:spacing w:val="0"/>
          <w:w w:val="100"/>
          <w:position w:val="0"/>
          <w:sz w:val="18"/>
          <w:szCs w:val="18"/>
        </w:rPr>
        <w:t xml:space="preserve">万元占基本支出的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96.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06%</w:t>
      </w:r>
      <w:r>
        <w:rPr>
          <w:color w:val="767575"/>
          <w:spacing w:val="0"/>
          <w:w w:val="100"/>
          <w:position w:val="0"/>
          <w:sz w:val="19"/>
          <w:szCs w:val="19"/>
        </w:rPr>
        <w:t>；</w:t>
      </w:r>
      <w:r>
        <w:rPr>
          <w:spacing w:val="0"/>
          <w:w w:val="100"/>
          <w:position w:val="0"/>
          <w:sz w:val="18"/>
          <w:szCs w:val="18"/>
        </w:rPr>
        <w:t>办公费、印刷费、水电费、办公设备购置等日常公用 经费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6.61</w:t>
      </w:r>
      <w:r>
        <w:rPr>
          <w:spacing w:val="0"/>
          <w:w w:val="100"/>
          <w:position w:val="0"/>
          <w:sz w:val="18"/>
          <w:szCs w:val="18"/>
        </w:rPr>
        <w:t>万元占基本支出的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3.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94%„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390" w:lineRule="exact"/>
        <w:ind w:left="0" w:right="0" w:firstLine="500"/>
        <w:jc w:val="left"/>
      </w:pPr>
      <w:r>
        <w:rPr>
          <w:color w:val="767575"/>
          <w:spacing w:val="0"/>
          <w:w w:val="100"/>
          <w:position w:val="0"/>
        </w:rPr>
        <w:t>（二）项目支出情况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390" w:lineRule="exact"/>
        <w:ind w:left="0" w:right="0"/>
        <w:jc w:val="left"/>
      </w:pP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2019</w:t>
      </w:r>
      <w:r>
        <w:rPr>
          <w:spacing w:val="0"/>
          <w:w w:val="100"/>
          <w:position w:val="0"/>
        </w:rPr>
        <w:t>年度用于保障华宁县教师进修学校机构、下属事业单 位等机构为完成特定的行政工作任务或事业发展目标，用于专 项业务工作的经费支出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0.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02</w:t>
      </w:r>
      <w:r>
        <w:rPr>
          <w:spacing w:val="0"/>
          <w:w w:val="100"/>
          <w:position w:val="0"/>
        </w:rPr>
        <w:t>万元。与上年对比增加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0.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02</w:t>
      </w:r>
      <w:r>
        <w:rPr>
          <w:spacing w:val="0"/>
          <w:w w:val="100"/>
          <w:position w:val="0"/>
        </w:rPr>
        <w:t>万 元，主要原因分析是人员增加导致项目经费增加。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390" w:lineRule="exact"/>
        <w:ind w:left="0" w:right="0"/>
        <w:jc w:val="left"/>
      </w:pPr>
      <w:r>
        <w:rPr>
          <w:color w:val="767575"/>
          <w:spacing w:val="0"/>
          <w:w w:val="100"/>
          <w:position w:val="0"/>
        </w:rPr>
        <w:t>三、一般公共预算财政拨款支出决算情况说明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013"/>
        </w:tabs>
        <w:bidi w:val="0"/>
        <w:spacing w:before="0" w:after="180" w:line="390" w:lineRule="exact"/>
        <w:ind w:left="0" w:right="0" w:firstLine="500"/>
        <w:jc w:val="left"/>
      </w:pPr>
      <w:bookmarkStart w:id="33" w:name="bookmark33"/>
      <w:r>
        <w:rPr>
          <w:color w:val="767575"/>
          <w:spacing w:val="0"/>
          <w:w w:val="100"/>
          <w:position w:val="0"/>
        </w:rPr>
        <w:t>（</w:t>
      </w:r>
      <w:bookmarkEnd w:id="33"/>
      <w:r>
        <w:rPr>
          <w:color w:val="767575"/>
          <w:spacing w:val="0"/>
          <w:w w:val="100"/>
          <w:position w:val="0"/>
        </w:rPr>
        <w:t>一）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一般公共预算财政拨款支出决算总体情况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389" w:lineRule="exact"/>
        <w:ind w:left="0" w:right="0"/>
        <w:jc w:val="left"/>
      </w:pPr>
      <w:r>
        <w:rPr>
          <w:spacing w:val="0"/>
          <w:w w:val="100"/>
          <w:position w:val="0"/>
        </w:rPr>
        <w:t>华宁县教师进修学校部门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2019</w:t>
      </w:r>
      <w:r>
        <w:rPr>
          <w:spacing w:val="0"/>
          <w:w w:val="100"/>
          <w:position w:val="0"/>
        </w:rPr>
        <w:t>年度一般公共预算财政拨款 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359.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07</w:t>
      </w:r>
      <w:r>
        <w:rPr>
          <w:spacing w:val="0"/>
          <w:w w:val="100"/>
          <w:position w:val="0"/>
        </w:rPr>
        <w:t>万元，占本年支出合计的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100.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00%</w:t>
      </w:r>
      <w:r>
        <w:rPr>
          <w:color w:val="767575"/>
          <w:spacing w:val="0"/>
          <w:w w:val="100"/>
          <w:position w:val="0"/>
        </w:rPr>
        <w:t>。</w:t>
      </w:r>
      <w:r>
        <w:rPr>
          <w:spacing w:val="0"/>
          <w:w w:val="100"/>
          <w:position w:val="0"/>
        </w:rPr>
        <w:t>与上年对比增 加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101.75</w:t>
      </w:r>
      <w:r>
        <w:rPr>
          <w:spacing w:val="0"/>
          <w:w w:val="100"/>
          <w:position w:val="0"/>
        </w:rPr>
        <w:t>万元，主要原因分析是人员增加导致项目经费增加。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017"/>
        </w:tabs>
        <w:bidi w:val="0"/>
        <w:spacing w:before="0" w:after="180" w:line="390" w:lineRule="exact"/>
        <w:ind w:left="0" w:right="0" w:firstLine="500"/>
        <w:jc w:val="left"/>
      </w:pPr>
      <w:bookmarkStart w:id="34" w:name="bookmark34"/>
      <w:r>
        <w:rPr>
          <w:color w:val="767575"/>
          <w:spacing w:val="0"/>
          <w:w w:val="100"/>
          <w:position w:val="0"/>
        </w:rPr>
        <w:t>（</w:t>
      </w:r>
      <w:bookmarkEnd w:id="34"/>
      <w:r>
        <w:rPr>
          <w:color w:val="767575"/>
          <w:spacing w:val="0"/>
          <w:w w:val="100"/>
          <w:position w:val="0"/>
        </w:rPr>
        <w:t>二）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一般公共预算财政拨款支出决算具体情况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390" w:lineRule="exact"/>
        <w:ind w:left="0" w:right="0" w:firstLine="380"/>
        <w:jc w:val="left"/>
        <w:rPr>
          <w:sz w:val="19"/>
          <w:szCs w:val="19"/>
        </w:rPr>
        <w:sectPr>
          <w:footnotePr>
            <w:numFmt w:val="decimal"/>
          </w:footnotePr>
          <w:pgSz w:w="8232" w:h="11304"/>
          <w:pgMar w:top="948" w:right="1497" w:bottom="948" w:left="1262" w:header="520" w:footer="520" w:gutter="0"/>
          <w:cols w:space="720" w:num="1"/>
          <w:rtlGutter w:val="0"/>
          <w:docGrid w:linePitch="360" w:charSpace="0"/>
        </w:sectPr>
      </w:pP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1. </w:t>
      </w:r>
      <w:r>
        <w:rPr>
          <w:spacing w:val="0"/>
          <w:w w:val="100"/>
          <w:position w:val="0"/>
          <w:sz w:val="18"/>
          <w:szCs w:val="18"/>
        </w:rPr>
        <w:t>一般公共服务（类）支出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0.00</w:t>
      </w:r>
      <w:r>
        <w:rPr>
          <w:spacing w:val="0"/>
          <w:w w:val="100"/>
          <w:position w:val="0"/>
          <w:sz w:val="18"/>
          <w:szCs w:val="18"/>
        </w:rPr>
        <w:t xml:space="preserve">万元，占一般公共预算财 </w:t>
      </w:r>
      <w:r>
        <w:rPr>
          <w:rStyle w:val="12"/>
          <w:rFonts w:ascii="宋体" w:hAnsi="宋体" w:eastAsia="宋体" w:cs="宋体"/>
          <w:b w:val="0"/>
          <w:bCs w:val="0"/>
          <w:i w:val="0"/>
          <w:iCs w:val="0"/>
          <w:smallCaps w:val="0"/>
          <w:strike w:val="0"/>
          <w:color w:val="9E9E9E"/>
          <w:sz w:val="18"/>
          <w:szCs w:val="18"/>
        </w:rPr>
        <w:t>政拨款总支出的</w:t>
      </w:r>
      <w:r>
        <w:rPr>
          <w:rStyle w:val="12"/>
          <w:b w:val="0"/>
          <w:bCs w:val="0"/>
          <w:i w:val="0"/>
          <w:iCs w:val="0"/>
          <w:smallCaps w:val="0"/>
          <w:strike w:val="0"/>
          <w:lang w:val="en-US" w:eastAsia="en-US" w:bidi="en-US"/>
        </w:rPr>
        <w:t xml:space="preserve">0. </w:t>
      </w:r>
      <w:r>
        <w:rPr>
          <w:rStyle w:val="12"/>
          <w:b w:val="0"/>
          <w:bCs w:val="0"/>
          <w:i w:val="0"/>
          <w:iCs w:val="0"/>
          <w:smallCaps w:val="0"/>
          <w:strike w:val="0"/>
        </w:rPr>
        <w:t>00%„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899"/>
        </w:tabs>
        <w:bidi w:val="0"/>
        <w:spacing w:before="0" w:after="240" w:line="538" w:lineRule="exact"/>
        <w:ind w:left="0" w:right="0"/>
        <w:jc w:val="both"/>
        <w:rPr>
          <w:sz w:val="28"/>
          <w:szCs w:val="28"/>
        </w:rPr>
      </w:pPr>
      <w:bookmarkStart w:id="35" w:name="bookmark35"/>
      <w:bookmarkEnd w:id="35"/>
      <w:r>
        <w:rPr>
          <w:spacing w:val="0"/>
          <w:w w:val="100"/>
          <w:position w:val="0"/>
          <w:sz w:val="26"/>
          <w:szCs w:val="26"/>
        </w:rPr>
        <w:t>外交（类）支岀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0.（）0</w:t>
      </w:r>
      <w:r>
        <w:rPr>
          <w:spacing w:val="0"/>
          <w:w w:val="100"/>
          <w:position w:val="0"/>
          <w:sz w:val="26"/>
          <w:szCs w:val="26"/>
        </w:rPr>
        <w:t>万元，占一般公共预算财政拨款总 支出的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0. 00%</w:t>
      </w:r>
      <w:r>
        <w:rPr>
          <w:color w:val="767575"/>
          <w:spacing w:val="0"/>
          <w:w w:val="100"/>
          <w:position w:val="0"/>
          <w:sz w:val="28"/>
          <w:szCs w:val="28"/>
          <w:vertAlign w:val="subscript"/>
          <w:lang w:val="en-US" w:eastAsia="en-US" w:bidi="en-US"/>
        </w:rPr>
        <w:t>o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04"/>
        </w:tabs>
        <w:bidi w:val="0"/>
        <w:spacing w:before="0" w:after="240" w:line="547" w:lineRule="exact"/>
        <w:ind w:left="0" w:right="0"/>
        <w:jc w:val="both"/>
        <w:rPr>
          <w:sz w:val="28"/>
          <w:szCs w:val="28"/>
        </w:rPr>
      </w:pPr>
      <w:bookmarkStart w:id="36" w:name="bookmark36"/>
      <w:bookmarkEnd w:id="36"/>
      <w:r>
        <w:rPr>
          <w:spacing w:val="0"/>
          <w:w w:val="100"/>
          <w:position w:val="0"/>
          <w:sz w:val="26"/>
          <w:szCs w:val="26"/>
        </w:rPr>
        <w:t>国防（类）支出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0.00</w:t>
      </w:r>
      <w:r>
        <w:rPr>
          <w:spacing w:val="0"/>
          <w:w w:val="100"/>
          <w:position w:val="0"/>
          <w:sz w:val="26"/>
          <w:szCs w:val="26"/>
        </w:rPr>
        <w:t>万元，占一般公共预算财政拨款总 支出的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0. </w:t>
      </w:r>
      <w:r>
        <w:rPr>
          <w:color w:val="767575"/>
          <w:spacing w:val="0"/>
          <w:w w:val="100"/>
          <w:position w:val="0"/>
          <w:sz w:val="28"/>
          <w:szCs w:val="28"/>
        </w:rPr>
        <w:t>00%</w:t>
      </w:r>
      <w:r>
        <w:rPr>
          <w:spacing w:val="0"/>
          <w:w w:val="100"/>
          <w:position w:val="0"/>
          <w:sz w:val="28"/>
          <w:szCs w:val="28"/>
          <w:lang w:val="en-US" w:eastAsia="en-US" w:bidi="en-US"/>
        </w:rPr>
        <w:t>o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08"/>
        </w:tabs>
        <w:bidi w:val="0"/>
        <w:spacing w:before="0" w:after="240" w:line="562" w:lineRule="exact"/>
        <w:ind w:left="0" w:right="0"/>
        <w:jc w:val="both"/>
      </w:pPr>
      <w:bookmarkStart w:id="37" w:name="bookmark37"/>
      <w:bookmarkEnd w:id="37"/>
      <w:r>
        <w:rPr>
          <w:color w:val="767575"/>
          <w:spacing w:val="0"/>
          <w:w w:val="100"/>
          <w:position w:val="0"/>
        </w:rPr>
        <w:t>公</w:t>
      </w:r>
      <w:r>
        <w:rPr>
          <w:spacing w:val="0"/>
          <w:w w:val="100"/>
          <w:position w:val="0"/>
        </w:rPr>
        <w:t>共安全（类）支出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0.00</w:t>
      </w:r>
      <w:r>
        <w:rPr>
          <w:spacing w:val="0"/>
          <w:w w:val="100"/>
          <w:position w:val="0"/>
        </w:rPr>
        <w:t>万元，占一般公共预算财政拨 款总支出的</w:t>
      </w:r>
      <w:r>
        <w:rPr>
          <w:color w:val="767575"/>
          <w:spacing w:val="0"/>
          <w:w w:val="100"/>
          <w:position w:val="0"/>
          <w:sz w:val="28"/>
          <w:szCs w:val="28"/>
        </w:rPr>
        <w:t>0.00%</w:t>
      </w:r>
      <w:r>
        <w:rPr>
          <w:color w:val="767575"/>
          <w:spacing w:val="0"/>
          <w:w w:val="100"/>
          <w:position w:val="0"/>
        </w:rPr>
        <w:t>。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04"/>
        </w:tabs>
        <w:bidi w:val="0"/>
        <w:spacing w:before="0" w:after="240" w:line="540" w:lineRule="exact"/>
        <w:ind w:left="0" w:right="0"/>
        <w:jc w:val="both"/>
      </w:pPr>
      <w:bookmarkStart w:id="38" w:name="bookmark38"/>
      <w:bookmarkEnd w:id="38"/>
      <w:r>
        <w:rPr>
          <w:spacing w:val="0"/>
          <w:w w:val="100"/>
          <w:position w:val="0"/>
        </w:rPr>
        <w:t>教育（类）支出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246. </w:t>
      </w:r>
      <w:r>
        <w:rPr>
          <w:color w:val="767575"/>
          <w:spacing w:val="0"/>
          <w:w w:val="100"/>
          <w:position w:val="0"/>
          <w:sz w:val="28"/>
          <w:szCs w:val="28"/>
        </w:rPr>
        <w:t>52</w:t>
      </w:r>
      <w:r>
        <w:rPr>
          <w:spacing w:val="0"/>
          <w:w w:val="100"/>
          <w:position w:val="0"/>
        </w:rPr>
        <w:t>万元，占一般公共预算财政拨款 总支出的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68. 66%</w:t>
      </w:r>
      <w:r>
        <w:rPr>
          <w:color w:val="767575"/>
          <w:spacing w:val="0"/>
          <w:w w:val="100"/>
          <w:position w:val="0"/>
          <w:sz w:val="28"/>
          <w:szCs w:val="28"/>
          <w:vertAlign w:val="subscript"/>
          <w:lang w:val="en-US" w:eastAsia="en-US" w:bidi="en-US"/>
        </w:rPr>
        <w:t>O</w:t>
      </w:r>
      <w:r>
        <w:rPr>
          <w:spacing w:val="0"/>
          <w:w w:val="100"/>
          <w:position w:val="0"/>
        </w:rPr>
        <w:t>主要用于教师进修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246. </w:t>
      </w:r>
      <w:r>
        <w:rPr>
          <w:color w:val="767575"/>
          <w:spacing w:val="0"/>
          <w:w w:val="100"/>
          <w:position w:val="0"/>
          <w:sz w:val="28"/>
          <w:szCs w:val="28"/>
        </w:rPr>
        <w:t>11</w:t>
      </w:r>
      <w:r>
        <w:rPr>
          <w:spacing w:val="0"/>
          <w:w w:val="100"/>
          <w:position w:val="0"/>
        </w:rPr>
        <w:t>万元，其他教育 支出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0. </w:t>
      </w:r>
      <w:r>
        <w:rPr>
          <w:color w:val="767575"/>
          <w:spacing w:val="0"/>
          <w:w w:val="100"/>
          <w:position w:val="0"/>
          <w:sz w:val="28"/>
          <w:szCs w:val="28"/>
        </w:rPr>
        <w:t>4</w:t>
      </w:r>
      <w:r>
        <w:rPr>
          <w:spacing w:val="0"/>
          <w:w w:val="100"/>
          <w:position w:val="0"/>
        </w:rPr>
        <w:t>万元。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04"/>
        </w:tabs>
        <w:bidi w:val="0"/>
        <w:spacing w:before="0" w:after="240" w:line="557" w:lineRule="exact"/>
        <w:ind w:left="0" w:right="0"/>
        <w:jc w:val="both"/>
      </w:pPr>
      <w:bookmarkStart w:id="39" w:name="bookmark39"/>
      <w:bookmarkEnd w:id="39"/>
      <w:r>
        <w:rPr>
          <w:spacing w:val="0"/>
          <w:w w:val="100"/>
          <w:position w:val="0"/>
        </w:rPr>
        <w:t>科学技术（类）支出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0.00</w:t>
      </w:r>
      <w:r>
        <w:rPr>
          <w:spacing w:val="0"/>
          <w:w w:val="100"/>
          <w:position w:val="0"/>
        </w:rPr>
        <w:t>万元，占一般公共预算财政拨 款总支出的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0. </w:t>
      </w:r>
      <w:r>
        <w:rPr>
          <w:color w:val="767575"/>
          <w:spacing w:val="0"/>
          <w:w w:val="100"/>
          <w:position w:val="0"/>
          <w:sz w:val="28"/>
          <w:szCs w:val="28"/>
        </w:rPr>
        <w:t>00%</w:t>
      </w:r>
      <w:r>
        <w:rPr>
          <w:color w:val="767575"/>
          <w:spacing w:val="0"/>
          <w:w w:val="100"/>
          <w:position w:val="0"/>
        </w:rPr>
        <w:t>。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04"/>
        </w:tabs>
        <w:bidi w:val="0"/>
        <w:spacing w:before="0" w:after="240" w:line="552" w:lineRule="exact"/>
        <w:ind w:left="0" w:right="0"/>
        <w:jc w:val="both"/>
        <w:rPr>
          <w:sz w:val="28"/>
          <w:szCs w:val="28"/>
        </w:rPr>
      </w:pPr>
      <w:bookmarkStart w:id="40" w:name="bookmark40"/>
      <w:bookmarkEnd w:id="40"/>
      <w:r>
        <w:rPr>
          <w:color w:val="767575"/>
          <w:spacing w:val="0"/>
          <w:w w:val="100"/>
          <w:position w:val="0"/>
          <w:sz w:val="26"/>
          <w:szCs w:val="26"/>
        </w:rPr>
        <w:t>文</w:t>
      </w:r>
      <w:r>
        <w:rPr>
          <w:spacing w:val="0"/>
          <w:w w:val="100"/>
          <w:position w:val="0"/>
          <w:sz w:val="26"/>
          <w:szCs w:val="26"/>
        </w:rPr>
        <w:t>化旅游体育与传媒（类）支岀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0.00</w:t>
      </w:r>
      <w:r>
        <w:rPr>
          <w:spacing w:val="0"/>
          <w:w w:val="100"/>
          <w:position w:val="0"/>
          <w:sz w:val="26"/>
          <w:szCs w:val="26"/>
        </w:rPr>
        <w:t>万元，占一般公共 预算财政拨款总支出的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 00%o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08"/>
        </w:tabs>
        <w:bidi w:val="0"/>
        <w:spacing w:before="0" w:after="240" w:line="545" w:lineRule="exact"/>
        <w:ind w:left="0" w:right="0"/>
        <w:jc w:val="both"/>
        <w:sectPr>
          <w:footnotePr>
            <w:numFmt w:val="decimal"/>
          </w:footnotePr>
          <w:pgSz w:w="11900" w:h="16840"/>
          <w:pgMar w:top="1880" w:right="1817" w:bottom="1880" w:left="2019" w:header="1452" w:footer="1452" w:gutter="0"/>
          <w:cols w:space="720" w:num="1"/>
          <w:rtlGutter w:val="0"/>
          <w:docGrid w:linePitch="360" w:charSpace="0"/>
        </w:sectPr>
      </w:pPr>
      <w:bookmarkStart w:id="41" w:name="bookmark41"/>
      <w:bookmarkEnd w:id="41"/>
      <w:r>
        <w:rPr>
          <w:spacing w:val="0"/>
          <w:w w:val="100"/>
          <w:position w:val="0"/>
        </w:rPr>
        <w:t>社会保障和就业（类）支出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58.47</w:t>
      </w:r>
      <w:r>
        <w:rPr>
          <w:spacing w:val="0"/>
          <w:w w:val="100"/>
          <w:position w:val="0"/>
        </w:rPr>
        <w:t>万元，占一般公共预 算财政拨款总支出的</w:t>
      </w:r>
      <w:r>
        <w:rPr>
          <w:color w:val="767575"/>
          <w:spacing w:val="0"/>
          <w:w w:val="100"/>
          <w:position w:val="0"/>
          <w:sz w:val="28"/>
          <w:szCs w:val="28"/>
        </w:rPr>
        <w:t>16.28%</w:t>
      </w:r>
      <w:r>
        <w:rPr>
          <w:color w:val="767575"/>
          <w:spacing w:val="0"/>
          <w:w w:val="100"/>
          <w:position w:val="0"/>
        </w:rPr>
        <w:t>。</w:t>
      </w:r>
      <w:r>
        <w:rPr>
          <w:spacing w:val="0"/>
          <w:w w:val="100"/>
          <w:position w:val="0"/>
        </w:rPr>
        <w:t>主要用于事业单位离退休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23. </w:t>
      </w:r>
      <w:r>
        <w:rPr>
          <w:color w:val="767575"/>
          <w:spacing w:val="0"/>
          <w:w w:val="100"/>
          <w:position w:val="0"/>
          <w:sz w:val="28"/>
          <w:szCs w:val="28"/>
        </w:rPr>
        <w:t xml:space="preserve">16 </w:t>
      </w:r>
      <w:r>
        <w:rPr>
          <w:spacing w:val="0"/>
          <w:w w:val="100"/>
          <w:position w:val="0"/>
        </w:rPr>
        <w:t>万元，机关事业单位基本养老保险缴费支出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29. </w:t>
      </w:r>
      <w:r>
        <w:rPr>
          <w:color w:val="767575"/>
          <w:spacing w:val="0"/>
          <w:w w:val="100"/>
          <w:position w:val="0"/>
          <w:sz w:val="28"/>
          <w:szCs w:val="28"/>
        </w:rPr>
        <w:t>19</w:t>
      </w:r>
      <w:r>
        <w:rPr>
          <w:color w:val="767575"/>
          <w:spacing w:val="0"/>
          <w:w w:val="100"/>
          <w:position w:val="0"/>
        </w:rPr>
        <w:t>万元，</w:t>
      </w:r>
      <w:r>
        <w:rPr>
          <w:spacing w:val="0"/>
          <w:w w:val="100"/>
          <w:position w:val="0"/>
        </w:rPr>
        <w:t>机关 事业单位职业年金缴费支出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3. </w:t>
      </w:r>
      <w:r>
        <w:rPr>
          <w:color w:val="767575"/>
          <w:spacing w:val="0"/>
          <w:w w:val="100"/>
          <w:position w:val="0"/>
          <w:sz w:val="28"/>
          <w:szCs w:val="28"/>
        </w:rPr>
        <w:t>99</w:t>
      </w:r>
      <w:r>
        <w:rPr>
          <w:spacing w:val="0"/>
          <w:w w:val="100"/>
          <w:position w:val="0"/>
        </w:rPr>
        <w:t xml:space="preserve">万元，其他社会保险就业支出 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2. </w:t>
      </w:r>
      <w:r>
        <w:rPr>
          <w:color w:val="767575"/>
          <w:spacing w:val="0"/>
          <w:w w:val="100"/>
          <w:position w:val="0"/>
          <w:sz w:val="28"/>
          <w:szCs w:val="28"/>
        </w:rPr>
        <w:t>12</w:t>
      </w:r>
      <w:r>
        <w:rPr>
          <w:spacing w:val="0"/>
          <w:w w:val="100"/>
          <w:position w:val="0"/>
        </w:rPr>
        <w:t>万元。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029"/>
        </w:tabs>
        <w:bidi w:val="0"/>
        <w:spacing w:before="0" w:line="581" w:lineRule="exact"/>
        <w:ind w:left="0" w:right="0"/>
        <w:jc w:val="both"/>
      </w:pPr>
      <w:bookmarkStart w:id="42" w:name="bookmark42"/>
      <w:bookmarkEnd w:id="42"/>
      <w:r>
        <w:rPr>
          <w:spacing w:val="0"/>
          <w:w w:val="100"/>
          <w:position w:val="0"/>
        </w:rPr>
        <w:t>卫生健康（类）支出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28. </w:t>
      </w:r>
      <w:r>
        <w:rPr>
          <w:spacing w:val="0"/>
          <w:w w:val="100"/>
          <w:position w:val="0"/>
          <w:sz w:val="28"/>
          <w:szCs w:val="28"/>
        </w:rPr>
        <w:t>78</w:t>
      </w:r>
      <w:r>
        <w:rPr>
          <w:spacing w:val="0"/>
          <w:w w:val="100"/>
          <w:position w:val="0"/>
        </w:rPr>
        <w:t>万元，占一般公共预算财政 拨款总支出的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8. </w:t>
      </w:r>
      <w:r>
        <w:rPr>
          <w:color w:val="767575"/>
          <w:spacing w:val="0"/>
          <w:w w:val="100"/>
          <w:position w:val="0"/>
          <w:sz w:val="28"/>
          <w:szCs w:val="28"/>
        </w:rPr>
        <w:t>02%</w:t>
      </w:r>
      <w:r>
        <w:rPr>
          <w:color w:val="767575"/>
          <w:spacing w:val="0"/>
          <w:w w:val="100"/>
          <w:position w:val="0"/>
          <w:sz w:val="28"/>
          <w:szCs w:val="28"/>
          <w:vertAlign w:val="subscript"/>
        </w:rPr>
        <w:t>0</w:t>
      </w:r>
      <w:r>
        <w:rPr>
          <w:spacing w:val="0"/>
          <w:w w:val="100"/>
          <w:position w:val="0"/>
        </w:rPr>
        <w:t>主要用于事业单位医疗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14. </w:t>
      </w:r>
      <w:r>
        <w:rPr>
          <w:color w:val="767575"/>
          <w:spacing w:val="0"/>
          <w:w w:val="100"/>
          <w:position w:val="0"/>
          <w:sz w:val="28"/>
          <w:szCs w:val="28"/>
        </w:rPr>
        <w:t>67</w:t>
      </w:r>
      <w:r>
        <w:rPr>
          <w:spacing w:val="0"/>
          <w:w w:val="100"/>
          <w:position w:val="0"/>
        </w:rPr>
        <w:t>万元，公 务员医疗支出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14. </w:t>
      </w:r>
      <w:r>
        <w:rPr>
          <w:color w:val="767575"/>
          <w:spacing w:val="0"/>
          <w:w w:val="100"/>
          <w:position w:val="0"/>
          <w:sz w:val="28"/>
          <w:szCs w:val="28"/>
        </w:rPr>
        <w:t>10</w:t>
      </w:r>
      <w:r>
        <w:rPr>
          <w:spacing w:val="0"/>
          <w:w w:val="100"/>
          <w:position w:val="0"/>
        </w:rPr>
        <w:t>万元。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12"/>
        </w:tabs>
        <w:bidi w:val="0"/>
        <w:spacing w:before="0" w:line="581" w:lineRule="exact"/>
        <w:ind w:left="0" w:right="0"/>
        <w:jc w:val="both"/>
        <w:rPr>
          <w:sz w:val="28"/>
          <w:szCs w:val="28"/>
        </w:rPr>
      </w:pPr>
      <w:bookmarkStart w:id="43" w:name="bookmark43"/>
      <w:bookmarkEnd w:id="43"/>
      <w:r>
        <w:rPr>
          <w:spacing w:val="0"/>
          <w:w w:val="100"/>
          <w:position w:val="0"/>
          <w:sz w:val="26"/>
          <w:szCs w:val="26"/>
        </w:rPr>
        <w:t>节能环保（类）支出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0.0（）</w:t>
      </w:r>
      <w:r>
        <w:rPr>
          <w:spacing w:val="0"/>
          <w:w w:val="100"/>
          <w:position w:val="0"/>
          <w:sz w:val="26"/>
          <w:szCs w:val="26"/>
        </w:rPr>
        <w:t>万元，占一般公共预算财政 拨款总支出的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0. 00%</w:t>
      </w:r>
      <w:r>
        <w:rPr>
          <w:color w:val="767575"/>
          <w:spacing w:val="0"/>
          <w:w w:val="100"/>
          <w:position w:val="0"/>
          <w:sz w:val="28"/>
          <w:szCs w:val="28"/>
          <w:vertAlign w:val="subscript"/>
          <w:lang w:val="en-US" w:eastAsia="en-US" w:bidi="en-US"/>
        </w:rPr>
        <w:t>o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22"/>
        </w:tabs>
        <w:bidi w:val="0"/>
        <w:spacing w:before="0" w:line="586" w:lineRule="exact"/>
        <w:ind w:left="0" w:right="0"/>
        <w:jc w:val="both"/>
        <w:rPr>
          <w:sz w:val="28"/>
          <w:szCs w:val="28"/>
        </w:rPr>
      </w:pPr>
      <w:bookmarkStart w:id="44" w:name="bookmark44"/>
      <w:bookmarkEnd w:id="44"/>
      <w:r>
        <w:rPr>
          <w:spacing w:val="0"/>
          <w:w w:val="100"/>
          <w:position w:val="0"/>
          <w:sz w:val="26"/>
          <w:szCs w:val="26"/>
        </w:rPr>
        <w:t>城乡社区（类）支岀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0.00</w:t>
      </w:r>
      <w:r>
        <w:rPr>
          <w:spacing w:val="0"/>
          <w:w w:val="100"/>
          <w:position w:val="0"/>
          <w:sz w:val="26"/>
          <w:szCs w:val="26"/>
        </w:rPr>
        <w:t>万元，占一般公共预算财政 拨款总支出的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0. </w:t>
      </w:r>
      <w:r>
        <w:rPr>
          <w:color w:val="767575"/>
          <w:spacing w:val="0"/>
          <w:w w:val="100"/>
          <w:position w:val="0"/>
          <w:sz w:val="28"/>
          <w:szCs w:val="28"/>
        </w:rPr>
        <w:t>00%</w:t>
      </w:r>
      <w:r>
        <w:rPr>
          <w:spacing w:val="0"/>
          <w:w w:val="100"/>
          <w:position w:val="0"/>
          <w:sz w:val="28"/>
          <w:szCs w:val="28"/>
          <w:lang w:val="en-US" w:eastAsia="en-US" w:bidi="en-US"/>
        </w:rPr>
        <w:t>o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17"/>
        </w:tabs>
        <w:bidi w:val="0"/>
        <w:spacing w:before="0" w:line="586" w:lineRule="exact"/>
        <w:ind w:left="0" w:right="0"/>
        <w:jc w:val="both"/>
        <w:rPr>
          <w:sz w:val="28"/>
          <w:szCs w:val="28"/>
        </w:rPr>
      </w:pPr>
      <w:bookmarkStart w:id="45" w:name="bookmark45"/>
      <w:bookmarkEnd w:id="45"/>
      <w:r>
        <w:rPr>
          <w:spacing w:val="0"/>
          <w:w w:val="100"/>
          <w:position w:val="0"/>
          <w:sz w:val="26"/>
          <w:szCs w:val="26"/>
        </w:rPr>
        <w:t>农林水（类）支出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0.00</w:t>
      </w:r>
      <w:r>
        <w:rPr>
          <w:spacing w:val="0"/>
          <w:w w:val="100"/>
          <w:position w:val="0"/>
          <w:sz w:val="26"/>
          <w:szCs w:val="26"/>
        </w:rPr>
        <w:t>万元，占一般公共预算财政拨 款总支出的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0. 00%</w:t>
      </w:r>
      <w:r>
        <w:rPr>
          <w:color w:val="767575"/>
          <w:spacing w:val="0"/>
          <w:w w:val="100"/>
          <w:position w:val="0"/>
          <w:sz w:val="28"/>
          <w:szCs w:val="28"/>
          <w:vertAlign w:val="subscript"/>
          <w:lang w:val="en-US" w:eastAsia="en-US" w:bidi="en-US"/>
        </w:rPr>
        <w:t>o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17"/>
        </w:tabs>
        <w:bidi w:val="0"/>
        <w:spacing w:before="0" w:line="600" w:lineRule="exact"/>
        <w:ind w:left="0" w:right="0"/>
        <w:jc w:val="both"/>
        <w:rPr>
          <w:sz w:val="28"/>
          <w:szCs w:val="28"/>
        </w:rPr>
      </w:pPr>
      <w:bookmarkStart w:id="46" w:name="bookmark46"/>
      <w:bookmarkEnd w:id="46"/>
      <w:r>
        <w:rPr>
          <w:spacing w:val="0"/>
          <w:w w:val="100"/>
          <w:position w:val="0"/>
          <w:sz w:val="26"/>
          <w:szCs w:val="26"/>
        </w:rPr>
        <w:t>交通运输（类）支出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0.00</w:t>
      </w:r>
      <w:r>
        <w:rPr>
          <w:spacing w:val="0"/>
          <w:w w:val="100"/>
          <w:position w:val="0"/>
          <w:sz w:val="26"/>
          <w:szCs w:val="26"/>
        </w:rPr>
        <w:t>万元，占一般公共预算财政 拨款总支出的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0. </w:t>
      </w:r>
      <w:r>
        <w:rPr>
          <w:color w:val="767575"/>
          <w:spacing w:val="0"/>
          <w:w w:val="100"/>
          <w:position w:val="0"/>
          <w:sz w:val="28"/>
          <w:szCs w:val="28"/>
        </w:rPr>
        <w:t>00%</w:t>
      </w:r>
      <w:r>
        <w:rPr>
          <w:spacing w:val="0"/>
          <w:w w:val="100"/>
          <w:position w:val="0"/>
          <w:sz w:val="28"/>
          <w:szCs w:val="28"/>
          <w:lang w:val="en-US" w:eastAsia="en-US" w:bidi="en-US"/>
        </w:rPr>
        <w:t>o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12"/>
        </w:tabs>
        <w:bidi w:val="0"/>
        <w:spacing w:before="0" w:line="600" w:lineRule="exact"/>
        <w:ind w:left="0" w:right="0"/>
        <w:jc w:val="both"/>
        <w:rPr>
          <w:sz w:val="28"/>
          <w:szCs w:val="28"/>
        </w:rPr>
      </w:pPr>
      <w:bookmarkStart w:id="47" w:name="bookmark47"/>
      <w:bookmarkEnd w:id="47"/>
      <w:r>
        <w:rPr>
          <w:spacing w:val="0"/>
          <w:w w:val="100"/>
          <w:position w:val="0"/>
          <w:sz w:val="26"/>
          <w:szCs w:val="26"/>
        </w:rPr>
        <w:t>资源勘探信息等（类）支出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0.00</w:t>
      </w:r>
      <w:r>
        <w:rPr>
          <w:spacing w:val="0"/>
          <w:w w:val="100"/>
          <w:position w:val="0"/>
          <w:sz w:val="26"/>
          <w:szCs w:val="26"/>
        </w:rPr>
        <w:t>万元，占一般公共预 算财政拨款总支出的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0. </w:t>
      </w:r>
      <w:r>
        <w:rPr>
          <w:color w:val="767575"/>
          <w:spacing w:val="0"/>
          <w:w w:val="100"/>
          <w:position w:val="0"/>
          <w:sz w:val="28"/>
          <w:szCs w:val="28"/>
        </w:rPr>
        <w:t>00%</w:t>
      </w:r>
      <w:r>
        <w:rPr>
          <w:spacing w:val="0"/>
          <w:w w:val="100"/>
          <w:position w:val="0"/>
          <w:sz w:val="28"/>
          <w:szCs w:val="28"/>
          <w:lang w:val="en-US" w:eastAsia="en-US" w:bidi="en-US"/>
        </w:rPr>
        <w:t>O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12"/>
        </w:tabs>
        <w:bidi w:val="0"/>
        <w:spacing w:before="0" w:line="600" w:lineRule="exact"/>
        <w:ind w:left="0" w:right="0"/>
        <w:jc w:val="both"/>
        <w:rPr>
          <w:sz w:val="28"/>
          <w:szCs w:val="28"/>
        </w:rPr>
      </w:pPr>
      <w:bookmarkStart w:id="48" w:name="bookmark48"/>
      <w:bookmarkEnd w:id="48"/>
      <w:r>
        <w:rPr>
          <w:spacing w:val="0"/>
          <w:w w:val="100"/>
          <w:position w:val="0"/>
          <w:sz w:val="26"/>
          <w:szCs w:val="26"/>
        </w:rPr>
        <w:t>商业服务业等（类）支出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0.00</w:t>
      </w:r>
      <w:r>
        <w:rPr>
          <w:spacing w:val="0"/>
          <w:w w:val="100"/>
          <w:position w:val="0"/>
          <w:sz w:val="26"/>
          <w:szCs w:val="26"/>
        </w:rPr>
        <w:t>万元，占一般公共预算 财政拨款总支出的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 00%o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112"/>
        </w:tabs>
        <w:bidi w:val="0"/>
        <w:spacing w:before="0" w:line="590" w:lineRule="exact"/>
        <w:ind w:left="0" w:right="0"/>
        <w:jc w:val="both"/>
        <w:rPr>
          <w:sz w:val="28"/>
          <w:szCs w:val="28"/>
        </w:rPr>
      </w:pPr>
      <w:bookmarkStart w:id="49" w:name="bookmark49"/>
      <w:bookmarkEnd w:id="49"/>
      <w:r>
        <w:rPr>
          <w:spacing w:val="0"/>
          <w:w w:val="100"/>
          <w:position w:val="0"/>
          <w:sz w:val="26"/>
          <w:szCs w:val="26"/>
        </w:rPr>
        <w:t>金融（类）支出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0.00</w:t>
      </w:r>
      <w:r>
        <w:rPr>
          <w:spacing w:val="0"/>
          <w:w w:val="100"/>
          <w:position w:val="0"/>
          <w:sz w:val="26"/>
          <w:szCs w:val="26"/>
        </w:rPr>
        <w:t>万元，占一般公共预算财政拨款 总支出的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 xml:space="preserve">0. </w:t>
      </w:r>
      <w:r>
        <w:rPr>
          <w:color w:val="767575"/>
          <w:spacing w:val="0"/>
          <w:w w:val="100"/>
          <w:position w:val="0"/>
          <w:sz w:val="28"/>
          <w:szCs w:val="28"/>
        </w:rPr>
        <w:t>00%</w:t>
      </w:r>
      <w:r>
        <w:rPr>
          <w:spacing w:val="0"/>
          <w:w w:val="100"/>
          <w:position w:val="0"/>
          <w:sz w:val="28"/>
          <w:szCs w:val="28"/>
          <w:lang w:val="en-US" w:eastAsia="en-US" w:bidi="en-US"/>
        </w:rPr>
        <w:t>o</w:t>
      </w:r>
    </w:p>
    <w:p>
      <w:pPr>
        <w:pStyle w:val="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507"/>
        </w:tabs>
        <w:bidi w:val="0"/>
        <w:spacing w:before="0" w:line="588" w:lineRule="exact"/>
        <w:ind w:left="0" w:right="0"/>
        <w:jc w:val="both"/>
        <w:rPr>
          <w:sz w:val="28"/>
          <w:szCs w:val="28"/>
        </w:rPr>
        <w:sectPr>
          <w:footnotePr>
            <w:numFmt w:val="decimal"/>
          </w:footnotePr>
          <w:pgSz w:w="11900" w:h="16840"/>
          <w:pgMar w:top="1410" w:right="1965" w:bottom="1410" w:left="1871" w:header="982" w:footer="982" w:gutter="0"/>
          <w:cols w:space="720" w:num="1"/>
          <w:rtlGutter w:val="0"/>
          <w:docGrid w:linePitch="360" w:charSpace="0"/>
        </w:sectPr>
      </w:pPr>
      <w:bookmarkStart w:id="50" w:name="bookmark50"/>
      <w:bookmarkEnd w:id="50"/>
      <w:r>
        <w:rPr>
          <w:spacing w:val="0"/>
          <w:w w:val="100"/>
          <w:position w:val="0"/>
          <w:sz w:val="26"/>
          <w:szCs w:val="26"/>
        </w:rPr>
        <w:t>援助其他地区（类）支出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0.00</w:t>
      </w:r>
      <w:r>
        <w:rPr>
          <w:spacing w:val="0"/>
          <w:w w:val="100"/>
          <w:position w:val="0"/>
          <w:sz w:val="26"/>
          <w:szCs w:val="26"/>
        </w:rPr>
        <w:t>万元，占一般公共预算 财政拨款总支出的</w:t>
      </w:r>
      <w:r>
        <w:rPr>
          <w:color w:val="767575"/>
          <w:spacing w:val="0"/>
          <w:w w:val="100"/>
          <w:position w:val="0"/>
          <w:sz w:val="28"/>
          <w:szCs w:val="28"/>
          <w:lang w:val="en-US" w:eastAsia="en-US" w:bidi="en-US"/>
        </w:rPr>
        <w:t>0. 00%o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866"/>
        </w:tabs>
        <w:bidi w:val="0"/>
        <w:spacing w:before="0" w:after="200" w:line="437" w:lineRule="exact"/>
        <w:ind w:left="0" w:right="0" w:firstLine="440"/>
        <w:jc w:val="left"/>
      </w:pPr>
      <w:bookmarkStart w:id="51" w:name="bookmark51"/>
      <w:bookmarkEnd w:id="51"/>
      <w:r>
        <w:rPr>
          <w:spacing w:val="0"/>
          <w:w w:val="100"/>
          <w:position w:val="0"/>
        </w:rPr>
        <w:t>自然资源海洋气象等（类）支出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0.00</w:t>
      </w:r>
      <w:r>
        <w:rPr>
          <w:spacing w:val="0"/>
          <w:w w:val="100"/>
          <w:position w:val="0"/>
        </w:rPr>
        <w:t>万元，占一般公 共预算财政拨款总支出的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0.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00%</w:t>
      </w:r>
      <w:r>
        <w:rPr>
          <w:color w:val="767575"/>
          <w:spacing w:val="0"/>
          <w:w w:val="100"/>
          <w:position w:val="0"/>
        </w:rPr>
        <w:t>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880"/>
        </w:tabs>
        <w:bidi w:val="0"/>
        <w:spacing w:before="0" w:after="200" w:line="439" w:lineRule="exact"/>
        <w:ind w:left="0" w:right="0" w:firstLine="440"/>
        <w:jc w:val="left"/>
        <w:rPr>
          <w:sz w:val="19"/>
          <w:szCs w:val="19"/>
        </w:rPr>
      </w:pPr>
      <w:bookmarkStart w:id="52" w:name="bookmark52"/>
      <w:bookmarkEnd w:id="52"/>
      <w:r>
        <w:rPr>
          <w:spacing w:val="0"/>
          <w:w w:val="100"/>
          <w:position w:val="0"/>
          <w:sz w:val="18"/>
          <w:szCs w:val="18"/>
        </w:rPr>
        <w:t>住房保障（类）支出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25.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30</w:t>
      </w:r>
      <w:r>
        <w:rPr>
          <w:spacing w:val="0"/>
          <w:w w:val="100"/>
          <w:position w:val="0"/>
          <w:sz w:val="18"/>
          <w:szCs w:val="18"/>
        </w:rPr>
        <w:t>万元，占一般公共预算财政 拨款总支出的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7.05%</w:t>
      </w:r>
      <w:r>
        <w:rPr>
          <w:color w:val="767575"/>
          <w:spacing w:val="0"/>
          <w:w w:val="100"/>
          <w:position w:val="0"/>
          <w:sz w:val="18"/>
          <w:szCs w:val="18"/>
        </w:rPr>
        <w:t>。</w:t>
      </w:r>
      <w:r>
        <w:rPr>
          <w:spacing w:val="0"/>
          <w:w w:val="100"/>
          <w:position w:val="0"/>
          <w:sz w:val="18"/>
          <w:szCs w:val="18"/>
        </w:rPr>
        <w:t>主要用于住房保障公积金支出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25.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30</w:t>
      </w:r>
      <w:r>
        <w:rPr>
          <w:spacing w:val="0"/>
          <w:w w:val="100"/>
          <w:position w:val="0"/>
          <w:sz w:val="18"/>
          <w:szCs w:val="18"/>
        </w:rPr>
        <w:t xml:space="preserve">万 </w:t>
      </w:r>
      <w:r>
        <w:rPr>
          <w:rFonts w:ascii="Times New Roman" w:hAnsi="Times New Roman" w:eastAsia="Times New Roman" w:cs="Times New Roman"/>
          <w:spacing w:val="0"/>
          <w:w w:val="100"/>
          <w:position w:val="0"/>
          <w:sz w:val="19"/>
          <w:szCs w:val="19"/>
          <w:lang w:val="en-US" w:eastAsia="en-US" w:bidi="en-US"/>
        </w:rPr>
        <w:t>■7G o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871"/>
        </w:tabs>
        <w:bidi w:val="0"/>
        <w:spacing w:before="0" w:after="200" w:line="446" w:lineRule="exact"/>
        <w:ind w:left="0" w:right="0" w:firstLine="440"/>
        <w:jc w:val="left"/>
        <w:rPr>
          <w:sz w:val="19"/>
          <w:szCs w:val="19"/>
        </w:rPr>
      </w:pPr>
      <w:bookmarkStart w:id="53" w:name="bookmark53"/>
      <w:bookmarkEnd w:id="53"/>
      <w:r>
        <w:rPr>
          <w:spacing w:val="0"/>
          <w:w w:val="100"/>
          <w:position w:val="0"/>
          <w:sz w:val="18"/>
          <w:szCs w:val="18"/>
        </w:rPr>
        <w:t>粮油物资储备（类）支出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0.00</w:t>
      </w:r>
      <w:r>
        <w:rPr>
          <w:spacing w:val="0"/>
          <w:w w:val="100"/>
          <w:position w:val="0"/>
          <w:sz w:val="18"/>
          <w:szCs w:val="18"/>
        </w:rPr>
        <w:t>万元，占一般公共预算 财政拨款总支出的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0.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00%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o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866"/>
        </w:tabs>
        <w:bidi w:val="0"/>
        <w:spacing w:before="0" w:after="200" w:line="451" w:lineRule="exact"/>
        <w:ind w:left="0" w:right="0" w:firstLine="440"/>
        <w:jc w:val="left"/>
      </w:pPr>
      <w:bookmarkStart w:id="54" w:name="bookmark54"/>
      <w:bookmarkEnd w:id="54"/>
      <w:r>
        <w:rPr>
          <w:spacing w:val="0"/>
          <w:w w:val="100"/>
          <w:position w:val="0"/>
        </w:rPr>
        <w:t>灾害防治及应急管理（类）支出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0.00</w:t>
      </w:r>
      <w:r>
        <w:rPr>
          <w:spacing w:val="0"/>
          <w:w w:val="100"/>
          <w:position w:val="0"/>
        </w:rPr>
        <w:t>万元，占一般公 共预算财政拨款总支出的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0.00%</w:t>
      </w:r>
      <w:r>
        <w:rPr>
          <w:color w:val="767575"/>
          <w:spacing w:val="0"/>
          <w:w w:val="100"/>
          <w:position w:val="0"/>
        </w:rPr>
        <w:t>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866"/>
        </w:tabs>
        <w:bidi w:val="0"/>
        <w:spacing w:before="0" w:after="200" w:line="446" w:lineRule="exact"/>
        <w:ind w:left="0" w:right="0" w:firstLine="440"/>
        <w:jc w:val="left"/>
        <w:rPr>
          <w:sz w:val="19"/>
          <w:szCs w:val="19"/>
        </w:rPr>
      </w:pPr>
      <w:bookmarkStart w:id="55" w:name="bookmark55"/>
      <w:bookmarkEnd w:id="55"/>
      <w:r>
        <w:rPr>
          <w:spacing w:val="0"/>
          <w:w w:val="100"/>
          <w:position w:val="0"/>
          <w:sz w:val="18"/>
          <w:szCs w:val="18"/>
        </w:rPr>
        <w:t>其他（类）支出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0.00</w:t>
      </w:r>
      <w:r>
        <w:rPr>
          <w:spacing w:val="0"/>
          <w:w w:val="100"/>
          <w:position w:val="0"/>
          <w:sz w:val="18"/>
          <w:szCs w:val="18"/>
        </w:rPr>
        <w:t>万元，占一般公共预算财政拨款 总支出的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0.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00%</w:t>
      </w:r>
      <w:r>
        <w:rPr>
          <w:rFonts w:ascii="Times New Roman" w:hAnsi="Times New Roman" w:eastAsia="Times New Roman" w:cs="Times New Roman"/>
          <w:spacing w:val="0"/>
          <w:w w:val="100"/>
          <w:position w:val="0"/>
          <w:sz w:val="19"/>
          <w:szCs w:val="19"/>
          <w:lang w:val="en-US" w:eastAsia="en-US" w:bidi="en-US"/>
        </w:rPr>
        <w:t>o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876"/>
        </w:tabs>
        <w:bidi w:val="0"/>
        <w:spacing w:before="0" w:after="200" w:line="437" w:lineRule="exact"/>
        <w:ind w:left="0" w:right="0" w:firstLine="440"/>
        <w:jc w:val="left"/>
        <w:rPr>
          <w:sz w:val="19"/>
          <w:szCs w:val="19"/>
        </w:rPr>
      </w:pPr>
      <w:bookmarkStart w:id="56" w:name="bookmark56"/>
      <w:bookmarkEnd w:id="56"/>
      <w:r>
        <w:rPr>
          <w:spacing w:val="0"/>
          <w:w w:val="100"/>
          <w:position w:val="0"/>
          <w:sz w:val="18"/>
          <w:szCs w:val="18"/>
        </w:rPr>
        <w:t>债务还本（类）支出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0.00</w:t>
      </w:r>
      <w:r>
        <w:rPr>
          <w:spacing w:val="0"/>
          <w:w w:val="100"/>
          <w:position w:val="0"/>
          <w:sz w:val="18"/>
          <w:szCs w:val="18"/>
        </w:rPr>
        <w:t>万元，占一般公共预算财政 拨款总支出的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 00%o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876"/>
        </w:tabs>
        <w:bidi w:val="0"/>
        <w:spacing w:before="0" w:after="200" w:line="442" w:lineRule="exact"/>
        <w:ind w:left="0" w:right="0" w:firstLine="440"/>
        <w:jc w:val="left"/>
        <w:rPr>
          <w:sz w:val="19"/>
          <w:szCs w:val="19"/>
        </w:rPr>
      </w:pPr>
      <w:bookmarkStart w:id="57" w:name="bookmark57"/>
      <w:bookmarkEnd w:id="57"/>
      <w:r>
        <w:rPr>
          <w:spacing w:val="0"/>
          <w:w w:val="100"/>
          <w:position w:val="0"/>
          <w:sz w:val="18"/>
          <w:szCs w:val="18"/>
        </w:rPr>
        <w:t>债务付息（类）支出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0.00</w:t>
      </w:r>
      <w:r>
        <w:rPr>
          <w:spacing w:val="0"/>
          <w:w w:val="100"/>
          <w:position w:val="0"/>
          <w:sz w:val="18"/>
          <w:szCs w:val="18"/>
        </w:rPr>
        <w:t>万元，占一般公共预算财政 拨款总支出的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0.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00%</w:t>
      </w:r>
      <w:r>
        <w:rPr>
          <w:rFonts w:ascii="Times New Roman" w:hAnsi="Times New Roman" w:eastAsia="Times New Roman" w:cs="Times New Roman"/>
          <w:spacing w:val="0"/>
          <w:w w:val="100"/>
          <w:position w:val="0"/>
          <w:sz w:val="19"/>
          <w:szCs w:val="19"/>
          <w:lang w:val="en-US" w:eastAsia="en-US" w:bidi="en-US"/>
        </w:rPr>
        <w:t>o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00" w:line="440" w:lineRule="exact"/>
        <w:ind w:left="0" w:right="0" w:firstLine="420"/>
        <w:jc w:val="left"/>
      </w:pPr>
      <w:r>
        <w:rPr>
          <w:color w:val="767575"/>
          <w:spacing w:val="0"/>
          <w:w w:val="100"/>
          <w:position w:val="0"/>
        </w:rPr>
        <w:t>四、一般公共预算财政拨款</w:t>
      </w:r>
      <w:r>
        <w:rPr>
          <w:color w:val="767575"/>
          <w:spacing w:val="0"/>
          <w:w w:val="100"/>
          <w:position w:val="0"/>
          <w:lang w:val="zh-CN" w:eastAsia="zh-CN" w:bidi="zh-CN"/>
        </w:rPr>
        <w:t>“三公”经费</w:t>
      </w:r>
      <w:r>
        <w:rPr>
          <w:color w:val="767575"/>
          <w:spacing w:val="0"/>
          <w:w w:val="100"/>
          <w:position w:val="0"/>
        </w:rPr>
        <w:t>支出决算情况月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00" w:line="440" w:lineRule="exact"/>
        <w:ind w:left="0" w:right="0" w:firstLine="420"/>
        <w:jc w:val="left"/>
      </w:pPr>
      <w:r>
        <w:rPr>
          <w:color w:val="767575"/>
          <w:spacing w:val="0"/>
          <w:w w:val="100"/>
          <w:position w:val="0"/>
        </w:rPr>
        <w:t>（一）一般公共预算财政拨款</w:t>
      </w:r>
      <w:r>
        <w:rPr>
          <w:color w:val="767575"/>
          <w:spacing w:val="0"/>
          <w:w w:val="100"/>
          <w:position w:val="0"/>
          <w:lang w:val="zh-CN" w:eastAsia="zh-CN" w:bidi="zh-CN"/>
        </w:rPr>
        <w:t>“三公”经</w:t>
      </w:r>
      <w:r>
        <w:rPr>
          <w:color w:val="767575"/>
          <w:spacing w:val="0"/>
          <w:w w:val="100"/>
          <w:position w:val="0"/>
        </w:rPr>
        <w:t>费支出决算总体情况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00" w:line="422" w:lineRule="exact"/>
        <w:ind w:left="0" w:right="0" w:firstLine="440"/>
        <w:jc w:val="both"/>
        <w:sectPr>
          <w:footnotePr>
            <w:numFmt w:val="decimal"/>
          </w:footnotePr>
          <w:pgSz w:w="8400" w:h="11900"/>
          <w:pgMar w:top="776" w:right="1250" w:bottom="776" w:left="1073" w:header="348" w:footer="348" w:gutter="0"/>
          <w:cols w:space="720" w:num="1"/>
          <w:rtlGutter w:val="0"/>
          <w:docGrid w:linePitch="360" w:charSpace="0"/>
        </w:sectPr>
      </w:pPr>
      <w:r>
        <w:rPr>
          <w:spacing w:val="0"/>
          <w:w w:val="100"/>
          <w:position w:val="0"/>
        </w:rPr>
        <w:t>华宁县教师进修学校部门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2019</w:t>
      </w:r>
      <w:r>
        <w:rPr>
          <w:spacing w:val="0"/>
          <w:w w:val="100"/>
          <w:position w:val="0"/>
        </w:rPr>
        <w:t xml:space="preserve">年度一般公共预算财政拨款 </w:t>
      </w:r>
      <w:r>
        <w:rPr>
          <w:color w:val="767575"/>
          <w:spacing w:val="0"/>
          <w:w w:val="100"/>
          <w:position w:val="0"/>
          <w:lang w:val="en-US" w:eastAsia="en-US" w:bidi="en-US"/>
        </w:rPr>
        <w:t>"</w:t>
      </w:r>
      <w:r>
        <w:rPr>
          <w:spacing w:val="0"/>
          <w:w w:val="100"/>
          <w:position w:val="0"/>
        </w:rPr>
        <w:t>三公</w:t>
      </w:r>
      <w:r>
        <w:rPr>
          <w:spacing w:val="0"/>
          <w:w w:val="100"/>
          <w:position w:val="0"/>
          <w:lang w:val="zh-CN" w:eastAsia="zh-CN" w:bidi="zh-CN"/>
        </w:rPr>
        <w:t>”经</w:t>
      </w:r>
      <w:r>
        <w:rPr>
          <w:spacing w:val="0"/>
          <w:w w:val="100"/>
          <w:position w:val="0"/>
        </w:rPr>
        <w:t>费支出预算为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1.2</w:t>
      </w:r>
      <w:r>
        <w:rPr>
          <w:spacing w:val="0"/>
          <w:w w:val="100"/>
          <w:position w:val="0"/>
        </w:rPr>
        <w:t>万元，支出决算为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0.27</w:t>
      </w:r>
      <w:r>
        <w:rPr>
          <w:spacing w:val="0"/>
          <w:w w:val="100"/>
          <w:position w:val="0"/>
        </w:rPr>
        <w:t>万元，完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60" w:line="399" w:lineRule="exact"/>
        <w:ind w:left="0" w:right="0" w:firstLine="0"/>
        <w:jc w:val="left"/>
      </w:pPr>
      <w:r>
        <w:rPr>
          <w:spacing w:val="0"/>
          <w:w w:val="100"/>
          <w:position w:val="0"/>
        </w:rPr>
        <w:t>成预算的</w:t>
      </w:r>
      <w:r>
        <w:rPr>
          <w:rFonts w:ascii="Times New Roman" w:hAnsi="Times New Roman" w:eastAsia="Times New Roman" w:cs="Times New Roman"/>
          <w:spacing w:val="0"/>
          <w:w w:val="100"/>
          <w:position w:val="0"/>
          <w:sz w:val="19"/>
          <w:szCs w:val="19"/>
          <w:lang w:val="zh-CN" w:eastAsia="zh-CN" w:bidi="zh-CN"/>
        </w:rPr>
        <w:t>2</w:t>
      </w:r>
      <w:r>
        <w:rPr>
          <w:rFonts w:ascii="Times New Roman" w:hAnsi="Times New Roman" w:eastAsia="Times New Roman" w:cs="Times New Roman"/>
          <w:spacing w:val="0"/>
          <w:w w:val="100"/>
          <w:position w:val="0"/>
          <w:sz w:val="19"/>
          <w:szCs w:val="19"/>
        </w:rPr>
        <w:t>2.13%</w:t>
      </w:r>
      <w:r>
        <w:rPr>
          <w:spacing w:val="0"/>
          <w:w w:val="100"/>
          <w:position w:val="0"/>
        </w:rPr>
        <w:t>。其中：因公出国（境）费支出决算为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0.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 xml:space="preserve">00 </w:t>
      </w:r>
      <w:r>
        <w:rPr>
          <w:spacing w:val="0"/>
          <w:w w:val="100"/>
          <w:position w:val="0"/>
        </w:rPr>
        <w:t>万元，完成预算的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0%;</w:t>
      </w:r>
      <w:r>
        <w:rPr>
          <w:spacing w:val="0"/>
          <w:w w:val="100"/>
          <w:position w:val="0"/>
        </w:rPr>
        <w:t>公务用车购置及运行费支出决算</w:t>
      </w:r>
      <w:r>
        <w:rPr>
          <w:color w:val="767575"/>
          <w:spacing w:val="0"/>
          <w:w w:val="100"/>
          <w:position w:val="0"/>
        </w:rPr>
        <w:t>为。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 xml:space="preserve">00 </w:t>
      </w:r>
      <w:r>
        <w:rPr>
          <w:spacing w:val="0"/>
          <w:w w:val="100"/>
          <w:position w:val="0"/>
        </w:rPr>
        <w:t>万元，完成预算的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0%;</w:t>
      </w:r>
      <w:r>
        <w:rPr>
          <w:spacing w:val="0"/>
          <w:w w:val="100"/>
          <w:position w:val="0"/>
        </w:rPr>
        <w:t>公务接待费支出决算为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0.27</w:t>
      </w:r>
      <w:r>
        <w:rPr>
          <w:spacing w:val="0"/>
          <w:w w:val="100"/>
          <w:position w:val="0"/>
        </w:rPr>
        <w:t>万元，完 成预算的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22.13%</w:t>
      </w:r>
      <w:r>
        <w:rPr>
          <w:color w:val="767575"/>
          <w:spacing w:val="0"/>
          <w:w w:val="100"/>
          <w:position w:val="0"/>
        </w:rPr>
        <w:t>。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2019</w:t>
      </w:r>
      <w:r>
        <w:rPr>
          <w:spacing w:val="0"/>
          <w:w w:val="100"/>
          <w:position w:val="0"/>
        </w:rPr>
        <w:t>年度一般公共预算财政拨款</w:t>
      </w:r>
      <w:r>
        <w:rPr>
          <w:spacing w:val="0"/>
          <w:w w:val="100"/>
          <w:position w:val="0"/>
          <w:lang w:val="zh-CN" w:eastAsia="zh-CN" w:bidi="zh-CN"/>
        </w:rPr>
        <w:t>“三公</w:t>
      </w:r>
      <w:r>
        <w:rPr>
          <w:color w:val="767575"/>
          <w:spacing w:val="0"/>
          <w:w w:val="100"/>
          <w:position w:val="0"/>
          <w:lang w:val="en-US" w:eastAsia="en-US" w:bidi="en-US"/>
        </w:rPr>
        <w:t>"</w:t>
      </w:r>
      <w:r>
        <w:rPr>
          <w:spacing w:val="0"/>
          <w:w w:val="100"/>
          <w:position w:val="0"/>
        </w:rPr>
        <w:t>经 费支出决算数小于预算数的主要原因是该学校实行厉行节约， 导致三公经费减少。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00" w:lineRule="exact"/>
        <w:ind w:left="0" w:right="0" w:firstLine="420"/>
        <w:jc w:val="left"/>
      </w:pP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2019</w:t>
      </w:r>
      <w:r>
        <w:rPr>
          <w:spacing w:val="0"/>
          <w:w w:val="100"/>
          <w:position w:val="0"/>
        </w:rPr>
        <w:t>年度一般公共预算财政拨款</w:t>
      </w:r>
      <w:r>
        <w:rPr>
          <w:spacing w:val="0"/>
          <w:w w:val="100"/>
          <w:position w:val="0"/>
          <w:lang w:val="zh-CN" w:eastAsia="zh-CN" w:bidi="zh-CN"/>
        </w:rPr>
        <w:t>“三</w:t>
      </w:r>
      <w:r>
        <w:rPr>
          <w:color w:val="767575"/>
          <w:spacing w:val="0"/>
          <w:w w:val="100"/>
          <w:position w:val="0"/>
        </w:rPr>
        <w:t>公”</w:t>
      </w:r>
      <w:r>
        <w:rPr>
          <w:spacing w:val="0"/>
          <w:w w:val="100"/>
          <w:position w:val="0"/>
        </w:rPr>
        <w:t>经费支出决算数 比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2018</w:t>
      </w:r>
      <w:r>
        <w:rPr>
          <w:spacing w:val="0"/>
          <w:w w:val="100"/>
          <w:position w:val="0"/>
        </w:rPr>
        <w:t>年减少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0.69</w:t>
      </w:r>
      <w:r>
        <w:rPr>
          <w:spacing w:val="0"/>
          <w:w w:val="100"/>
          <w:position w:val="0"/>
        </w:rPr>
        <w:t>万元，下降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7</w:t>
      </w:r>
      <w:r>
        <w:rPr>
          <w:rFonts w:ascii="Times New Roman" w:hAnsi="Times New Roman" w:eastAsia="Times New Roman" w:cs="Times New Roman"/>
          <w:spacing w:val="0"/>
          <w:w w:val="100"/>
          <w:position w:val="0"/>
          <w:sz w:val="19"/>
          <w:szCs w:val="19"/>
        </w:rPr>
        <w:t>2.32%</w:t>
      </w:r>
      <w:r>
        <w:rPr>
          <w:spacing w:val="0"/>
          <w:w w:val="100"/>
          <w:position w:val="0"/>
        </w:rPr>
        <w:t>。其中：因公出国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60" w:line="400" w:lineRule="exact"/>
        <w:ind w:left="0" w:right="0" w:firstLine="0"/>
        <w:jc w:val="left"/>
      </w:pPr>
      <w:r>
        <w:rPr>
          <w:spacing w:val="0"/>
          <w:w w:val="100"/>
          <w:position w:val="0"/>
        </w:rPr>
        <w:t>（境）费支出决算增加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0.00</w:t>
      </w:r>
      <w:r>
        <w:rPr>
          <w:spacing w:val="0"/>
          <w:w w:val="100"/>
          <w:position w:val="0"/>
        </w:rPr>
        <w:t>万元，增长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0.00%</w:t>
      </w:r>
      <w:r>
        <w:rPr>
          <w:color w:val="767575"/>
          <w:spacing w:val="0"/>
          <w:w w:val="100"/>
          <w:position w:val="0"/>
          <w:sz w:val="19"/>
          <w:szCs w:val="19"/>
        </w:rPr>
        <w:t>；</w:t>
      </w:r>
      <w:r>
        <w:rPr>
          <w:spacing w:val="0"/>
          <w:w w:val="100"/>
          <w:position w:val="0"/>
        </w:rPr>
        <w:t>公务用车购置 及运行费支出决算减少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0.77</w:t>
      </w:r>
      <w:r>
        <w:rPr>
          <w:spacing w:val="0"/>
          <w:w w:val="100"/>
          <w:position w:val="0"/>
        </w:rPr>
        <w:t>万元，下降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100.00%</w:t>
      </w:r>
      <w:r>
        <w:rPr>
          <w:color w:val="767575"/>
          <w:spacing w:val="0"/>
          <w:w w:val="100"/>
          <w:position w:val="0"/>
          <w:sz w:val="19"/>
          <w:szCs w:val="19"/>
        </w:rPr>
        <w:t>；</w:t>
      </w:r>
      <w:r>
        <w:rPr>
          <w:spacing w:val="0"/>
          <w:w w:val="100"/>
          <w:position w:val="0"/>
        </w:rPr>
        <w:t>公务接待费 支出决算增加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0.07</w:t>
      </w:r>
      <w:r>
        <w:rPr>
          <w:spacing w:val="0"/>
          <w:w w:val="100"/>
          <w:position w:val="0"/>
        </w:rPr>
        <w:t>万元，增长</w:t>
      </w:r>
      <w:r>
        <w:rPr>
          <w:rFonts w:ascii="Times New Roman" w:hAnsi="Times New Roman" w:eastAsia="Times New Roman" w:cs="Times New Roman"/>
          <w:spacing w:val="0"/>
          <w:w w:val="100"/>
          <w:position w:val="0"/>
          <w:sz w:val="19"/>
          <w:szCs w:val="19"/>
        </w:rPr>
        <w:t>38.84%</w:t>
      </w:r>
      <w:r>
        <w:rPr>
          <w:spacing w:val="0"/>
          <w:w w:val="100"/>
          <w:position w:val="0"/>
        </w:rPr>
        <w:t>。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2019</w:t>
      </w:r>
      <w:r>
        <w:rPr>
          <w:spacing w:val="0"/>
          <w:w w:val="100"/>
          <w:position w:val="0"/>
        </w:rPr>
        <w:t>年度一般公共预 算财政拨款</w:t>
      </w:r>
      <w:r>
        <w:rPr>
          <w:color w:val="767575"/>
          <w:spacing w:val="0"/>
          <w:w w:val="100"/>
          <w:position w:val="0"/>
          <w:lang w:val="zh-CN" w:eastAsia="zh-CN" w:bidi="zh-CN"/>
        </w:rPr>
        <w:t>“三</w:t>
      </w:r>
      <w:r>
        <w:rPr>
          <w:color w:val="767575"/>
          <w:spacing w:val="0"/>
          <w:w w:val="100"/>
          <w:position w:val="0"/>
        </w:rPr>
        <w:t>公”</w:t>
      </w:r>
      <w:r>
        <w:rPr>
          <w:spacing w:val="0"/>
          <w:w w:val="100"/>
          <w:position w:val="0"/>
        </w:rPr>
        <w:t>经费支出决算增加/减少的主要原因是该学 校实行厉行节约，导致三公经费减少。其中，车辆运行费比上 年下降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100%</w:t>
      </w:r>
      <w:r>
        <w:rPr>
          <w:spacing w:val="0"/>
          <w:w w:val="100"/>
          <w:position w:val="0"/>
        </w:rPr>
        <w:t>原因为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2019</w:t>
      </w:r>
      <w:r>
        <w:rPr>
          <w:spacing w:val="0"/>
          <w:w w:val="100"/>
          <w:position w:val="0"/>
        </w:rPr>
        <w:t>年末账面反映有轿车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1</w:t>
      </w:r>
      <w:r>
        <w:rPr>
          <w:spacing w:val="0"/>
          <w:w w:val="100"/>
          <w:position w:val="0"/>
        </w:rPr>
        <w:t>辆，价值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 xml:space="preserve">68280 </w:t>
      </w:r>
      <w:r>
        <w:rPr>
          <w:color w:val="767575"/>
          <w:spacing w:val="0"/>
          <w:w w:val="100"/>
          <w:position w:val="0"/>
        </w:rPr>
        <w:t>元，</w:t>
      </w:r>
      <w:r>
        <w:rPr>
          <w:spacing w:val="0"/>
          <w:w w:val="100"/>
          <w:position w:val="0"/>
        </w:rPr>
        <w:t>账实不符，在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2018</w:t>
      </w:r>
      <w:r>
        <w:rPr>
          <w:spacing w:val="0"/>
          <w:w w:val="100"/>
          <w:position w:val="0"/>
        </w:rPr>
        <w:t>年车子财政已作了报废处理，收到财政 拨的残值收入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400</w:t>
      </w:r>
      <w:r>
        <w:rPr>
          <w:spacing w:val="0"/>
          <w:w w:val="100"/>
          <w:position w:val="0"/>
        </w:rPr>
        <w:t>元，但无资产报废处理的审批文件依据，资 产一直挂账至今。公务接待费增加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0.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07</w:t>
      </w:r>
      <w:r>
        <w:rPr>
          <w:spacing w:val="0"/>
          <w:w w:val="100"/>
          <w:position w:val="0"/>
        </w:rPr>
        <w:t>万元是因为玉溪师院老 师来交流次数增加。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80" w:line="400" w:lineRule="exact"/>
        <w:ind w:left="0" w:right="0"/>
        <w:jc w:val="left"/>
      </w:pPr>
      <w:r>
        <w:rPr>
          <w:color w:val="767575"/>
          <w:spacing w:val="0"/>
          <w:w w:val="100"/>
          <w:position w:val="0"/>
        </w:rPr>
        <w:t>（二）一般公共预算财政拨款“三公''经费支岀决算具体情况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/>
        <w:jc w:val="left"/>
      </w:pP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2019</w:t>
      </w:r>
      <w:r>
        <w:rPr>
          <w:spacing w:val="0"/>
          <w:w w:val="100"/>
          <w:position w:val="0"/>
        </w:rPr>
        <w:t>年度一般公共预算财政拨款</w:t>
      </w:r>
      <w:r>
        <w:rPr>
          <w:color w:val="767575"/>
          <w:spacing w:val="0"/>
          <w:w w:val="100"/>
          <w:position w:val="0"/>
          <w:lang w:val="zh-CN" w:eastAsia="zh-CN" w:bidi="zh-CN"/>
        </w:rPr>
        <w:t>“三</w:t>
      </w:r>
      <w:r>
        <w:rPr>
          <w:spacing w:val="0"/>
          <w:w w:val="100"/>
          <w:position w:val="0"/>
        </w:rPr>
        <w:t>公”经费支出决算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</w:rPr>
        <w:t>中，因公出国（境）费支出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0.00</w:t>
      </w:r>
      <w:r>
        <w:rPr>
          <w:spacing w:val="0"/>
          <w:w w:val="100"/>
          <w:position w:val="0"/>
        </w:rPr>
        <w:t>万元，占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.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00%</w:t>
      </w:r>
      <w:r>
        <w:rPr>
          <w:color w:val="767575"/>
          <w:spacing w:val="0"/>
          <w:w w:val="100"/>
          <w:position w:val="0"/>
          <w:sz w:val="19"/>
          <w:szCs w:val="19"/>
        </w:rPr>
        <w:t>；</w:t>
      </w:r>
      <w:r>
        <w:rPr>
          <w:spacing w:val="0"/>
          <w:w w:val="100"/>
          <w:position w:val="0"/>
        </w:rPr>
        <w:t>公务用车购 置及运行维护费支出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0.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zh-CN" w:eastAsia="zh-CN" w:bidi="zh-CN"/>
        </w:rPr>
        <w:t>00</w:t>
      </w:r>
      <w:r>
        <w:rPr>
          <w:spacing w:val="0"/>
          <w:w w:val="100"/>
          <w:position w:val="0"/>
        </w:rPr>
        <w:t>万元，占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0.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00%</w:t>
      </w:r>
      <w:r>
        <w:rPr>
          <w:color w:val="767575"/>
          <w:spacing w:val="0"/>
          <w:w w:val="100"/>
          <w:position w:val="0"/>
          <w:sz w:val="19"/>
          <w:szCs w:val="19"/>
        </w:rPr>
        <w:t>；</w:t>
      </w:r>
      <w:r>
        <w:rPr>
          <w:spacing w:val="0"/>
          <w:w w:val="100"/>
          <w:position w:val="0"/>
        </w:rPr>
        <w:t>公务接待费支岀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60" w:line="395" w:lineRule="exact"/>
        <w:ind w:left="0" w:right="0" w:firstLine="0"/>
        <w:jc w:val="left"/>
      </w:pP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0.27</w:t>
      </w:r>
      <w:r>
        <w:rPr>
          <w:spacing w:val="0"/>
          <w:w w:val="100"/>
          <w:position w:val="0"/>
        </w:rPr>
        <w:t>万元，占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100.00%</w:t>
      </w:r>
      <w:r>
        <w:rPr>
          <w:color w:val="767575"/>
          <w:spacing w:val="0"/>
          <w:w w:val="100"/>
          <w:position w:val="0"/>
        </w:rPr>
        <w:t>。</w:t>
      </w:r>
      <w:r>
        <w:rPr>
          <w:spacing w:val="0"/>
          <w:w w:val="100"/>
          <w:position w:val="0"/>
        </w:rPr>
        <w:t>具体情况如下：</w:t>
      </w:r>
    </w:p>
    <w:p>
      <w:pPr>
        <w:pStyle w:val="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622"/>
        </w:tabs>
        <w:bidi w:val="0"/>
        <w:spacing w:before="0" w:after="160" w:line="389" w:lineRule="exact"/>
        <w:ind w:left="0" w:right="0"/>
        <w:jc w:val="left"/>
      </w:pPr>
      <w:bookmarkStart w:id="58" w:name="bookmark58"/>
      <w:bookmarkEnd w:id="58"/>
      <w:r>
        <w:rPr>
          <w:color w:val="767575"/>
          <w:spacing w:val="0"/>
          <w:w w:val="100"/>
          <w:position w:val="0"/>
        </w:rPr>
        <w:t>因公出国（境）费支出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0.00</w:t>
      </w:r>
      <w:r>
        <w:rPr>
          <w:spacing w:val="0"/>
          <w:w w:val="100"/>
          <w:position w:val="0"/>
        </w:rPr>
        <w:t>万元，共安排因公出国 （境）团组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color w:val="767575"/>
          <w:spacing w:val="0"/>
          <w:w w:val="100"/>
          <w:position w:val="0"/>
        </w:rPr>
        <w:t>个，</w:t>
      </w:r>
      <w:r>
        <w:rPr>
          <w:spacing w:val="0"/>
          <w:w w:val="100"/>
          <w:position w:val="0"/>
        </w:rPr>
        <w:t>累计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人次。</w:t>
      </w:r>
    </w:p>
    <w:p>
      <w:pPr>
        <w:pStyle w:val="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25"/>
        </w:tabs>
        <w:bidi w:val="0"/>
        <w:spacing w:before="0" w:after="160" w:line="395" w:lineRule="exact"/>
        <w:ind w:left="0" w:right="0"/>
        <w:jc w:val="left"/>
      </w:pPr>
      <w:bookmarkStart w:id="59" w:name="bookmark59"/>
      <w:bookmarkEnd w:id="59"/>
      <w:r>
        <w:rPr>
          <w:color w:val="767575"/>
          <w:spacing w:val="0"/>
          <w:w w:val="100"/>
          <w:position w:val="0"/>
        </w:rPr>
        <w:t>公务用车购置及运行维护费支出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0.00</w:t>
      </w:r>
      <w:r>
        <w:rPr>
          <w:spacing w:val="0"/>
          <w:w w:val="100"/>
          <w:position w:val="0"/>
        </w:rPr>
        <w:t>万元。其中：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60" w:line="395" w:lineRule="exact"/>
        <w:ind w:left="0" w:right="0"/>
        <w:jc w:val="left"/>
      </w:pPr>
      <w:r>
        <w:rPr>
          <w:color w:val="767575"/>
          <w:spacing w:val="0"/>
          <w:w w:val="100"/>
          <w:position w:val="0"/>
        </w:rPr>
        <w:t>公务用车购置支出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0.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00</w:t>
      </w:r>
      <w:r>
        <w:rPr>
          <w:spacing w:val="0"/>
          <w:w w:val="100"/>
          <w:position w:val="0"/>
        </w:rPr>
        <w:t>万元，购置车辆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辆。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60" w:line="389" w:lineRule="exact"/>
        <w:ind w:left="0" w:right="0"/>
        <w:jc w:val="left"/>
      </w:pPr>
      <w:r>
        <w:rPr>
          <w:color w:val="767575"/>
          <w:spacing w:val="0"/>
          <w:w w:val="100"/>
          <w:position w:val="0"/>
        </w:rPr>
        <w:t>公务用车运行维</w:t>
      </w:r>
      <w:r>
        <w:rPr>
          <w:spacing w:val="0"/>
          <w:w w:val="100"/>
          <w:position w:val="0"/>
        </w:rPr>
        <w:t>护支出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0.00</w:t>
      </w:r>
      <w:r>
        <w:rPr>
          <w:spacing w:val="0"/>
          <w:w w:val="100"/>
          <w:position w:val="0"/>
        </w:rPr>
        <w:t>万元，开支财政拨款的公务用 车保有量为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辆。主要用于（相关工作范围）所需车辆燃料 费、维修费、过路过桥费、保险费等。</w:t>
      </w:r>
    </w:p>
    <w:p>
      <w:pPr>
        <w:pStyle w:val="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725"/>
        </w:tabs>
        <w:bidi w:val="0"/>
        <w:spacing w:before="0" w:after="160" w:line="395" w:lineRule="exact"/>
        <w:ind w:left="0" w:right="0"/>
        <w:jc w:val="left"/>
      </w:pPr>
      <w:bookmarkStart w:id="60" w:name="bookmark60"/>
      <w:bookmarkEnd w:id="60"/>
      <w:r>
        <w:rPr>
          <w:color w:val="767575"/>
          <w:spacing w:val="0"/>
          <w:w w:val="100"/>
          <w:position w:val="0"/>
        </w:rPr>
        <w:t>公务接待费支出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0.27</w:t>
      </w:r>
      <w:r>
        <w:rPr>
          <w:spacing w:val="0"/>
          <w:w w:val="100"/>
          <w:position w:val="0"/>
        </w:rPr>
        <w:t>万元。其中：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60" w:line="395" w:lineRule="exact"/>
        <w:ind w:left="0" w:right="0"/>
        <w:jc w:val="left"/>
      </w:pPr>
      <w:r>
        <w:rPr>
          <w:color w:val="767575"/>
          <w:spacing w:val="0"/>
          <w:w w:val="100"/>
          <w:position w:val="0"/>
        </w:rPr>
        <w:t>国内接待费支出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0.27</w:t>
      </w:r>
      <w:r>
        <w:rPr>
          <w:spacing w:val="0"/>
          <w:w w:val="100"/>
          <w:position w:val="0"/>
        </w:rPr>
        <w:t>万元（其中：外事接待费支出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0.00 </w:t>
      </w:r>
      <w:r>
        <w:rPr>
          <w:spacing w:val="0"/>
          <w:w w:val="100"/>
          <w:position w:val="0"/>
        </w:rPr>
        <w:t>万元）</w:t>
      </w:r>
      <w:r>
        <w:rPr>
          <w:color w:val="767575"/>
          <w:spacing w:val="0"/>
          <w:w w:val="100"/>
          <w:position w:val="0"/>
        </w:rPr>
        <w:t>，</w:t>
      </w:r>
      <w:r>
        <w:rPr>
          <w:spacing w:val="0"/>
          <w:w w:val="100"/>
          <w:position w:val="0"/>
        </w:rPr>
        <w:t>共安排国内公务接待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12</w:t>
      </w:r>
      <w:r>
        <w:rPr>
          <w:spacing w:val="0"/>
          <w:w w:val="100"/>
          <w:position w:val="0"/>
        </w:rPr>
        <w:t>批次（其</w:t>
      </w:r>
      <w:r>
        <w:rPr>
          <w:color w:val="767575"/>
          <w:spacing w:val="0"/>
          <w:w w:val="100"/>
          <w:position w:val="0"/>
        </w:rPr>
        <w:t>中：</w:t>
      </w:r>
      <w:r>
        <w:rPr>
          <w:spacing w:val="0"/>
          <w:w w:val="100"/>
          <w:position w:val="0"/>
        </w:rPr>
        <w:t>外事接待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批 次），接待人次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38</w:t>
      </w:r>
      <w:r>
        <w:rPr>
          <w:spacing w:val="0"/>
          <w:w w:val="100"/>
          <w:position w:val="0"/>
        </w:rPr>
        <w:t>人（其中：外事接待人次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人）。主要用于 是因为玉溪师院老师来交流发生的接待支出。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60" w:line="403" w:lineRule="exact"/>
        <w:ind w:left="0" w:right="0"/>
        <w:jc w:val="left"/>
      </w:pPr>
      <w:r>
        <w:rPr>
          <w:color w:val="767575"/>
          <w:spacing w:val="0"/>
          <w:w w:val="100"/>
          <w:position w:val="0"/>
        </w:rPr>
        <w:t>国（境）外接待费支出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0.00</w:t>
      </w:r>
      <w:r>
        <w:rPr>
          <w:spacing w:val="0"/>
          <w:w w:val="100"/>
          <w:position w:val="0"/>
        </w:rPr>
        <w:t>万元，共安排国（境）外公务 接待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批次，接待人次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人。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80" w:line="395" w:lineRule="exact"/>
        <w:ind w:left="0" w:right="0" w:firstLine="840"/>
        <w:jc w:val="left"/>
      </w:pPr>
      <w:r>
        <w:rPr>
          <w:color w:val="767575"/>
          <w:spacing w:val="0"/>
          <w:w w:val="100"/>
          <w:position w:val="0"/>
        </w:rPr>
        <w:t>第四部分其他重要事项及相关口径情况说明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380"/>
        <w:jc w:val="left"/>
      </w:pPr>
      <w:r>
        <w:rPr>
          <w:color w:val="767575"/>
          <w:spacing w:val="0"/>
          <w:w w:val="100"/>
          <w:position w:val="0"/>
        </w:rPr>
        <w:t>一、机关运行经费支出情况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480"/>
        <w:jc w:val="left"/>
        <w:rPr>
          <w:sz w:val="19"/>
          <w:szCs w:val="19"/>
        </w:rPr>
      </w:pPr>
      <w:r>
        <w:rPr>
          <w:spacing w:val="0"/>
          <w:w w:val="100"/>
          <w:position w:val="0"/>
          <w:sz w:val="18"/>
          <w:szCs w:val="18"/>
        </w:rPr>
        <w:t>华宁县教师进修学校部门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2019</w:t>
      </w:r>
      <w:r>
        <w:rPr>
          <w:spacing w:val="0"/>
          <w:w w:val="100"/>
          <w:position w:val="0"/>
          <w:sz w:val="18"/>
          <w:szCs w:val="18"/>
        </w:rPr>
        <w:t>年机关运行经费支出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0.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00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万元。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480"/>
        <w:jc w:val="left"/>
      </w:pPr>
      <w:r>
        <w:rPr>
          <w:color w:val="767575"/>
          <w:spacing w:val="0"/>
          <w:w w:val="100"/>
          <w:position w:val="0"/>
        </w:rPr>
        <w:t>二、国有资产占用情况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80" w:line="414" w:lineRule="exact"/>
        <w:ind w:left="0" w:right="0" w:firstLine="480"/>
        <w:jc w:val="left"/>
      </w:pPr>
      <w:r>
        <w:rPr>
          <w:spacing w:val="0"/>
          <w:w w:val="100"/>
          <w:position w:val="0"/>
        </w:rPr>
        <w:t>截至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2019</w:t>
      </w:r>
      <w:r>
        <w:rPr>
          <w:spacing w:val="0"/>
          <w:w w:val="100"/>
          <w:position w:val="0"/>
        </w:rPr>
        <w:t>年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12</w:t>
      </w:r>
      <w:r>
        <w:rPr>
          <w:spacing w:val="0"/>
          <w:w w:val="100"/>
          <w:position w:val="0"/>
        </w:rPr>
        <w:t>月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31</w:t>
      </w:r>
      <w:r>
        <w:rPr>
          <w:spacing w:val="0"/>
          <w:w w:val="100"/>
          <w:position w:val="0"/>
        </w:rPr>
        <w:t>日，华宁县教师进修学校部门资产总 额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34.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59</w:t>
      </w:r>
      <w:r>
        <w:rPr>
          <w:spacing w:val="0"/>
          <w:w w:val="100"/>
          <w:position w:val="0"/>
        </w:rPr>
        <w:t>万元，其中，流动资产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0.9</w:t>
      </w:r>
      <w:r>
        <w:rPr>
          <w:spacing w:val="0"/>
          <w:w w:val="100"/>
          <w:position w:val="0"/>
        </w:rPr>
        <w:t>万元，固定资产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33.71</w:t>
      </w:r>
      <w:r>
        <w:rPr>
          <w:spacing w:val="0"/>
          <w:w w:val="100"/>
          <w:position w:val="0"/>
        </w:rPr>
        <w:t>万 元，对外投资及有价证券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万元，在建工程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 xml:space="preserve">万元，无形资产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万元，其他资产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万元（具体内容详见附表）。与上年相 比，本年资产总额减少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 xml:space="preserve">9. </w:t>
      </w:r>
      <w:r>
        <w:rPr>
          <w:rFonts w:ascii="Times New Roman" w:hAnsi="Times New Roman" w:eastAsia="Times New Roman" w:cs="Times New Roman"/>
          <w:spacing w:val="0"/>
          <w:w w:val="100"/>
          <w:position w:val="0"/>
          <w:sz w:val="19"/>
          <w:szCs w:val="19"/>
        </w:rPr>
        <w:t>72</w:t>
      </w:r>
      <w:r>
        <w:rPr>
          <w:spacing w:val="0"/>
          <w:w w:val="100"/>
          <w:position w:val="0"/>
        </w:rPr>
        <w:t>万元，其中；流动资产减少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8.33</w:t>
      </w:r>
      <w:r>
        <w:rPr>
          <w:spacing w:val="0"/>
          <w:w w:val="100"/>
          <w:position w:val="0"/>
        </w:rPr>
        <w:t>万 元，固定资产减少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  <w:lang w:val="en-US" w:eastAsia="en-US" w:bidi="en-US"/>
        </w:rPr>
        <w:t>1.38</w:t>
      </w:r>
      <w:r>
        <w:rPr>
          <w:spacing w:val="0"/>
          <w:w w:val="100"/>
          <w:position w:val="0"/>
        </w:rPr>
        <w:t>万元，对外投资及有价证券增加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万 元，在建工程增加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万元，无形资产增加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万元，其他资产增 加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万元。处置房屋建筑物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平方米，账面原值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万元；处置 车辆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辆，账面原值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万元；报废报损资产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项，账面原值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 xml:space="preserve">0 </w:t>
      </w:r>
      <w:r>
        <w:rPr>
          <w:spacing w:val="0"/>
          <w:w w:val="100"/>
          <w:position w:val="0"/>
        </w:rPr>
        <w:t>万元，实现资产处置收入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万元；出租房屋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平方米，账面原 值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万元，实现资产使用收入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万元。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767575"/>
          <w:spacing w:val="0"/>
          <w:w w:val="100"/>
          <w:position w:val="0"/>
        </w:rPr>
        <w:t>国有资产占有使用情况表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3"/>
          <w:szCs w:val="13"/>
        </w:rPr>
      </w:pPr>
      <w:r>
        <w:rPr>
          <w:spacing w:val="0"/>
          <w:w w:val="100"/>
          <w:position w:val="0"/>
          <w:sz w:val="13"/>
          <w:szCs w:val="13"/>
        </w:rPr>
        <w:t>单位：万元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6"/>
        <w:gridCol w:w="187"/>
        <w:gridCol w:w="470"/>
        <w:gridCol w:w="466"/>
        <w:gridCol w:w="518"/>
        <w:gridCol w:w="470"/>
        <w:gridCol w:w="408"/>
        <w:gridCol w:w="446"/>
        <w:gridCol w:w="523"/>
        <w:gridCol w:w="374"/>
        <w:gridCol w:w="446"/>
        <w:gridCol w:w="394"/>
        <w:gridCol w:w="64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2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</w:rPr>
              <w:t>项 目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</w:rPr>
              <w:t>行次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2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</w:rPr>
              <w:t>资产总 额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2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</w:rPr>
              <w:t>流动资 产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</w:rPr>
              <w:t>固定资产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2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</w:rPr>
              <w:t>对外 投资/ 有价 证券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</w:rPr>
              <w:t>在建工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</w:rPr>
              <w:t>程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2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</w:rPr>
              <w:t>无形 资产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</w:rPr>
              <w:t>其他资产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</w:rPr>
              <w:t>小计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8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</w:rPr>
              <w:t>房屋构 筑物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</w:rPr>
              <w:t>车辆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1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</w:rPr>
              <w:t xml:space="preserve">单价 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4"/>
                <w:szCs w:val="14"/>
              </w:rPr>
              <w:t>200</w:t>
            </w:r>
            <w:r>
              <w:rPr>
                <w:spacing w:val="0"/>
                <w:w w:val="100"/>
                <w:position w:val="0"/>
                <w:sz w:val="13"/>
                <w:szCs w:val="13"/>
              </w:rPr>
              <w:t>万 以上大 型设备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8" w:lineRule="exact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</w:rPr>
              <w:t>其他固 定资产</w:t>
            </w: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2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</w:rPr>
              <w:t>栏 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4"/>
                <w:szCs w:val="14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4"/>
                <w:szCs w:val="14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4"/>
                <w:szCs w:val="14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4"/>
                <w:szCs w:val="14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4"/>
                <w:szCs w:val="14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4"/>
                <w:szCs w:val="14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4"/>
                <w:szCs w:val="14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4"/>
                <w:szCs w:val="14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4"/>
                <w:szCs w:val="14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4"/>
                <w:szCs w:val="14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4"/>
                <w:szCs w:val="14"/>
              </w:rPr>
              <w:t>11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spacing w:val="0"/>
                <w:w w:val="100"/>
                <w:position w:val="0"/>
                <w:sz w:val="13"/>
                <w:szCs w:val="13"/>
              </w:rPr>
              <w:t>合 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3"/>
                <w:szCs w:val="13"/>
              </w:rPr>
              <w:t>I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4"/>
                <w:szCs w:val="14"/>
                <w:lang w:val="en-US" w:eastAsia="en-US" w:bidi="en-US"/>
              </w:rPr>
              <w:t>34.59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0.9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33.71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 xml:space="preserve">26. 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6"/>
                <w:szCs w:val="16"/>
              </w:rPr>
              <w:t>89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6"/>
                <w:szCs w:val="16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767575"/>
                <w:spacing w:val="0"/>
                <w:w w:val="100"/>
                <w:position w:val="0"/>
                <w:sz w:val="16"/>
                <w:szCs w:val="16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4"/>
                <w:szCs w:val="14"/>
                <w:lang w:val="en-US" w:eastAsia="en-US" w:bidi="en-US"/>
              </w:rPr>
              <w:t xml:space="preserve">6. 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4"/>
                <w:szCs w:val="14"/>
              </w:rPr>
              <w:t>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6"/>
                <w:szCs w:val="16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6"/>
                <w:szCs w:val="16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6"/>
                <w:szCs w:val="16"/>
              </w:rP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6"/>
                <w:szCs w:val="16"/>
              </w:rPr>
              <w:t>0</w:t>
            </w:r>
          </w:p>
        </w:tc>
      </w:tr>
    </w:tbl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/>
        <w:ind w:left="19" w:right="0" w:firstLine="0"/>
        <w:jc w:val="left"/>
        <w:sectPr>
          <w:footnotePr>
            <w:numFmt w:val="decimal"/>
          </w:footnotePr>
          <w:pgSz w:w="8400" w:h="11900"/>
          <w:pgMar w:top="1223" w:right="1057" w:bottom="993" w:left="1266" w:header="795" w:footer="565" w:gutter="0"/>
          <w:cols w:space="720" w:num="1"/>
          <w:rtlGutter w:val="0"/>
          <w:docGrid w:linePitch="360" w:charSpace="0"/>
        </w:sectPr>
      </w:pPr>
      <w:r>
        <w:rPr>
          <w:spacing w:val="0"/>
          <w:w w:val="100"/>
          <w:position w:val="0"/>
        </w:rPr>
        <w:t>填报说明：</w:t>
      </w:r>
      <w:r>
        <w:rPr>
          <w:rFonts w:ascii="Times New Roman" w:hAnsi="Times New Roman" w:eastAsia="Times New Roman" w:cs="Times New Roman"/>
          <w:spacing w:val="0"/>
          <w:w w:val="100"/>
          <w:position w:val="0"/>
        </w:rPr>
        <w:t>1</w:t>
      </w:r>
      <w:r>
        <w:rPr>
          <w:spacing w:val="0"/>
          <w:w w:val="100"/>
          <w:position w:val="0"/>
        </w:rPr>
        <w:t>.资产总额=流动资产+固定资产+对外投资/有价证券+在建 工程+无形资产+其他资产</w:t>
      </w:r>
      <w:r>
        <w:rPr>
          <w:rFonts w:ascii="Times New Roman" w:hAnsi="Times New Roman" w:eastAsia="Times New Roman" w:cs="Times New Roman"/>
          <w:spacing w:val="0"/>
          <w:w w:val="100"/>
          <w:position w:val="0"/>
          <w:lang w:val="en-US" w:eastAsia="en-US" w:bidi="en-US"/>
        </w:rPr>
        <w:t>2,</w:t>
      </w:r>
      <w:r>
        <w:rPr>
          <w:spacing w:val="0"/>
          <w:w w:val="100"/>
          <w:position w:val="0"/>
        </w:rPr>
        <w:t>固定资产=房屋构筑物+车辆+单价</w:t>
      </w:r>
      <w:r>
        <w:rPr>
          <w:rFonts w:ascii="Times New Roman" w:hAnsi="Times New Roman" w:eastAsia="Times New Roman" w:cs="Times New Roman"/>
          <w:spacing w:val="0"/>
          <w:w w:val="100"/>
          <w:position w:val="0"/>
        </w:rPr>
        <w:t>200</w:t>
      </w:r>
      <w:r>
        <w:rPr>
          <w:spacing w:val="0"/>
          <w:w w:val="100"/>
          <w:position w:val="0"/>
        </w:rPr>
        <w:t>万 元以上大型设备+其他固定资产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870"/>
        </w:tabs>
        <w:bidi w:val="0"/>
        <w:spacing w:before="0" w:after="180" w:line="394" w:lineRule="exact"/>
        <w:ind w:left="0" w:right="0" w:firstLine="420"/>
        <w:jc w:val="left"/>
      </w:pPr>
      <w:bookmarkStart w:id="61" w:name="bookmark61"/>
      <w:r>
        <w:rPr>
          <w:color w:val="767575"/>
          <w:spacing w:val="0"/>
          <w:w w:val="100"/>
          <w:position w:val="0"/>
        </w:rPr>
        <w:t>三</w:t>
      </w:r>
      <w:bookmarkEnd w:id="61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政府采购支出情况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394" w:lineRule="exact"/>
        <w:ind w:left="0" w:right="0" w:firstLine="420"/>
        <w:jc w:val="left"/>
      </w:pP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2019</w:t>
      </w:r>
      <w:r>
        <w:rPr>
          <w:spacing w:val="0"/>
          <w:w w:val="100"/>
          <w:position w:val="0"/>
        </w:rPr>
        <w:t>年度，部门政府釆购支出总额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1</w:t>
      </w:r>
      <w:r>
        <w:rPr>
          <w:spacing w:val="0"/>
          <w:w w:val="100"/>
          <w:position w:val="0"/>
        </w:rPr>
        <w:t>万元，</w:t>
      </w:r>
      <w:r>
        <w:rPr>
          <w:color w:val="767575"/>
          <w:spacing w:val="0"/>
          <w:w w:val="100"/>
          <w:position w:val="0"/>
        </w:rPr>
        <w:t>其中：</w:t>
      </w:r>
      <w:r>
        <w:rPr>
          <w:spacing w:val="0"/>
          <w:w w:val="100"/>
          <w:position w:val="0"/>
        </w:rPr>
        <w:t>政府釆 购货物支出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1</w:t>
      </w:r>
      <w:r>
        <w:rPr>
          <w:spacing w:val="0"/>
          <w:w w:val="100"/>
          <w:position w:val="0"/>
        </w:rPr>
        <w:t>万元；政府采购工程支出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万元；政府采购服务支 出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>万元；授予中小企业合同金额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0</w:t>
      </w:r>
      <w:r>
        <w:rPr>
          <w:spacing w:val="0"/>
          <w:w w:val="100"/>
          <w:position w:val="0"/>
        </w:rPr>
        <w:t xml:space="preserve">万元，占政府采购支出总额 的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100%</w:t>
      </w:r>
      <w:r>
        <w:rPr>
          <w:color w:val="767575"/>
          <w:spacing w:val="0"/>
          <w:w w:val="100"/>
          <w:position w:val="0"/>
        </w:rPr>
        <w:t>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850"/>
        </w:tabs>
        <w:bidi w:val="0"/>
        <w:spacing w:before="0" w:after="180" w:line="394" w:lineRule="exact"/>
        <w:ind w:left="0" w:right="0"/>
        <w:jc w:val="left"/>
      </w:pPr>
      <w:bookmarkStart w:id="62" w:name="bookmark62"/>
      <w:r>
        <w:rPr>
          <w:color w:val="767575"/>
          <w:spacing w:val="0"/>
          <w:w w:val="100"/>
          <w:position w:val="0"/>
        </w:rPr>
        <w:t>四</w:t>
      </w:r>
      <w:bookmarkEnd w:id="62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部门绩效自评情况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085"/>
        </w:tabs>
        <w:bidi w:val="0"/>
        <w:spacing w:before="0" w:after="80" w:line="394" w:lineRule="exact"/>
        <w:ind w:left="0" w:right="0" w:firstLine="520"/>
        <w:jc w:val="left"/>
      </w:pPr>
      <w:bookmarkStart w:id="63" w:name="bookmark63"/>
      <w:r>
        <w:rPr>
          <w:spacing w:val="0"/>
          <w:w w:val="100"/>
          <w:position w:val="0"/>
        </w:rPr>
        <w:t>（</w:t>
      </w:r>
      <w:bookmarkEnd w:id="63"/>
      <w:r>
        <w:rPr>
          <w:spacing w:val="0"/>
          <w:w w:val="100"/>
          <w:position w:val="0"/>
        </w:rPr>
        <w:t>一）</w:t>
      </w:r>
      <w:r>
        <w:rPr>
          <w:spacing w:val="0"/>
          <w:w w:val="100"/>
          <w:position w:val="0"/>
        </w:rPr>
        <w:tab/>
      </w:r>
      <w:r>
        <w:rPr>
          <w:spacing w:val="0"/>
          <w:w w:val="100"/>
          <w:position w:val="0"/>
        </w:rPr>
        <w:t>项目支出绩效自评/项目支出绩效自评报告（表）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085"/>
        </w:tabs>
        <w:bidi w:val="0"/>
        <w:spacing w:before="0" w:after="80" w:line="394" w:lineRule="exact"/>
        <w:ind w:left="0" w:right="0" w:firstLine="520"/>
        <w:jc w:val="left"/>
      </w:pPr>
      <w:bookmarkStart w:id="64" w:name="bookmark64"/>
      <w:r>
        <w:rPr>
          <w:spacing w:val="0"/>
          <w:w w:val="100"/>
          <w:position w:val="0"/>
        </w:rPr>
        <w:t>（</w:t>
      </w:r>
      <w:bookmarkEnd w:id="64"/>
      <w:r>
        <w:rPr>
          <w:spacing w:val="0"/>
          <w:w w:val="100"/>
          <w:position w:val="0"/>
        </w:rPr>
        <w:t>二）</w:t>
      </w:r>
      <w:r>
        <w:rPr>
          <w:spacing w:val="0"/>
          <w:w w:val="100"/>
          <w:position w:val="0"/>
        </w:rPr>
        <w:tab/>
      </w:r>
      <w:r>
        <w:rPr>
          <w:spacing w:val="0"/>
          <w:w w:val="100"/>
          <w:position w:val="0"/>
        </w:rPr>
        <w:t>部门整体支出绩效自评报告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085"/>
        </w:tabs>
        <w:bidi w:val="0"/>
        <w:spacing w:before="0" w:after="80" w:line="394" w:lineRule="exact"/>
        <w:ind w:left="0" w:right="0" w:firstLine="520"/>
        <w:jc w:val="left"/>
      </w:pPr>
      <w:bookmarkStart w:id="65" w:name="bookmark65"/>
      <w:r>
        <w:rPr>
          <w:spacing w:val="0"/>
          <w:w w:val="100"/>
          <w:position w:val="0"/>
        </w:rPr>
        <w:t>（</w:t>
      </w:r>
      <w:bookmarkEnd w:id="65"/>
      <w:r>
        <w:rPr>
          <w:spacing w:val="0"/>
          <w:w w:val="100"/>
          <w:position w:val="0"/>
        </w:rPr>
        <w:t>三）</w:t>
      </w:r>
      <w:r>
        <w:rPr>
          <w:spacing w:val="0"/>
          <w:w w:val="100"/>
          <w:position w:val="0"/>
        </w:rPr>
        <w:tab/>
      </w:r>
      <w:r>
        <w:rPr>
          <w:spacing w:val="0"/>
          <w:w w:val="100"/>
          <w:position w:val="0"/>
        </w:rPr>
        <w:t>部门整体支出绩效自评表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394" w:lineRule="exact"/>
        <w:ind w:left="0" w:right="0"/>
        <w:jc w:val="left"/>
        <w:rPr>
          <w:sz w:val="19"/>
          <w:szCs w:val="19"/>
        </w:rPr>
      </w:pPr>
      <w:r>
        <w:rPr>
          <w:spacing w:val="0"/>
          <w:w w:val="100"/>
          <w:position w:val="0"/>
          <w:sz w:val="18"/>
          <w:szCs w:val="18"/>
        </w:rPr>
        <w:t>部门绩效自评情况表详见附表（附表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9</w:t>
      </w:r>
      <w:r>
        <w:rPr>
          <w:spacing w:val="0"/>
          <w:w w:val="100"/>
          <w:position w:val="0"/>
          <w:sz w:val="18"/>
          <w:szCs w:val="18"/>
        </w:rPr>
        <w:t>-附表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11）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850"/>
        </w:tabs>
        <w:bidi w:val="0"/>
        <w:spacing w:before="0" w:after="180" w:line="394" w:lineRule="exact"/>
        <w:ind w:left="0" w:right="0"/>
        <w:jc w:val="left"/>
      </w:pPr>
      <w:bookmarkStart w:id="66" w:name="bookmark66"/>
      <w:r>
        <w:rPr>
          <w:color w:val="767575"/>
          <w:spacing w:val="0"/>
          <w:w w:val="100"/>
          <w:position w:val="0"/>
        </w:rPr>
        <w:t>五</w:t>
      </w:r>
      <w:bookmarkEnd w:id="66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其他重要事项情况说明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394" w:lineRule="exact"/>
        <w:ind w:left="0" w:right="0" w:firstLine="760"/>
        <w:jc w:val="left"/>
      </w:pPr>
      <w:r>
        <w:rPr>
          <w:spacing w:val="0"/>
          <w:w w:val="100"/>
          <w:position w:val="0"/>
        </w:rPr>
        <w:t>无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854"/>
        </w:tabs>
        <w:bidi w:val="0"/>
        <w:spacing w:before="0" w:after="180" w:line="394" w:lineRule="exact"/>
        <w:ind w:left="0" w:right="0"/>
        <w:jc w:val="left"/>
      </w:pPr>
      <w:bookmarkStart w:id="67" w:name="bookmark67"/>
      <w:r>
        <w:rPr>
          <w:color w:val="767575"/>
          <w:spacing w:val="0"/>
          <w:w w:val="100"/>
          <w:position w:val="0"/>
        </w:rPr>
        <w:t>六</w:t>
      </w:r>
      <w:bookmarkEnd w:id="67"/>
      <w:r>
        <w:rPr>
          <w:color w:val="767575"/>
          <w:spacing w:val="0"/>
          <w:w w:val="100"/>
          <w:position w:val="0"/>
        </w:rPr>
        <w:t>、</w:t>
      </w:r>
      <w:r>
        <w:rPr>
          <w:color w:val="767575"/>
          <w:spacing w:val="0"/>
          <w:w w:val="100"/>
          <w:position w:val="0"/>
        </w:rPr>
        <w:tab/>
      </w:r>
      <w:r>
        <w:rPr>
          <w:color w:val="767575"/>
          <w:spacing w:val="0"/>
          <w:w w:val="100"/>
          <w:position w:val="0"/>
        </w:rPr>
        <w:t>相关口径说明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389" w:lineRule="exact"/>
        <w:ind w:left="0" w:right="0" w:firstLine="520"/>
        <w:jc w:val="both"/>
        <w:sectPr>
          <w:footnotePr>
            <w:numFmt w:val="decimal"/>
          </w:footnotePr>
          <w:pgSz w:w="8400" w:h="11900"/>
          <w:pgMar w:top="2290" w:right="970" w:bottom="1538" w:left="1354" w:header="1862" w:footer="1110" w:gutter="0"/>
          <w:cols w:space="720" w:num="1"/>
          <w:rtlGutter w:val="0"/>
          <w:docGrid w:linePitch="360" w:charSpace="0"/>
        </w:sectPr>
      </w:pPr>
      <w:r>
        <w:rPr>
          <w:spacing w:val="0"/>
          <w:w w:val="100"/>
          <w:position w:val="0"/>
        </w:rPr>
        <w:t>（―）基本支出中人员经费包括工资福利支出和对个人和 家庭的补助，日常公用支出包括商品和服务支出、资本性支出 等人员经费以外的支出。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009"/>
        </w:tabs>
        <w:bidi w:val="0"/>
        <w:spacing w:before="0" w:after="180" w:line="389" w:lineRule="exact"/>
        <w:ind w:left="0" w:right="0" w:firstLine="540"/>
        <w:jc w:val="both"/>
      </w:pPr>
      <w:bookmarkStart w:id="68" w:name="bookmark68"/>
      <w:r>
        <w:rPr>
          <w:spacing w:val="0"/>
          <w:w w:val="100"/>
          <w:position w:val="0"/>
        </w:rPr>
        <w:t>（</w:t>
      </w:r>
      <w:bookmarkEnd w:id="68"/>
      <w:r>
        <w:rPr>
          <w:spacing w:val="0"/>
          <w:w w:val="100"/>
          <w:position w:val="0"/>
        </w:rPr>
        <w:t>二）</w:t>
      </w:r>
      <w:r>
        <w:rPr>
          <w:spacing w:val="0"/>
          <w:w w:val="100"/>
          <w:position w:val="0"/>
        </w:rPr>
        <w:tab/>
      </w:r>
      <w:r>
        <w:rPr>
          <w:spacing w:val="0"/>
          <w:w w:val="100"/>
          <w:position w:val="0"/>
        </w:rPr>
        <w:t>机关运行经费指行政单位和参照公务员法管理的事 业单位使用一般公共预算财政拨款安排的基本支出中的日常公 用经费支出。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014"/>
        </w:tabs>
        <w:bidi w:val="0"/>
        <w:spacing w:before="0" w:after="180" w:line="391" w:lineRule="exact"/>
        <w:ind w:left="0" w:right="0" w:firstLine="540"/>
        <w:jc w:val="both"/>
      </w:pPr>
      <w:bookmarkStart w:id="69" w:name="bookmark69"/>
      <w:r>
        <w:rPr>
          <w:spacing w:val="0"/>
          <w:w w:val="100"/>
          <w:position w:val="0"/>
        </w:rPr>
        <w:t>（</w:t>
      </w:r>
      <w:bookmarkEnd w:id="69"/>
      <w:r>
        <w:rPr>
          <w:spacing w:val="0"/>
          <w:w w:val="100"/>
          <w:position w:val="0"/>
        </w:rPr>
        <w:t>三）</w:t>
      </w:r>
      <w:r>
        <w:rPr>
          <w:spacing w:val="0"/>
          <w:w w:val="100"/>
          <w:position w:val="0"/>
        </w:rPr>
        <w:tab/>
      </w:r>
      <w:r>
        <w:rPr>
          <w:spacing w:val="0"/>
          <w:w w:val="100"/>
          <w:position w:val="0"/>
        </w:rPr>
        <w:t>按照党中央、国务院有关文件及部门预算管理有关 规定，</w:t>
      </w:r>
      <w:r>
        <w:rPr>
          <w:spacing w:val="0"/>
          <w:w w:val="100"/>
          <w:position w:val="0"/>
          <w:lang w:val="zh-CN" w:eastAsia="zh-CN" w:bidi="zh-CN"/>
        </w:rPr>
        <w:t>“三公”经费</w:t>
      </w:r>
      <w:r>
        <w:rPr>
          <w:spacing w:val="0"/>
          <w:w w:val="100"/>
          <w:position w:val="0"/>
        </w:rPr>
        <w:t>包括因公出国（境）费、公务用车购置及运 行维护费、公务接待费。其中：因公出国（境）费，指单位公 务出国（境）的国际旅费、国外城市间交通费、住宿费、伙食 费、培训费、公杂费等支出；公务用车购置费，指公务用车购 置支出（含车辆购置税、牌照费）</w:t>
      </w:r>
      <w:r>
        <w:rPr>
          <w:color w:val="767575"/>
          <w:spacing w:val="0"/>
          <w:w w:val="100"/>
          <w:position w:val="0"/>
          <w:lang w:val="zh-CN" w:eastAsia="zh-CN" w:bidi="zh-CN"/>
        </w:rPr>
        <w:t>：</w:t>
      </w:r>
      <w:r>
        <w:rPr>
          <w:spacing w:val="0"/>
          <w:w w:val="100"/>
          <w:position w:val="0"/>
        </w:rPr>
        <w:t>公务用车运行维护费，指 单位按规定保留的公务用车燃料费、维修费、过桥过路费、保 险费、安全奖励费用等支出；公务用车指用于履行公务的机动 车辆，包括省部级干部专车、一般公务用车和执法执勤用车； 公务接待费，指单位按规定开支的各类公务接待（含外宾接 待）费用。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009"/>
        </w:tabs>
        <w:bidi w:val="0"/>
        <w:spacing w:before="0" w:after="180" w:line="395" w:lineRule="exact"/>
        <w:ind w:left="0" w:right="0" w:firstLine="540"/>
        <w:jc w:val="both"/>
      </w:pPr>
      <w:bookmarkStart w:id="70" w:name="bookmark70"/>
      <w:r>
        <w:rPr>
          <w:spacing w:val="0"/>
          <w:w w:val="100"/>
          <w:position w:val="0"/>
        </w:rPr>
        <w:t>（</w:t>
      </w:r>
      <w:bookmarkEnd w:id="70"/>
      <w:r>
        <w:rPr>
          <w:spacing w:val="0"/>
          <w:w w:val="100"/>
          <w:position w:val="0"/>
        </w:rPr>
        <w:t>四）</w:t>
      </w:r>
      <w:r>
        <w:rPr>
          <w:spacing w:val="0"/>
          <w:w w:val="100"/>
          <w:position w:val="0"/>
        </w:rPr>
        <w:tab/>
      </w:r>
      <w:r>
        <w:rPr>
          <w:spacing w:val="0"/>
          <w:w w:val="100"/>
          <w:position w:val="0"/>
          <w:lang w:val="zh-CN" w:eastAsia="zh-CN" w:bidi="zh-CN"/>
        </w:rPr>
        <w:t>“三公”经</w:t>
      </w:r>
      <w:r>
        <w:rPr>
          <w:spacing w:val="0"/>
          <w:w w:val="100"/>
          <w:position w:val="0"/>
        </w:rPr>
        <w:t>费决算数：指各部门（含下属单位）当年 通过本级财政一般公共预算财政拨款和以前年度一般公共预算 财政拨款结转结余资金安排的因公出国（境）费、公务用车购 置及运行维护费和公务接待费支出数（包括基本支出和项目支 出）。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line="391" w:lineRule="exact"/>
        <w:ind w:left="0" w:right="0" w:firstLine="0"/>
        <w:jc w:val="center"/>
      </w:pPr>
      <w:r>
        <w:rPr>
          <w:color w:val="767575"/>
          <w:spacing w:val="0"/>
          <w:w w:val="100"/>
          <w:position w:val="0"/>
        </w:rPr>
        <w:t>第五部分名词解释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520"/>
        <w:jc w:val="both"/>
      </w:pPr>
      <w:r>
        <w:rPr>
          <w:color w:val="767575"/>
          <w:spacing w:val="0"/>
          <w:w w:val="100"/>
          <w:position w:val="0"/>
        </w:rPr>
        <w:t>【一</w:t>
      </w:r>
      <w:r>
        <w:rPr>
          <w:spacing w:val="0"/>
          <w:w w:val="100"/>
          <w:position w:val="0"/>
        </w:rPr>
        <w:t>般公共预算</w:t>
      </w:r>
      <w:r>
        <w:rPr>
          <w:color w:val="767575"/>
          <w:spacing w:val="0"/>
          <w:w w:val="100"/>
          <w:position w:val="0"/>
        </w:rPr>
        <w:t>收入】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60" w:line="392" w:lineRule="exact"/>
        <w:ind w:left="0" w:right="0" w:firstLine="420"/>
        <w:jc w:val="both"/>
      </w:pPr>
      <w:r>
        <w:rPr>
          <w:spacing w:val="0"/>
          <w:w w:val="100"/>
          <w:position w:val="0"/>
        </w:rPr>
        <w:t xml:space="preserve">一般公共预算收入是指政府凭借国家政治权力，以社会管 理者身份筹集以税收为主体的财政收入，主要用于保障和改善 民生、维持国家行政职能正常运转、保障国家安全等方面。包 括税收收入和非税收入，其中：税收收入主要包括增值税、营 业税、企业所得税、个人所得税等，非税收入主要包括纳入预 算管理的行政性收费、罚没收入、专项收入、国有资源（资 </w:t>
      </w:r>
      <w:r>
        <w:rPr>
          <w:color w:val="767575"/>
          <w:spacing w:val="0"/>
          <w:w w:val="100"/>
          <w:position w:val="0"/>
        </w:rPr>
        <w:t>产）</w:t>
      </w:r>
      <w:r>
        <w:rPr>
          <w:spacing w:val="0"/>
          <w:w w:val="100"/>
          <w:position w:val="0"/>
        </w:rPr>
        <w:t>有偿使用收入等。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60" w:line="392" w:lineRule="exact"/>
        <w:ind w:left="0" w:right="0" w:firstLine="500"/>
        <w:jc w:val="both"/>
      </w:pPr>
      <w:r>
        <w:rPr>
          <w:color w:val="767575"/>
          <w:spacing w:val="0"/>
          <w:w w:val="100"/>
          <w:position w:val="0"/>
        </w:rPr>
        <w:t>【一</w:t>
      </w:r>
      <w:r>
        <w:rPr>
          <w:spacing w:val="0"/>
          <w:w w:val="100"/>
          <w:position w:val="0"/>
        </w:rPr>
        <w:t>般公共预算</w:t>
      </w:r>
      <w:r>
        <w:rPr>
          <w:color w:val="767575"/>
          <w:spacing w:val="0"/>
          <w:w w:val="100"/>
          <w:position w:val="0"/>
        </w:rPr>
        <w:t>支出】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60" w:line="389" w:lineRule="exact"/>
        <w:ind w:left="0" w:right="0" w:firstLine="420"/>
        <w:jc w:val="both"/>
      </w:pPr>
      <w:r>
        <w:rPr>
          <w:spacing w:val="0"/>
          <w:w w:val="100"/>
          <w:position w:val="0"/>
        </w:rPr>
        <w:t>一般公共预算支出是指通过一般公共预算收入统筹安排的 支出。其功能分类范围主要</w:t>
      </w:r>
      <w:r>
        <w:rPr>
          <w:color w:val="767575"/>
          <w:spacing w:val="0"/>
          <w:w w:val="100"/>
          <w:position w:val="0"/>
        </w:rPr>
        <w:t>包括：</w:t>
      </w:r>
      <w:r>
        <w:rPr>
          <w:spacing w:val="0"/>
          <w:w w:val="100"/>
          <w:position w:val="0"/>
        </w:rPr>
        <w:t>一般公共服务、公共安全、 教育、科学技术、文化体育与传媒、社会保障和就业、医疗卫 生、节能环保、城乡社区事务、农林水事务、交通运输、商业 服务业等事务、国土资源气象等事物、住房保障支出等。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60" w:line="392" w:lineRule="exact"/>
        <w:ind w:left="0" w:right="0" w:firstLine="500"/>
        <w:jc w:val="both"/>
      </w:pPr>
      <w:r>
        <w:rPr>
          <w:color w:val="767575"/>
          <w:spacing w:val="0"/>
          <w:w w:val="100"/>
          <w:position w:val="0"/>
        </w:rPr>
        <w:t>【三公经费】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40" w:line="392" w:lineRule="exact"/>
        <w:ind w:left="0" w:right="0" w:firstLine="500"/>
        <w:jc w:val="both"/>
      </w:pPr>
      <w:r>
        <w:rPr>
          <w:color w:val="767575"/>
          <w:spacing w:val="0"/>
          <w:w w:val="100"/>
          <w:position w:val="0"/>
          <w:lang w:val="zh-CN" w:eastAsia="zh-CN" w:bidi="zh-CN"/>
        </w:rPr>
        <w:t>“三</w:t>
      </w:r>
      <w:r>
        <w:rPr>
          <w:color w:val="767575"/>
          <w:spacing w:val="0"/>
          <w:w w:val="100"/>
          <w:position w:val="0"/>
        </w:rPr>
        <w:t>公”</w:t>
      </w:r>
      <w:r>
        <w:rPr>
          <w:spacing w:val="0"/>
          <w:w w:val="100"/>
          <w:position w:val="0"/>
        </w:rPr>
        <w:t>经费预算数是指各部门从年初预算安排用于因公 出国（境）费用、公务用车购置及运行维护费、公务接待费用 的预算数。其中，因公出国（境）费</w:t>
      </w:r>
      <w:r>
        <w:rPr>
          <w:color w:val="767575"/>
          <w:spacing w:val="0"/>
          <w:w w:val="100"/>
          <w:position w:val="0"/>
        </w:rPr>
        <w:t>，指</w:t>
      </w:r>
      <w:r>
        <w:rPr>
          <w:spacing w:val="0"/>
          <w:w w:val="100"/>
          <w:position w:val="0"/>
        </w:rPr>
        <w:t xml:space="preserve">单位工作人员公务出 国（境）的住宿费、差旅费、伙食补助费、杂费、培训费等支 </w:t>
      </w:r>
      <w:r>
        <w:rPr>
          <w:color w:val="767575"/>
          <w:spacing w:val="0"/>
          <w:w w:val="100"/>
          <w:position w:val="0"/>
        </w:rPr>
        <w:t>出；</w:t>
      </w:r>
      <w:r>
        <w:rPr>
          <w:spacing w:val="0"/>
          <w:w w:val="100"/>
          <w:position w:val="0"/>
        </w:rPr>
        <w:t>公务用车购置及运行维护费</w:t>
      </w:r>
      <w:r>
        <w:rPr>
          <w:color w:val="767575"/>
          <w:spacing w:val="0"/>
          <w:w w:val="100"/>
          <w:position w:val="0"/>
        </w:rPr>
        <w:t>，指</w:t>
      </w:r>
      <w:r>
        <w:rPr>
          <w:spacing w:val="0"/>
          <w:w w:val="100"/>
          <w:position w:val="0"/>
        </w:rPr>
        <w:t>单位公务用车购置费及租 用费、燃料费、维修费、过路过桥费、保险费等支出；公务接 待费，指单位按规定开支的各类公务接待支出。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500"/>
        <w:jc w:val="both"/>
      </w:pPr>
      <w:r>
        <w:rPr>
          <w:color w:val="767575"/>
          <w:spacing w:val="0"/>
          <w:w w:val="100"/>
          <w:position w:val="0"/>
        </w:rPr>
        <w:t>【政府釆购】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60" w:line="391" w:lineRule="exact"/>
        <w:ind w:left="0" w:right="0" w:firstLine="420"/>
        <w:jc w:val="both"/>
      </w:pPr>
      <w:r>
        <w:rPr>
          <w:spacing w:val="0"/>
          <w:w w:val="100"/>
          <w:position w:val="0"/>
        </w:rPr>
        <w:t>政府采购也称公共釆购，是指各级国家机关、实行预算管 理的事业单位和社会团体，采取竞争、择优、公开的形式，使 用财政性资金，以购买、租赁、委托或雇佣等方法取得货物、 工程和服务的行为。政府釆购制度则是釆购政策、采购方式、 采购程序和组织形式等一系列政府采购管理规范的总称。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60" w:line="392" w:lineRule="exact"/>
        <w:ind w:left="0" w:right="0" w:firstLine="500"/>
        <w:jc w:val="left"/>
      </w:pPr>
      <w:r>
        <w:rPr>
          <w:color w:val="767575"/>
          <w:spacing w:val="0"/>
          <w:w w:val="100"/>
          <w:position w:val="0"/>
        </w:rPr>
        <w:t>【预</w:t>
      </w:r>
      <w:r>
        <w:rPr>
          <w:spacing w:val="0"/>
          <w:w w:val="100"/>
          <w:position w:val="0"/>
        </w:rPr>
        <w:t>算绩效</w:t>
      </w:r>
      <w:r>
        <w:rPr>
          <w:color w:val="767575"/>
          <w:spacing w:val="0"/>
          <w:w w:val="100"/>
          <w:position w:val="0"/>
        </w:rPr>
        <w:t>管理】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60" w:line="392" w:lineRule="exact"/>
        <w:ind w:left="0" w:right="0" w:firstLine="420"/>
        <w:jc w:val="both"/>
      </w:pPr>
      <w:r>
        <w:rPr>
          <w:spacing w:val="0"/>
          <w:w w:val="100"/>
          <w:position w:val="0"/>
        </w:rPr>
        <w:t>是以</w:t>
      </w:r>
      <w:r>
        <w:rPr>
          <w:spacing w:val="0"/>
          <w:w w:val="100"/>
          <w:position w:val="0"/>
          <w:lang w:val="zh-CN" w:eastAsia="zh-CN" w:bidi="zh-CN"/>
        </w:rPr>
        <w:t>“预</w:t>
      </w:r>
      <w:r>
        <w:rPr>
          <w:spacing w:val="0"/>
          <w:w w:val="100"/>
          <w:position w:val="0"/>
        </w:rPr>
        <w:t>算”为对象开展的绩效管理，也就是将绩效管理 理念和绩效管理方法贯穿于预算编制、执行、监督的全过程， 并实现与预算管理有机融合的一种预算管理模式。预算绩效管 理是政府绩效管理的重要组成部分，强化政府预算为民服务的 理念，强调预算支出的责任和效率，要求在预算编制、执行、 监督的全过程中更加关注预算资金的产出和结果，要求政府部 门不断改进服务水平和质量，花尽量少的资金、办尽量多的实 事，向社会公众提供更多、更好的公共产品和公共服务，使政 府行为更加务实、高效。预算绩效管理的表现形式是四个环节 紧密相连，即绩效目标管理、绩效跟踪监控、绩效评价实施、 评价结果运用的有机统一，一环扣一环，形成封闭运行的预算 管理闭环。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80" w:line="392" w:lineRule="exact"/>
        <w:ind w:left="0" w:right="0" w:firstLine="860"/>
        <w:jc w:val="left"/>
      </w:pPr>
      <w:r>
        <w:rPr>
          <w:color w:val="767575"/>
          <w:spacing w:val="0"/>
          <w:w w:val="100"/>
          <w:position w:val="0"/>
        </w:rPr>
        <w:t xml:space="preserve">第六部分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2019</w:t>
      </w:r>
      <w:r>
        <w:rPr>
          <w:color w:val="767575"/>
          <w:spacing w:val="0"/>
          <w:w w:val="100"/>
          <w:position w:val="0"/>
        </w:rPr>
        <w:t>年部门决算绩效说明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/>
        <w:jc w:val="left"/>
      </w:pPr>
      <w:r>
        <w:rPr>
          <w:color w:val="767575"/>
          <w:spacing w:val="0"/>
          <w:w w:val="100"/>
          <w:position w:val="0"/>
        </w:rPr>
        <w:t>―、预算管理工作开展情况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397" w:lineRule="exact"/>
        <w:ind w:left="0" w:right="0" w:firstLine="420"/>
        <w:jc w:val="both"/>
      </w:pPr>
      <w:r>
        <w:rPr>
          <w:spacing w:val="0"/>
          <w:w w:val="100"/>
          <w:position w:val="0"/>
        </w:rPr>
        <w:t>严格按照《华宁县财政局关于县本级预算部门开展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2019</w:t>
      </w:r>
      <w:r>
        <w:rPr>
          <w:spacing w:val="0"/>
          <w:w w:val="100"/>
          <w:position w:val="0"/>
        </w:rPr>
        <w:t>年 预算资金绩效自评的通知》要求，对照目标设定完成情况，认 真开展自评工作，单位绩效目标设立了产出指标、效益指标和 满意度指标，加强资金管理，提高资金使用效率。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392" w:lineRule="exact"/>
        <w:ind w:left="0" w:right="0" w:firstLine="420"/>
        <w:jc w:val="left"/>
      </w:pPr>
      <w:r>
        <w:rPr>
          <w:color w:val="767575"/>
          <w:spacing w:val="0"/>
          <w:w w:val="100"/>
          <w:position w:val="0"/>
        </w:rPr>
        <w:t>二、部门整体支出自评结果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392" w:lineRule="exact"/>
        <w:ind w:left="180" w:right="0"/>
        <w:jc w:val="both"/>
      </w:pPr>
      <w:r>
        <w:rPr>
          <w:spacing w:val="0"/>
          <w:w w:val="100"/>
          <w:position w:val="0"/>
        </w:rPr>
        <w:t>部门整体支出自评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80</w:t>
      </w:r>
      <w:r>
        <w:rPr>
          <w:spacing w:val="0"/>
          <w:w w:val="100"/>
          <w:position w:val="0"/>
        </w:rPr>
        <w:t xml:space="preserve">分，根据部门实际工作情况来看， </w:t>
      </w:r>
      <w:r>
        <w:rPr>
          <w:rFonts w:ascii="Times New Roman" w:hAnsi="Times New Roman" w:eastAsia="Times New Roman" w:cs="Times New Roman"/>
          <w:color w:val="767575"/>
          <w:spacing w:val="0"/>
          <w:w w:val="100"/>
          <w:position w:val="0"/>
          <w:sz w:val="19"/>
          <w:szCs w:val="19"/>
        </w:rPr>
        <w:t>2019</w:t>
      </w:r>
      <w:r>
        <w:rPr>
          <w:spacing w:val="0"/>
          <w:w w:val="100"/>
          <w:position w:val="0"/>
        </w:rPr>
        <w:t>年，深入贯彻落实党的十九大</w:t>
      </w:r>
      <w:bookmarkStart w:id="71" w:name="_GoBack"/>
      <w:bookmarkEnd w:id="71"/>
      <w:r>
        <w:rPr>
          <w:spacing w:val="0"/>
          <w:w w:val="100"/>
          <w:position w:val="0"/>
        </w:rPr>
        <w:t>精神，按照’'五位一 体”总体布局和“四个全面'’战略布局，牢固树立和贯彻落 实创新、协调、绿色、开放、共享的发展理念，按照区委、 县政府的决策部署，坚持稳中求进的总基调，围绕华宁县教 育“十三五”发展目标，设立部门整体支出绩效目标，推动 华宁教育教学事业健康、可持续性发展。</w:t>
      </w:r>
    </w:p>
    <w:sectPr>
      <w:footnotePr>
        <w:numFmt w:val="decimal"/>
      </w:footnotePr>
      <w:pgSz w:w="8400" w:h="11900"/>
      <w:pgMar w:top="1296" w:right="982" w:bottom="1432" w:left="1341" w:header="868" w:footer="1004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894715</wp:posOffset>
              </wp:positionH>
              <wp:positionV relativeFrom="page">
                <wp:posOffset>6245225</wp:posOffset>
              </wp:positionV>
              <wp:extent cx="2127250" cy="11874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725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767575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第三部分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767575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2019</w:t>
                          </w:r>
                          <w:r>
                            <w:rPr>
                              <w:rFonts w:ascii="宋体" w:hAnsi="宋体" w:eastAsia="宋体" w:cs="宋体"/>
                              <w:color w:val="767575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年度部门决算情况说明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70.45pt;margin-top:491.75pt;height:9.35pt;width:167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eM/Gl1wAA&#10;AAwBAAAPAAAAAAAAAAEAIAAAACIAAABkcnMvZG93bnJldi54bWxQSwECFAAUAAAACACHTuJAxvCy&#10;OK0BAABw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color w:val="767575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第三部分</w:t>
                    </w:r>
                    <w:r>
                      <w:rPr>
                        <w:rFonts w:ascii="Times New Roman" w:hAnsi="Times New Roman" w:eastAsia="Times New Roman" w:cs="Times New Roman"/>
                        <w:color w:val="767575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2019</w:t>
                    </w:r>
                    <w:r>
                      <w:rPr>
                        <w:rFonts w:ascii="宋体" w:hAnsi="宋体" w:eastAsia="宋体" w:cs="宋体"/>
                        <w:color w:val="767575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年度部门决算情况说明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1591310</wp:posOffset>
              </wp:positionH>
              <wp:positionV relativeFrom="page">
                <wp:posOffset>6123305</wp:posOffset>
              </wp:positionV>
              <wp:extent cx="1868170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81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767575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第二部分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767575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2019</w:t>
                          </w:r>
                          <w:r>
                            <w:rPr>
                              <w:rFonts w:ascii="宋体" w:hAnsi="宋体" w:eastAsia="宋体" w:cs="宋体"/>
                              <w:color w:val="767575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年度部门决算表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125.3pt;margin-top:482.15pt;height:10.55pt;width:147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I1J5SNgA&#10;AAALAQAADwAAAAAAAAABACAAAAAiAAAAZHJzL2Rvd25yZXYueG1sUEsBAhQAFAAAAAgAh07iQHyR&#10;IRm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color w:val="767575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第二部分</w:t>
                    </w:r>
                    <w:r>
                      <w:rPr>
                        <w:rFonts w:ascii="Times New Roman" w:hAnsi="Times New Roman" w:eastAsia="Times New Roman" w:cs="Times New Roman"/>
                        <w:color w:val="767575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2019</w:t>
                    </w:r>
                    <w:r>
                      <w:rPr>
                        <w:rFonts w:ascii="宋体" w:hAnsi="宋体" w:eastAsia="宋体" w:cs="宋体"/>
                        <w:color w:val="767575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年度部门决算表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8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9E9E9E"/>
        <w:spacing w:val="0"/>
        <w:w w:val="100"/>
        <w:position w:val="0"/>
        <w:sz w:val="19"/>
        <w:szCs w:val="19"/>
        <w:u w:val="none"/>
        <w:shd w:val="clear" w:color="auto" w:fill="auto"/>
        <w:lang w:val="zh-TW" w:eastAsia="zh-TW" w:bidi="zh-TW"/>
      </w:rPr>
    </w:lvl>
  </w:abstractNum>
  <w:abstractNum w:abstractNumId="1">
    <w:nsid w:val="0053208E"/>
    <w:multiLevelType w:val="singleLevel"/>
    <w:tmpl w:val="0053208E"/>
    <w:lvl w:ilvl="0" w:tentative="0">
      <w:start w:val="2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767575"/>
        <w:spacing w:val="0"/>
        <w:w w:val="100"/>
        <w:position w:val="0"/>
        <w:sz w:val="28"/>
        <w:szCs w:val="28"/>
        <w:u w:val="none"/>
        <w:shd w:val="clear" w:color="auto" w:fill="auto"/>
        <w:lang w:val="zh-TW" w:eastAsia="zh-TW" w:bidi="zh-TW"/>
      </w:rPr>
    </w:lvl>
  </w:abstractNum>
  <w:abstractNum w:abstractNumId="2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767575"/>
        <w:spacing w:val="0"/>
        <w:w w:val="100"/>
        <w:position w:val="0"/>
        <w:sz w:val="19"/>
        <w:szCs w:val="19"/>
        <w:u w:val="none"/>
        <w:shd w:val="clear" w:color="auto" w:fill="auto"/>
        <w:lang w:val="zh-TW" w:eastAsia="zh-TW" w:bidi="zh-TW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jAyZmE3ZGUzNzA1ZjQ5NDQ5OTI3ODBkNTBlM2Q1NGQifQ=="/>
  </w:docVars>
  <w:rsids>
    <w:rsidRoot w:val="00000000"/>
    <w:rsid w:val="2C1F08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uiPriority w:val="0"/>
    <w:rPr>
      <w:rFonts w:ascii="宋体" w:hAnsi="宋体" w:eastAsia="宋体" w:cs="宋体"/>
      <w:color w:val="9E9E9E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uiPriority w:val="0"/>
    <w:pPr>
      <w:widowControl w:val="0"/>
      <w:shd w:val="clear" w:color="auto" w:fill="auto"/>
      <w:spacing w:after="180"/>
      <w:outlineLvl w:val="0"/>
    </w:pPr>
    <w:rPr>
      <w:rFonts w:ascii="宋体" w:hAnsi="宋体" w:eastAsia="宋体" w:cs="宋体"/>
      <w:color w:val="9E9E9E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uiPriority w:val="0"/>
    <w:rPr>
      <w:rFonts w:ascii="宋体" w:hAnsi="宋体" w:eastAsia="宋体" w:cs="宋体"/>
      <w:color w:val="9E9E9E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uiPriority w:val="0"/>
    <w:pPr>
      <w:widowControl w:val="0"/>
      <w:shd w:val="clear" w:color="auto" w:fill="auto"/>
      <w:spacing w:after="360" w:line="442" w:lineRule="auto"/>
      <w:ind w:firstLine="400"/>
    </w:pPr>
    <w:rPr>
      <w:rFonts w:ascii="宋体" w:hAnsi="宋体" w:eastAsia="宋体" w:cs="宋体"/>
      <w:color w:val="9E9E9E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10">
    <w:name w:val="Body text|2_"/>
    <w:basedOn w:val="3"/>
    <w:link w:val="11"/>
    <w:uiPriority w:val="0"/>
    <w:rPr>
      <w:rFonts w:ascii="宋体" w:hAnsi="宋体" w:eastAsia="宋体" w:cs="宋体"/>
      <w:color w:val="9E9E9E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link w:val="10"/>
    <w:uiPriority w:val="0"/>
    <w:pPr>
      <w:widowControl w:val="0"/>
      <w:shd w:val="clear" w:color="auto" w:fill="auto"/>
      <w:spacing w:after="260" w:line="561" w:lineRule="exact"/>
      <w:ind w:firstLine="620"/>
    </w:pPr>
    <w:rPr>
      <w:rFonts w:ascii="宋体" w:hAnsi="宋体" w:eastAsia="宋体" w:cs="宋体"/>
      <w:color w:val="9E9E9E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2">
    <w:name w:val="Body text|3_"/>
    <w:basedOn w:val="3"/>
    <w:link w:val="13"/>
    <w:uiPriority w:val="0"/>
    <w:rPr>
      <w:color w:val="767575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13">
    <w:name w:val="Body text|3"/>
    <w:basedOn w:val="1"/>
    <w:link w:val="12"/>
    <w:uiPriority w:val="0"/>
    <w:pPr>
      <w:widowControl w:val="0"/>
      <w:shd w:val="clear" w:color="auto" w:fill="auto"/>
      <w:spacing w:after="180"/>
    </w:pPr>
    <w:rPr>
      <w:color w:val="767575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14">
    <w:name w:val="Table caption|1_"/>
    <w:basedOn w:val="3"/>
    <w:link w:val="15"/>
    <w:uiPriority w:val="0"/>
    <w:rPr>
      <w:rFonts w:ascii="宋体" w:hAnsi="宋体" w:eastAsia="宋体" w:cs="宋体"/>
      <w:color w:val="9E9E9E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15">
    <w:name w:val="Table caption|1"/>
    <w:basedOn w:val="1"/>
    <w:link w:val="14"/>
    <w:uiPriority w:val="0"/>
    <w:pPr>
      <w:widowControl w:val="0"/>
      <w:shd w:val="clear" w:color="auto" w:fill="auto"/>
      <w:spacing w:line="216" w:lineRule="exact"/>
    </w:pPr>
    <w:rPr>
      <w:rFonts w:ascii="宋体" w:hAnsi="宋体" w:eastAsia="宋体" w:cs="宋体"/>
      <w:color w:val="9E9E9E"/>
      <w:sz w:val="16"/>
      <w:szCs w:val="16"/>
      <w:u w:val="none"/>
      <w:shd w:val="clear" w:color="auto" w:fill="auto"/>
      <w:lang w:val="zh-TW" w:eastAsia="zh-TW" w:bidi="zh-TW"/>
    </w:rPr>
  </w:style>
  <w:style w:type="character" w:customStyle="1" w:styleId="16">
    <w:name w:val="Other|1_"/>
    <w:basedOn w:val="3"/>
    <w:link w:val="17"/>
    <w:uiPriority w:val="0"/>
    <w:rPr>
      <w:rFonts w:ascii="宋体" w:hAnsi="宋体" w:eastAsia="宋体" w:cs="宋体"/>
      <w:color w:val="9E9E9E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7">
    <w:name w:val="Other|1"/>
    <w:basedOn w:val="1"/>
    <w:link w:val="16"/>
    <w:uiPriority w:val="0"/>
    <w:pPr>
      <w:widowControl w:val="0"/>
      <w:shd w:val="clear" w:color="auto" w:fill="auto"/>
      <w:spacing w:after="360" w:line="442" w:lineRule="auto"/>
      <w:ind w:firstLine="400"/>
    </w:pPr>
    <w:rPr>
      <w:rFonts w:ascii="宋体" w:hAnsi="宋体" w:eastAsia="宋体" w:cs="宋体"/>
      <w:color w:val="9E9E9E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18">
    <w:name w:val="Other|2_"/>
    <w:basedOn w:val="3"/>
    <w:link w:val="19"/>
    <w:uiPriority w:val="0"/>
    <w:rPr>
      <w:rFonts w:ascii="宋体" w:hAnsi="宋体" w:eastAsia="宋体" w:cs="宋体"/>
      <w:color w:val="9E9E9E"/>
      <w:sz w:val="14"/>
      <w:szCs w:val="14"/>
      <w:u w:val="none"/>
      <w:shd w:val="clear" w:color="auto" w:fill="auto"/>
      <w:lang w:val="zh-TW" w:eastAsia="zh-TW" w:bidi="zh-TW"/>
    </w:rPr>
  </w:style>
  <w:style w:type="paragraph" w:customStyle="1" w:styleId="19">
    <w:name w:val="Other|2"/>
    <w:basedOn w:val="1"/>
    <w:link w:val="18"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color w:val="9E9E9E"/>
      <w:sz w:val="14"/>
      <w:szCs w:val="1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6158</Words>
  <Characters>6728</Characters>
  <TotalTime>0</TotalTime>
  <ScaleCrop>false</ScaleCrop>
  <LinksUpToDate>false</LinksUpToDate>
  <CharactersWithSpaces>7020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2022-12-21T08:18:00Z</dcterms:created>
  <dc:creator>Administrator</dc:creator>
  <cp:lastModifiedBy>羽羽</cp:lastModifiedBy>
  <dcterms:modified xsi:type="dcterms:W3CDTF">2022-12-21T08:18:28Z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DE76FA316F374A90B28341DBCE483896</vt:lpwstr>
  </property>
</Properties>
</file>