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BFB1"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监督索引号53042400471300000</w:t>
      </w:r>
    </w:p>
    <w:p w14:paraId="58B14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0"/>
          <w:szCs w:val="30"/>
        </w:rPr>
      </w:pPr>
    </w:p>
    <w:p w14:paraId="41CFA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华宁县妇女联合会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年部门预算公开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目录</w:t>
      </w:r>
    </w:p>
    <w:p w14:paraId="6933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 w14:paraId="3768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华宁县妇女联合会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sz w:val="32"/>
          <w:szCs w:val="32"/>
        </w:rPr>
        <w:t>年部门预算编制说明</w:t>
      </w:r>
    </w:p>
    <w:p w14:paraId="163F5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一、基本职能及主要工作</w:t>
      </w:r>
    </w:p>
    <w:p w14:paraId="4ED1A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二、预算单位基本情况</w:t>
      </w:r>
    </w:p>
    <w:p w14:paraId="422EA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三、预算单位收入情况</w:t>
      </w:r>
    </w:p>
    <w:p w14:paraId="4C2FF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预算单位支出情况</w:t>
      </w:r>
    </w:p>
    <w:p w14:paraId="0209F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对下专项转移支付情况</w:t>
      </w:r>
    </w:p>
    <w:p w14:paraId="5562C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政府采购预算情况</w:t>
      </w:r>
    </w:p>
    <w:p w14:paraId="3E7AA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七、部门“三公”经费增减变化情况及原因说明</w:t>
      </w:r>
    </w:p>
    <w:p w14:paraId="327A7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八、重点项目预算绩效目标情况</w:t>
      </w:r>
    </w:p>
    <w:p w14:paraId="6B399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九、其他公开信息</w:t>
      </w:r>
    </w:p>
    <w:p w14:paraId="45B28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sz w:val="32"/>
          <w:szCs w:val="32"/>
          <w:lang w:eastAsia="zh-CN"/>
        </w:rPr>
        <w:t>华宁县妇女联合会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sz w:val="32"/>
          <w:szCs w:val="32"/>
        </w:rPr>
        <w:t>年部门预算表</w:t>
      </w:r>
    </w:p>
    <w:p w14:paraId="45F25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财务收支预算总表</w:t>
      </w:r>
    </w:p>
    <w:p w14:paraId="6D6F3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二、部门收入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43B6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三、部门支出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331B2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财政拨款收支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7EBB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五、一般公共预算支出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按功能科目分类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605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六、一般公共预算“三公”经费支出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150C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6FD4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项目支出预算表</w:t>
      </w:r>
    </w:p>
    <w:p w14:paraId="7820F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项目支出绩效目标表</w:t>
      </w:r>
    </w:p>
    <w:p w14:paraId="4EA9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政府性基金预算支出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763D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政府采购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 w14:paraId="595B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政府购买服务预算表</w:t>
      </w:r>
    </w:p>
    <w:p w14:paraId="33009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对下转移支付预算表</w:t>
      </w:r>
    </w:p>
    <w:p w14:paraId="72AF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、对下转移支付绩效目标表</w:t>
      </w:r>
    </w:p>
    <w:p w14:paraId="3907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十五、新增资产配置表</w:t>
      </w:r>
    </w:p>
    <w:p w14:paraId="7903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十六、上级补助项目支出预算表</w:t>
      </w:r>
    </w:p>
    <w:p w14:paraId="2309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十七、部门项目中期规划预算表</w:t>
      </w:r>
    </w:p>
    <w:p w14:paraId="21F0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0FA8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C34D02F"/>
    <w:p w14:paraId="2936C2C6">
      <w:pPr>
        <w:pStyle w:val="2"/>
      </w:pPr>
    </w:p>
    <w:p w14:paraId="507EB110">
      <w:pPr>
        <w:pStyle w:val="2"/>
      </w:pPr>
    </w:p>
    <w:p w14:paraId="2745D088">
      <w:pPr>
        <w:pStyle w:val="2"/>
      </w:pPr>
    </w:p>
    <w:p w14:paraId="6682BCC2">
      <w:pPr>
        <w:pStyle w:val="2"/>
      </w:pPr>
    </w:p>
    <w:p w14:paraId="60EA9B41">
      <w:pPr>
        <w:pStyle w:val="2"/>
      </w:pPr>
    </w:p>
    <w:p w14:paraId="07027579">
      <w:pPr>
        <w:pStyle w:val="2"/>
      </w:pPr>
    </w:p>
    <w:p w14:paraId="2581EB5F">
      <w:pPr>
        <w:pStyle w:val="2"/>
      </w:pPr>
    </w:p>
    <w:p w14:paraId="48308904">
      <w:pPr>
        <w:pStyle w:val="2"/>
      </w:pPr>
    </w:p>
    <w:p w14:paraId="6E6E744D">
      <w:pPr>
        <w:pStyle w:val="2"/>
      </w:pPr>
    </w:p>
    <w:p w14:paraId="5BC13F5A">
      <w:pPr>
        <w:pStyle w:val="2"/>
      </w:pPr>
    </w:p>
    <w:p w14:paraId="54595901">
      <w:pPr>
        <w:pStyle w:val="2"/>
      </w:pPr>
    </w:p>
    <w:p w14:paraId="594E5E00">
      <w:pPr>
        <w:pStyle w:val="2"/>
      </w:pPr>
    </w:p>
    <w:p w14:paraId="492C74E9">
      <w:pPr>
        <w:pStyle w:val="2"/>
      </w:pPr>
    </w:p>
    <w:p w14:paraId="347D75A2">
      <w:pPr>
        <w:pStyle w:val="2"/>
      </w:pPr>
    </w:p>
    <w:p w14:paraId="5CB929FF">
      <w:pPr>
        <w:pStyle w:val="2"/>
      </w:pPr>
    </w:p>
    <w:p w14:paraId="5925CECA">
      <w:pPr>
        <w:pStyle w:val="2"/>
      </w:pPr>
    </w:p>
    <w:p w14:paraId="673CA110">
      <w:pPr>
        <w:pStyle w:val="2"/>
      </w:pPr>
    </w:p>
    <w:p w14:paraId="121E997C">
      <w:pPr>
        <w:pStyle w:val="2"/>
      </w:pPr>
    </w:p>
    <w:p w14:paraId="3979CFB3">
      <w:pPr>
        <w:pStyle w:val="2"/>
      </w:pPr>
    </w:p>
    <w:p w14:paraId="1EC96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华宁县妇女联合会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kern w:val="0"/>
          <w:sz w:val="44"/>
          <w:szCs w:val="44"/>
        </w:rPr>
        <w:t>年部门预算编制说明</w:t>
      </w:r>
    </w:p>
    <w:p w14:paraId="5C11C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720" w:firstLineChars="200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</w:p>
    <w:p w14:paraId="50DFC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一、基本职能及主要工作</w:t>
      </w:r>
    </w:p>
    <w:p w14:paraId="63031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（一）部门主要职责</w:t>
      </w:r>
    </w:p>
    <w:p w14:paraId="11D5B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妇联是党和政府联系广大妇女群众的桥梁和纽带，基本职能代表和维护妇女权益，促进男女平等。主要职责：</w:t>
      </w:r>
    </w:p>
    <w:p w14:paraId="467F8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1.团结、动员广大妇女积极投身改革开放和社会主义现代化建设，为华宁物质文明和精神文明建设做贡献。</w:t>
      </w:r>
    </w:p>
    <w:p w14:paraId="73EA9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2.教育、引导广大妇女，增强自尊、自信、自立、自强的精神，全面提高素质。</w:t>
      </w:r>
    </w:p>
    <w:p w14:paraId="4FCAB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3.做好妇女干部的培养输运工作，推动妇女参政，促进妇女人才成长。</w:t>
      </w:r>
    </w:p>
    <w:p w14:paraId="7490B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4.代表妇女参与国家和社会事务的民主管理、民主监督，推进男女平等基本国策的落实；参与《华宁妇女发展规划》和《华宁儿童发展规划》的制定实施，维护妇女儿童合法权益。</w:t>
      </w:r>
    </w:p>
    <w:p w14:paraId="54950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5.加强与社会各界的联系，协调和推动社会各界为妇女儿童办实事。</w:t>
      </w:r>
    </w:p>
    <w:p w14:paraId="60682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6.承担县政府妇女儿童工作委员会办公室工作。</w:t>
      </w:r>
    </w:p>
    <w:p w14:paraId="3B7FC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7.承办矛盾纠纷排查化解、重点人群关爱帮扶、法治宣传教育、平安建设、疫情防控、爱国卫生七个专项行动、打击拐卖妇女儿童专项行动、预防未成年人违法犯罪等工作。</w:t>
      </w:r>
    </w:p>
    <w:p w14:paraId="17809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（二）机构设置情况</w:t>
      </w:r>
    </w:p>
    <w:p w14:paraId="57446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我部门共设置2个内设机构，包括：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办公室、业务股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7592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所属单位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个，是：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妇女儿童发展中心，未独立核算。</w:t>
      </w:r>
    </w:p>
    <w:p w14:paraId="31AA6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</w:t>
      </w:r>
      <w:r>
        <w:rPr>
          <w:rFonts w:hint="eastAsia" w:ascii="楷体_GB2312" w:eastAsia="楷体_GB2312"/>
          <w:kern w:val="0"/>
          <w:sz w:val="32"/>
          <w:szCs w:val="32"/>
        </w:rPr>
        <w:t>三</w:t>
      </w:r>
      <w:r>
        <w:rPr>
          <w:rFonts w:ascii="楷体_GB2312" w:eastAsia="楷体_GB2312"/>
          <w:kern w:val="0"/>
          <w:sz w:val="32"/>
          <w:szCs w:val="32"/>
        </w:rPr>
        <w:t>）重点工作概述</w:t>
      </w:r>
    </w:p>
    <w:p w14:paraId="58F46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1.教育、引导妇女树立正确的世界观、人生观、价值观，弘扬“自尊、自信、自立、自强”的精神，积极开展对妇女的科技文化及生产劳动技能培训，全面提高妇女素质。</w:t>
      </w:r>
    </w:p>
    <w:p w14:paraId="09D3C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代表妇女参与社会事务的民主管理和民主监督，关注并积极研究涉及妇女切身利益的热点、难点问题，及时提出解决处理的建议，参与制定有关保护妇女儿童合法权益的政策并组织落实，切实维护妇女儿童合法权益。</w:t>
      </w:r>
    </w:p>
    <w:p w14:paraId="1A75A9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3.坚持为妇女儿童服务、为基层服务，加强与社会各界的联系，协调、推动社会各界为妇女儿童办好事、办实事。</w:t>
      </w:r>
    </w:p>
    <w:p w14:paraId="2950A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4.加强妇联组织自身建设，指导各级妇女组织按照《章程》独立自主地开展工作。加强干部队伍建设，提高妇联干部的整体素质。</w:t>
      </w:r>
    </w:p>
    <w:p w14:paraId="301B6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5.承办县委、县政府和上级妇联交办的婚姻家庭纠纷排查化解、重点人群关爱服务、法治宣传教育、预防未成年人违法犯罪、家庭教育指导、打击拐卖妇女儿童专项行动等事项。</w:t>
      </w:r>
    </w:p>
    <w:p w14:paraId="1F7FE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二、预算单位基本情况</w:t>
      </w:r>
    </w:p>
    <w:p w14:paraId="7FC2E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我部门编制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eastAsia="仿宋_GB2312"/>
          <w:kern w:val="0"/>
          <w:sz w:val="32"/>
          <w:szCs w:val="32"/>
          <w:highlight w:val="none"/>
        </w:rPr>
        <w:t>年部门预算单位共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  <w:highlight w:val="none"/>
        </w:rPr>
        <w:t>个。其中：财政</w:t>
      </w:r>
      <w:r>
        <w:rPr>
          <w:rFonts w:hint="eastAsia" w:eastAsia="仿宋_GB2312"/>
          <w:kern w:val="0"/>
          <w:sz w:val="32"/>
          <w:szCs w:val="32"/>
          <w:highlight w:val="none"/>
        </w:rPr>
        <w:t>全额</w:t>
      </w:r>
      <w:r>
        <w:rPr>
          <w:rFonts w:eastAsia="仿宋_GB2312"/>
          <w:kern w:val="0"/>
          <w:sz w:val="32"/>
          <w:szCs w:val="32"/>
          <w:highlight w:val="none"/>
        </w:rPr>
        <w:t>供给单位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  <w:highlight w:val="none"/>
        </w:rPr>
        <w:t>个；</w:t>
      </w:r>
      <w:r>
        <w:rPr>
          <w:rFonts w:hint="eastAsia" w:eastAsia="仿宋_GB2312"/>
          <w:kern w:val="0"/>
          <w:sz w:val="32"/>
          <w:szCs w:val="32"/>
          <w:highlight w:val="none"/>
        </w:rPr>
        <w:t>差额</w:t>
      </w:r>
      <w:r>
        <w:rPr>
          <w:rFonts w:eastAsia="仿宋_GB2312"/>
          <w:kern w:val="0"/>
          <w:sz w:val="32"/>
          <w:szCs w:val="32"/>
          <w:highlight w:val="none"/>
        </w:rPr>
        <w:t>供给单位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个；</w:t>
      </w:r>
      <w:r>
        <w:rPr>
          <w:rFonts w:hint="eastAsia" w:eastAsia="仿宋_GB2312"/>
          <w:kern w:val="0"/>
          <w:sz w:val="32"/>
          <w:szCs w:val="32"/>
          <w:highlight w:val="none"/>
        </w:rPr>
        <w:t>定额补助</w:t>
      </w:r>
      <w:r>
        <w:rPr>
          <w:rFonts w:eastAsia="仿宋_GB2312"/>
          <w:kern w:val="0"/>
          <w:sz w:val="32"/>
          <w:szCs w:val="32"/>
          <w:highlight w:val="none"/>
        </w:rPr>
        <w:t>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个；自收自支单位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个。财政</w:t>
      </w:r>
      <w:r>
        <w:rPr>
          <w:rFonts w:hint="eastAsia" w:eastAsia="仿宋_GB2312"/>
          <w:kern w:val="0"/>
          <w:sz w:val="32"/>
          <w:szCs w:val="32"/>
          <w:highlight w:val="none"/>
        </w:rPr>
        <w:t>全额</w:t>
      </w:r>
      <w:r>
        <w:rPr>
          <w:rFonts w:eastAsia="仿宋_GB2312"/>
          <w:kern w:val="0"/>
          <w:sz w:val="32"/>
          <w:szCs w:val="32"/>
          <w:highlight w:val="none"/>
        </w:rPr>
        <w:t>供给单位中行政单位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个；参公单位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  <w:highlight w:val="none"/>
        </w:rPr>
        <w:t>个；事业单位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个。截止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eastAsia="仿宋_GB2312"/>
          <w:kern w:val="0"/>
          <w:sz w:val="32"/>
          <w:szCs w:val="32"/>
          <w:highlight w:val="none"/>
        </w:rPr>
        <w:t>年12月统计，部门基本情况如下：</w:t>
      </w:r>
    </w:p>
    <w:p w14:paraId="27750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在职人员编制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  <w:highlight w:val="none"/>
        </w:rPr>
        <w:t>人，其中：行政编制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人，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工勤人员编制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  <w:highlight w:val="none"/>
        </w:rPr>
        <w:t>人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kern w:val="0"/>
          <w:sz w:val="32"/>
          <w:szCs w:val="32"/>
          <w:highlight w:val="none"/>
        </w:rPr>
        <w:t>事业编制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kern w:val="0"/>
          <w:sz w:val="32"/>
          <w:szCs w:val="32"/>
          <w:highlight w:val="none"/>
        </w:rPr>
        <w:t>人。在职实有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  <w:highlight w:val="none"/>
        </w:rPr>
        <w:t>人，其中：财政</w:t>
      </w:r>
      <w:r>
        <w:rPr>
          <w:rFonts w:hint="eastAsia" w:eastAsia="仿宋_GB2312"/>
          <w:kern w:val="0"/>
          <w:sz w:val="32"/>
          <w:szCs w:val="32"/>
          <w:highlight w:val="none"/>
        </w:rPr>
        <w:t>全额保障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  <w:highlight w:val="none"/>
        </w:rPr>
        <w:t>人，财政</w:t>
      </w:r>
      <w:r>
        <w:rPr>
          <w:rFonts w:hint="eastAsia" w:eastAsia="仿宋_GB2312"/>
          <w:kern w:val="0"/>
          <w:sz w:val="32"/>
          <w:szCs w:val="32"/>
          <w:highlight w:val="none"/>
        </w:rPr>
        <w:t>差额补助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人，</w:t>
      </w:r>
      <w:r>
        <w:rPr>
          <w:rFonts w:hint="eastAsia" w:eastAsia="仿宋_GB2312"/>
          <w:kern w:val="0"/>
          <w:sz w:val="32"/>
          <w:szCs w:val="32"/>
          <w:highlight w:val="none"/>
        </w:rPr>
        <w:t>财政专户资金、单位资金保障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highlight w:val="none"/>
        </w:rPr>
        <w:t>人。</w:t>
      </w:r>
    </w:p>
    <w:p w14:paraId="4D8FA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离退休人员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人，其中：离休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人，退休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人。</w:t>
      </w:r>
    </w:p>
    <w:p w14:paraId="1013A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车辆编制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辆，实有车辆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</w:t>
      </w:r>
      <w:r>
        <w:rPr>
          <w:rFonts w:hint="eastAsia" w:eastAsia="仿宋_GB2312"/>
          <w:kern w:val="0"/>
          <w:sz w:val="32"/>
          <w:szCs w:val="32"/>
          <w:lang w:eastAsia="zh-CN"/>
        </w:rPr>
        <w:t>，超编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0C369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三、预算单位收入情况</w:t>
      </w:r>
    </w:p>
    <w:p w14:paraId="1E9E1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（一）部门财务收入情况</w:t>
      </w:r>
    </w:p>
    <w:p w14:paraId="349ED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eastAsia="仿宋_GB2312"/>
          <w:kern w:val="0"/>
          <w:sz w:val="32"/>
          <w:szCs w:val="32"/>
        </w:rPr>
        <w:t>年部门财务总收入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465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050.63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，其中：一般公共预算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430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701.51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，政府性基金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，国有资本经营</w:t>
      </w:r>
      <w:r>
        <w:rPr>
          <w:rFonts w:hint="eastAsia" w:eastAsia="仿宋_GB2312"/>
          <w:kern w:val="0"/>
          <w:sz w:val="32"/>
          <w:szCs w:val="32"/>
        </w:rPr>
        <w:t>收益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财政专户管理资金收入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元，</w:t>
      </w:r>
      <w:r>
        <w:rPr>
          <w:rFonts w:eastAsia="仿宋_GB2312"/>
          <w:kern w:val="0"/>
          <w:sz w:val="32"/>
          <w:szCs w:val="32"/>
        </w:rPr>
        <w:t>事业收入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，事业单位经营收入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，上级补助收入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，附属单位上缴收入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，其他收入</w:t>
      </w:r>
      <w:r>
        <w:rPr>
          <w:rFonts w:hint="eastAsia" w:eastAsia="仿宋_GB2312"/>
          <w:kern w:val="0"/>
          <w:sz w:val="32"/>
          <w:szCs w:val="32"/>
        </w:rPr>
        <w:t>34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349.12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。</w:t>
      </w:r>
    </w:p>
    <w:p w14:paraId="0DEF2E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与上年对比</w:t>
      </w:r>
      <w:r>
        <w:rPr>
          <w:rFonts w:eastAsia="仿宋_GB2312"/>
          <w:kern w:val="0"/>
          <w:sz w:val="32"/>
          <w:szCs w:val="32"/>
        </w:rPr>
        <w:t>部门财务总收入</w:t>
      </w:r>
      <w:r>
        <w:rPr>
          <w:rFonts w:hint="eastAsia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148.81元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主要原因分析</w:t>
      </w:r>
      <w:r>
        <w:rPr>
          <w:rFonts w:hint="eastAsia" w:eastAsia="仿宋_GB2312"/>
          <w:kern w:val="0"/>
          <w:sz w:val="32"/>
          <w:szCs w:val="32"/>
          <w:lang w:eastAsia="zh-CN"/>
        </w:rPr>
        <w:t>是单位下设妇女儿童发展中心新增事业编制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1名，</w:t>
      </w:r>
      <w:r>
        <w:rPr>
          <w:rFonts w:hint="eastAsia" w:eastAsia="仿宋_GB2312"/>
          <w:kern w:val="0"/>
          <w:sz w:val="32"/>
          <w:szCs w:val="32"/>
        </w:rPr>
        <w:t>相关</w:t>
      </w:r>
      <w:r>
        <w:rPr>
          <w:rFonts w:hint="eastAsia" w:eastAsia="仿宋_GB2312"/>
          <w:kern w:val="0"/>
          <w:sz w:val="32"/>
          <w:szCs w:val="32"/>
          <w:lang w:eastAsia="zh-CN"/>
        </w:rPr>
        <w:t>工资、津补贴、保险等</w:t>
      </w:r>
      <w:r>
        <w:rPr>
          <w:rFonts w:hint="eastAsia" w:eastAsia="仿宋_GB2312"/>
          <w:kern w:val="0"/>
          <w:sz w:val="32"/>
          <w:szCs w:val="32"/>
        </w:rPr>
        <w:t>预算</w:t>
      </w:r>
      <w:r>
        <w:rPr>
          <w:rFonts w:hint="eastAsia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5EF54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（二）财政拨款收入情况</w:t>
      </w:r>
    </w:p>
    <w:p w14:paraId="53A35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eastAsia="仿宋_GB2312"/>
          <w:kern w:val="0"/>
          <w:sz w:val="32"/>
          <w:szCs w:val="32"/>
        </w:rPr>
        <w:t>年部门财政拨款收入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430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701.51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，其中:本年收入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430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701.51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，上年结转</w:t>
      </w:r>
      <w:r>
        <w:rPr>
          <w:rFonts w:hint="eastAsia" w:eastAsia="仿宋_GB2312"/>
          <w:kern w:val="0"/>
          <w:sz w:val="32"/>
          <w:szCs w:val="32"/>
        </w:rPr>
        <w:t>收入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。本年收入中，一般公共预算财政拨款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430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701.51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，政府性基金</w:t>
      </w:r>
      <w:r>
        <w:rPr>
          <w:rFonts w:hint="eastAsia" w:eastAsia="仿宋_GB2312"/>
          <w:kern w:val="0"/>
          <w:sz w:val="32"/>
          <w:szCs w:val="32"/>
        </w:rPr>
        <w:t>预算</w:t>
      </w:r>
      <w:r>
        <w:rPr>
          <w:rFonts w:eastAsia="仿宋_GB2312"/>
          <w:kern w:val="0"/>
          <w:sz w:val="32"/>
          <w:szCs w:val="32"/>
        </w:rPr>
        <w:t>财政拨款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，国有资本经营</w:t>
      </w:r>
      <w:r>
        <w:rPr>
          <w:rFonts w:hint="eastAsia" w:eastAsia="仿宋_GB2312"/>
          <w:kern w:val="0"/>
          <w:sz w:val="32"/>
          <w:szCs w:val="32"/>
        </w:rPr>
        <w:t>收益</w:t>
      </w:r>
      <w:r>
        <w:rPr>
          <w:rFonts w:eastAsia="仿宋_GB2312"/>
          <w:kern w:val="0"/>
          <w:sz w:val="32"/>
          <w:szCs w:val="32"/>
        </w:rPr>
        <w:t>财政拨款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。</w:t>
      </w:r>
    </w:p>
    <w:p w14:paraId="38052D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-SA"/>
        </w:rPr>
        <w:t>与上年对比增加144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-SA"/>
        </w:rPr>
        <w:t>148.81元，主要原因分析是单位下设妇女儿童发展中心新增事业编制1名，相关工资、津补贴、保险等预算增加。</w:t>
      </w:r>
    </w:p>
    <w:p w14:paraId="3D5FF54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预算单位支出情况</w:t>
      </w:r>
    </w:p>
    <w:p w14:paraId="61CF7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eastAsia="仿宋_GB2312"/>
          <w:kern w:val="0"/>
          <w:sz w:val="32"/>
          <w:szCs w:val="32"/>
        </w:rPr>
        <w:t>年部门预算总支出1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465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050.63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。财政拨款安排支出1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430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701.51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，其中：基本支出1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430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701.51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，与上年对比</w:t>
      </w:r>
      <w:r>
        <w:rPr>
          <w:rFonts w:hint="eastAsia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148.81元</w:t>
      </w:r>
      <w:r>
        <w:rPr>
          <w:rFonts w:hint="eastAsia" w:eastAsia="仿宋_GB2312"/>
          <w:kern w:val="0"/>
          <w:sz w:val="32"/>
          <w:szCs w:val="32"/>
        </w:rPr>
        <w:t>，主要原因分析</w:t>
      </w:r>
      <w:r>
        <w:rPr>
          <w:rFonts w:hint="eastAsia" w:eastAsia="仿宋_GB2312"/>
          <w:kern w:val="0"/>
          <w:sz w:val="32"/>
          <w:szCs w:val="32"/>
          <w:lang w:eastAsia="zh-CN"/>
        </w:rPr>
        <w:t>是单位下设妇女儿童发展中心新增事业编制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1名，</w:t>
      </w:r>
      <w:r>
        <w:rPr>
          <w:rFonts w:hint="eastAsia" w:eastAsia="仿宋_GB2312"/>
          <w:kern w:val="0"/>
          <w:sz w:val="32"/>
          <w:szCs w:val="32"/>
        </w:rPr>
        <w:t>相关</w:t>
      </w:r>
      <w:r>
        <w:rPr>
          <w:rFonts w:hint="eastAsia" w:eastAsia="仿宋_GB2312"/>
          <w:kern w:val="0"/>
          <w:sz w:val="32"/>
          <w:szCs w:val="32"/>
          <w:lang w:eastAsia="zh-CN"/>
        </w:rPr>
        <w:t>工资、津补贴、保险等</w:t>
      </w:r>
      <w:r>
        <w:rPr>
          <w:rFonts w:hint="eastAsia" w:eastAsia="仿宋_GB2312"/>
          <w:kern w:val="0"/>
          <w:sz w:val="32"/>
          <w:szCs w:val="32"/>
        </w:rPr>
        <w:t>预算</w:t>
      </w:r>
      <w:r>
        <w:rPr>
          <w:rFonts w:hint="eastAsia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kern w:val="0"/>
          <w:sz w:val="32"/>
          <w:szCs w:val="32"/>
        </w:rPr>
        <w:t>；项目支出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与上年对比无变化。</w:t>
      </w:r>
    </w:p>
    <w:p w14:paraId="7A037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财政拨款安排支出按功能科目分类情况:</w:t>
      </w:r>
    </w:p>
    <w:p w14:paraId="32D6E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“201”一般公共服务支出997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587.32元，“2012901”行政运行科目支出997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587.32元，用于人员工资、日常公用经费支出。</w:t>
      </w:r>
    </w:p>
    <w:p w14:paraId="68252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“208”社会保障和就业支出198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689.76元，其中：“2080501”行政单位离退休科目支出72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000.00元，用于退休人员生活补助支出；“2080505”机关事业单位基本养老保险缴费支出126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689.76元，用于单位职工养老保险缴费支出。</w:t>
      </w:r>
    </w:p>
    <w:p w14:paraId="51FCA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“210”卫生健康支出120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136.43元，其中：“2101101”行政单位医疗科目支出65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720.31元，用于职工基本医疗保险缴费支出；“2101103”公务员医疗补助科目支出46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739.06元，用于公务员医疗补助缴费支出；“2101199”其他行政事业单位医疗支出7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677.06元，用于大病补充保险及工伤保险缴费支出。</w:t>
      </w:r>
    </w:p>
    <w:p w14:paraId="1900B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“221”住房保障支出114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288.00元，“2210201”住房公积金科目支出114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288.00元，用于住房公积金缴费支出。</w:t>
      </w:r>
    </w:p>
    <w:p w14:paraId="4F29C65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highlight w:val="none"/>
        </w:rPr>
      </w:pPr>
      <w:r>
        <w:rPr>
          <w:rFonts w:ascii="黑体" w:hAnsi="黑体" w:eastAsia="黑体"/>
          <w:kern w:val="0"/>
          <w:sz w:val="32"/>
          <w:szCs w:val="32"/>
          <w:highlight w:val="none"/>
        </w:rPr>
        <w:t>对下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专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项转移支付情况</w:t>
      </w:r>
    </w:p>
    <w:p w14:paraId="1291A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华宁县妇女联合会无对下专项转移支付</w:t>
      </w:r>
      <w:r>
        <w:rPr>
          <w:rFonts w:ascii="Calibri" w:hAnsi="Calibri" w:eastAsia="仿宋_GB2312" w:cs="Times New Roman"/>
          <w:kern w:val="0"/>
          <w:sz w:val="32"/>
          <w:szCs w:val="32"/>
        </w:rPr>
        <w:t>。</w:t>
      </w:r>
    </w:p>
    <w:p w14:paraId="6C50F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六、政府采购预算情况</w:t>
      </w:r>
    </w:p>
    <w:p w14:paraId="1D67E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根据《中华人民共和国政府采购法》的有关规定，编制了政府采购预算，共涉及采购项目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个，</w:t>
      </w:r>
      <w:r>
        <w:rPr>
          <w:rFonts w:hint="eastAsia" w:eastAsia="仿宋_GB2312"/>
          <w:kern w:val="0"/>
          <w:sz w:val="32"/>
          <w:szCs w:val="32"/>
        </w:rPr>
        <w:t>政府</w:t>
      </w:r>
      <w:r>
        <w:rPr>
          <w:rFonts w:eastAsia="仿宋_GB2312"/>
          <w:kern w:val="0"/>
          <w:sz w:val="32"/>
          <w:szCs w:val="32"/>
        </w:rPr>
        <w:t>采购预算</w:t>
      </w:r>
      <w:r>
        <w:rPr>
          <w:rFonts w:hint="eastAsia" w:eastAsia="仿宋_GB2312"/>
          <w:kern w:val="0"/>
          <w:sz w:val="32"/>
          <w:szCs w:val="32"/>
        </w:rPr>
        <w:t>总额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，其中：政府采购货物预算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、政府采购服务预算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、政府采购工程预算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1D436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七、部门“三公”经费增减变化情况及原因说明</w:t>
      </w:r>
    </w:p>
    <w:p w14:paraId="27C27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华宁县妇女联合会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hint="eastAsia" w:eastAsia="仿宋_GB2312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hint="eastAsia" w:eastAsia="仿宋_GB2312"/>
          <w:kern w:val="0"/>
          <w:sz w:val="32"/>
          <w:szCs w:val="32"/>
        </w:rPr>
        <w:t>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800.00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hint="eastAsia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800.00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14.29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，具体变动情况如下：</w:t>
      </w:r>
    </w:p>
    <w:p w14:paraId="05A64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</w:t>
      </w:r>
      <w:r>
        <w:rPr>
          <w:rFonts w:ascii="楷体_GB2312" w:eastAsia="楷体_GB2312"/>
          <w:kern w:val="0"/>
          <w:sz w:val="32"/>
          <w:szCs w:val="32"/>
        </w:rPr>
        <w:t>因公出国（境）费</w:t>
      </w:r>
    </w:p>
    <w:p w14:paraId="2F043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华宁县妇女联合会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因公出国（境）费</w:t>
      </w:r>
      <w:r>
        <w:rPr>
          <w:rFonts w:hint="eastAsia" w:eastAsia="仿宋_GB2312"/>
          <w:kern w:val="0"/>
          <w:sz w:val="32"/>
          <w:szCs w:val="32"/>
        </w:rPr>
        <w:t>预算为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eastAsia="仿宋_GB2312"/>
          <w:kern w:val="0"/>
          <w:sz w:val="32"/>
          <w:szCs w:val="32"/>
        </w:rPr>
        <w:t>%，共计安排因公出国（境）团组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个，因公出国（境）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4E889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与上年对比无变化。</w:t>
      </w:r>
    </w:p>
    <w:p w14:paraId="34A95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公务接待费</w:t>
      </w:r>
    </w:p>
    <w:p w14:paraId="31734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仿宋_GB2312" w:cs="楷体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华宁县妇女联合会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eastAsia="仿宋_GB2312"/>
          <w:kern w:val="0"/>
          <w:sz w:val="32"/>
          <w:szCs w:val="32"/>
        </w:rPr>
        <w:t>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800.00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hint="eastAsia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800.00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14.29</w:t>
      </w:r>
      <w:r>
        <w:rPr>
          <w:rFonts w:eastAsia="仿宋_GB2312"/>
          <w:kern w:val="0"/>
          <w:sz w:val="32"/>
          <w:szCs w:val="32"/>
        </w:rPr>
        <w:t>%，国内公务接待批次为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kern w:val="0"/>
          <w:sz w:val="32"/>
          <w:szCs w:val="32"/>
        </w:rPr>
        <w:t>次，共计接待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56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。主要原因分析</w:t>
      </w:r>
      <w:r>
        <w:rPr>
          <w:rFonts w:hint="eastAsia" w:eastAsia="仿宋_GB2312"/>
          <w:kern w:val="0"/>
          <w:sz w:val="32"/>
          <w:szCs w:val="32"/>
          <w:lang w:eastAsia="zh-CN"/>
        </w:rPr>
        <w:t>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2025年预算编制</w:t>
      </w:r>
      <w:r>
        <w:rPr>
          <w:rFonts w:hint="eastAsia" w:eastAsia="仿宋_GB2312"/>
          <w:kern w:val="0"/>
          <w:sz w:val="32"/>
          <w:szCs w:val="32"/>
        </w:rPr>
        <w:t>公务接待费预算</w:t>
      </w:r>
      <w:r>
        <w:rPr>
          <w:rFonts w:hint="eastAsia" w:eastAsia="仿宋_GB2312"/>
          <w:kern w:val="0"/>
          <w:sz w:val="32"/>
          <w:szCs w:val="32"/>
          <w:lang w:eastAsia="zh-CN"/>
        </w:rPr>
        <w:t>标准调整。</w:t>
      </w:r>
    </w:p>
    <w:p w14:paraId="55B16B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公务用车购置及运行维护费</w:t>
      </w:r>
    </w:p>
    <w:p w14:paraId="7A5DAB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华宁县妇女联合会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eastAsia="仿宋_GB2312"/>
          <w:kern w:val="0"/>
          <w:sz w:val="32"/>
          <w:szCs w:val="32"/>
        </w:rPr>
        <w:t>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eastAsia="仿宋_GB2312"/>
          <w:kern w:val="0"/>
          <w:sz w:val="32"/>
          <w:szCs w:val="32"/>
        </w:rPr>
        <w:t>%；公务用车运行维护费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eastAsia="仿宋_GB2312"/>
          <w:kern w:val="0"/>
          <w:sz w:val="32"/>
          <w:szCs w:val="32"/>
          <w:lang w:eastAsia="zh-CN"/>
        </w:rPr>
        <w:t>元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0.00</w:t>
      </w:r>
      <w:r>
        <w:rPr>
          <w:rFonts w:eastAsia="仿宋_GB2312"/>
          <w:kern w:val="0"/>
          <w:sz w:val="32"/>
          <w:szCs w:val="32"/>
        </w:rPr>
        <w:t>%。共计购置公务用车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辆。</w:t>
      </w:r>
    </w:p>
    <w:p w14:paraId="4F106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与上年对比无变化。</w:t>
      </w:r>
    </w:p>
    <w:p w14:paraId="07D36FD0">
      <w:pPr>
        <w:pStyle w:val="2"/>
      </w:pPr>
    </w:p>
    <w:p w14:paraId="70E28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八、重点项目预算绩效目标情况</w:t>
      </w:r>
    </w:p>
    <w:p w14:paraId="2DED8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Calibri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eastAsia="zh-CN"/>
        </w:rPr>
        <w:t>本单位无重点项目预算。</w:t>
      </w:r>
    </w:p>
    <w:p w14:paraId="6BAB5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</w:t>
      </w:r>
      <w:r>
        <w:rPr>
          <w:rFonts w:ascii="黑体" w:hAnsi="黑体" w:eastAsia="黑体"/>
          <w:kern w:val="0"/>
          <w:sz w:val="32"/>
          <w:szCs w:val="32"/>
        </w:rPr>
        <w:t>、其他公开信息</w:t>
      </w:r>
    </w:p>
    <w:p w14:paraId="12DA3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（一）专业名词解释</w:t>
      </w:r>
    </w:p>
    <w:p w14:paraId="65B83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Calibri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[一般公共预算收入]一般公共预算收入是指政府凭借国家政治权力，以社会管理者身份筹集以税收为主体的财政收入，主要用于保障和改善民生、维持国家行政职能正常运转、保障国家安全等方面。包括税收收入和非税收入，其中：税收收入主要包括增值税、营业税、企业所得税、个人所得税等，非税收入主要包括纳入预算管理的行政性收费、罚没收入、专项收入、国有资源（资产）有偿使用收入等。</w:t>
      </w:r>
    </w:p>
    <w:p w14:paraId="63042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Calibri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[一般公共预算支出]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p w14:paraId="0B9CB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Calibri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[三公经费]“三公”经费预算数是指各部门从年初预算安排用于因公出国（境）费用、公务用车购置及运行维护费、公务接待费用的预算数。其中，因公出国（境）费，指单位工作人员公务出国（境）的住宿费、差旅费、伙食补助费、杂费、培训费等支出；公务用车购置及运行维护费，指单位公务用车购置费及租用费、燃料费、维修费、过路过桥费、保险费等支出；公务接待费，指单位按规定开支的各类公务接待支出。</w:t>
      </w:r>
    </w:p>
    <w:p w14:paraId="3F043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[政府采购]政府采购也称公共采购，是指各级国家机关、实行预算管理的事业单位和社会团体，采取竞争、择优、公开的形式，使用财政性资金，以购买、租赁、委托或雇佣等方法取得货物、工程和服务的行为。政府采购制度则是采购政策、采购方式、采购程序和组织形式等一系列政府采购管理规范的总称。</w:t>
      </w:r>
    </w:p>
    <w:p w14:paraId="1BBC0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（二）机关运行经费安排</w:t>
      </w:r>
      <w:r>
        <w:rPr>
          <w:rFonts w:hint="eastAsia" w:ascii="楷体_GB2312" w:eastAsia="楷体_GB2312"/>
          <w:kern w:val="0"/>
          <w:sz w:val="32"/>
          <w:szCs w:val="32"/>
        </w:rPr>
        <w:t>变化情况及原因说明</w:t>
      </w:r>
    </w:p>
    <w:p w14:paraId="5FF582D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jc w:val="both"/>
        <w:textAlignment w:val="auto"/>
        <w:rPr>
          <w:rFonts w:hint="default" w:ascii="Calibri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华宁县妇女联合会2025年机关运行经费安排117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300.00元，与上年对比增加9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000.00元，主要原因分析增加事业编制1名，人员变动相应培训费、工会经费、福利费发生变化，相关公用经费预算产生变动。</w:t>
      </w:r>
    </w:p>
    <w:p w14:paraId="7D566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</w:p>
    <w:p w14:paraId="7F8E8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截至2024年12月31日，华宁县妇女联合会资产总额6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887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.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元，其中，流动资产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969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.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元，固定资产5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.7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元，对外投资及有价证券0.00元，在建工程0.00元，无形资产0.00元，其他资产0.00元。与上年相比，本年资产总额增加38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559.46元，其中固定资产增加37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397.10元。处置房屋建筑物0.00平方米，账面原值0.00元；处置车辆0辆，账面原值0.00元；报废报损资产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项，账面原值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399.00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元，实现资产处置收入1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 w:bidi="ar"/>
        </w:rPr>
        <w:t>194.00元；资产使用收入0.00元，其中出租资产0.00平方米，资产出租收入0.00元。鉴于截至2024年12月31日的国有资产占有使用精准数据，需在完成2024年决算编制后才能汇总，此处公开为2025年1月资产月报数。</w:t>
      </w:r>
    </w:p>
    <w:p w14:paraId="6EEA7E7C">
      <w:pPr>
        <w:pStyle w:val="2"/>
      </w:pPr>
    </w:p>
    <w:p w14:paraId="2A5571BA">
      <w:pPr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监督索引号53042400471300111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6A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14271">
                          <w:pPr>
                            <w:pStyle w:val="3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E14271">
                    <w:pPr>
                      <w:pStyle w:val="3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7DBBF"/>
    <w:multiLevelType w:val="singleLevel"/>
    <w:tmpl w:val="5C47DBB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ZjliNTRkNzQzOTM3MWM2NmViNjJlZWQ5M2Q1MmEifQ=="/>
  </w:docVars>
  <w:rsids>
    <w:rsidRoot w:val="00000000"/>
    <w:rsid w:val="0A125819"/>
    <w:rsid w:val="2D016D31"/>
    <w:rsid w:val="364B4B0E"/>
    <w:rsid w:val="5F525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278</Words>
  <Characters>303</Characters>
  <Lines>0</Lines>
  <Paragraphs>0</Paragraphs>
  <TotalTime>2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Administrator.PC-20210420QUEP</dc:creator>
  <cp:lastModifiedBy>WPS_1668775447</cp:lastModifiedBy>
  <dcterms:modified xsi:type="dcterms:W3CDTF">2025-02-21T01:59:39Z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BC85BF10E33C4A6E9411D2263EE0ED2E_12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eyJoZGlkIjoiM2EzOTM2ZDdlYjNlMGNmYWYzOGE0MzAwNGUxYTA2ZmUiLCJ1c2VySWQiOiIxNDQzNzQ3NDczIn0=</vt:lpwstr>
  </property>
</Properties>
</file>