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6D605">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附件5</w:t>
      </w:r>
    </w:p>
    <w:p w14:paraId="62960779">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云南省华宁县烟草制品零售点</w:t>
      </w:r>
    </w:p>
    <w:p w14:paraId="67F437CB">
      <w:pPr>
        <w:snapToGrid w:val="0"/>
        <w:spacing w:line="317" w:lineRule="auto"/>
        <w:jc w:val="center"/>
        <w:rPr>
          <w:rFonts w:hint="eastAsia" w:ascii="方正小标宋简体" w:eastAsia="方正小标宋简体"/>
          <w:sz w:val="44"/>
          <w:szCs w:val="44"/>
        </w:rPr>
      </w:pPr>
      <w:r>
        <w:rPr>
          <w:rFonts w:hint="eastAsia" w:ascii="方正小标宋简体" w:eastAsia="方正小标宋简体"/>
          <w:sz w:val="44"/>
          <w:szCs w:val="44"/>
        </w:rPr>
        <w:t>合理布局规划数动态调整管理制度</w:t>
      </w:r>
    </w:p>
    <w:p w14:paraId="33F06E2F">
      <w:pPr>
        <w:snapToGrid w:val="0"/>
        <w:spacing w:line="317" w:lineRule="auto"/>
        <w:jc w:val="center"/>
        <w:rPr>
          <w:rFonts w:ascii="方正小标宋简体" w:eastAsia="方正小标宋简体"/>
          <w:sz w:val="44"/>
          <w:szCs w:val="44"/>
        </w:rPr>
      </w:pPr>
    </w:p>
    <w:p w14:paraId="1DEB9FA6">
      <w:pPr>
        <w:numPr>
          <w:ilvl w:val="2"/>
          <w:numId w:val="1"/>
        </w:numPr>
        <w:autoSpaceDN w:val="0"/>
        <w:adjustRightInd w:val="0"/>
        <w:snapToGrid w:val="0"/>
        <w:spacing w:line="336" w:lineRule="auto"/>
        <w:ind w:firstLine="680"/>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华宁县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60084F7B">
      <w:pPr>
        <w:numPr>
          <w:ilvl w:val="2"/>
          <w:numId w:val="1"/>
        </w:numPr>
        <w:autoSpaceDN w:val="0"/>
        <w:adjustRightInd w:val="0"/>
        <w:snapToGrid w:val="0"/>
        <w:spacing w:line="336" w:lineRule="auto"/>
        <w:ind w:firstLine="680"/>
        <w:rPr>
          <w:rFonts w:hint="eastAsia"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根据《云南省华宁县烟草制品零售点合理布局规划》，华宁县</w:t>
      </w:r>
      <w:r>
        <w:rPr>
          <w:rFonts w:hint="eastAsia" w:ascii="仿宋_GB2312" w:hAnsi="仿宋_GB2312" w:eastAsia="仿宋_GB2312" w:cs="仿宋_GB2312"/>
          <w:sz w:val="32"/>
          <w:szCs w:val="32"/>
        </w:rPr>
        <w:t>烟草专卖局每季度根据本地</w:t>
      </w:r>
      <w:r>
        <w:rPr>
          <w:rFonts w:hint="eastAsia"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65F75B87">
      <w:pPr>
        <w:numPr>
          <w:ilvl w:val="2"/>
          <w:numId w:val="1"/>
        </w:numPr>
        <w:autoSpaceDN w:val="0"/>
        <w:adjustRightInd w:val="0"/>
        <w:snapToGrid w:val="0"/>
        <w:spacing w:line="33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零售点合理布局规划数动态调整情况应提交华宁县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五日内通过政府网站、行业网站及政务服务大厅等平台公示《云南省华宁县烟草制品</w:t>
      </w:r>
      <w:r>
        <w:rPr>
          <w:rFonts w:hint="eastAsia" w:ascii="仿宋_GB2312" w:hAnsi="仿宋_GB2312" w:eastAsia="仿宋_GB2312" w:cs="仿宋_GB2312"/>
          <w:sz w:val="32"/>
          <w:szCs w:val="32"/>
          <w:lang w:eastAsia="zh-CN"/>
        </w:rPr>
        <w:t>雪茄烟专营外</w:t>
      </w:r>
      <w:bookmarkStart w:id="0" w:name="_GoBack"/>
      <w:bookmarkEnd w:id="0"/>
      <w:r>
        <w:rPr>
          <w:rFonts w:hint="eastAsia" w:ascii="仿宋_GB2312" w:hAnsi="仿宋_GB2312" w:eastAsia="仿宋_GB2312" w:cs="仿宋_GB2312"/>
          <w:sz w:val="32"/>
          <w:szCs w:val="32"/>
        </w:rPr>
        <w:t>零售点合理布局公示表》、《云南省华宁县烟草专卖局雪茄烟专营零售点合理布局公示表》，同时报上一级烟草专卖局备案。</w:t>
      </w:r>
    </w:p>
    <w:p w14:paraId="662F32FA">
      <w:pPr>
        <w:numPr>
          <w:ilvl w:val="2"/>
          <w:numId w:val="1"/>
        </w:numPr>
        <w:autoSpaceDN w:val="0"/>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0CA57176">
      <w:pPr>
        <w:numPr>
          <w:ilvl w:val="2"/>
          <w:numId w:val="1"/>
        </w:numPr>
        <w:autoSpaceDN w:val="0"/>
        <w:adjustRightInd w:val="0"/>
        <w:snapToGrid w:val="0"/>
        <w:spacing w:line="336" w:lineRule="auto"/>
        <w:ind w:firstLine="680"/>
        <w:rPr>
          <w:rFonts w:hint="eastAsia" w:ascii="楷体" w:hAnsi="楷体" w:eastAsia="楷体" w:cs="楷体"/>
          <w:sz w:val="32"/>
          <w:szCs w:val="32"/>
        </w:rPr>
      </w:pPr>
      <w:r>
        <w:rPr>
          <w:rFonts w:hint="eastAsia" w:ascii="仿宋_GB2312" w:hAnsi="仿宋_GB2312" w:eastAsia="仿宋_GB2312" w:cs="仿宋_GB2312"/>
          <w:sz w:val="32"/>
          <w:szCs w:val="32"/>
        </w:rPr>
        <w:t>华宁县烟草专卖局每年年底向上一级烟草专卖局报告本年度烟草制品零售点合理布局规划数动态调整工作执行情况。</w:t>
      </w:r>
    </w:p>
    <w:p w14:paraId="253D1C7E">
      <w:pPr>
        <w:numPr>
          <w:ilvl w:val="2"/>
          <w:numId w:val="1"/>
        </w:numPr>
        <w:autoSpaceDN w:val="0"/>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00DD344C">
      <w:pPr>
        <w:numPr>
          <w:ilvl w:val="2"/>
          <w:numId w:val="1"/>
        </w:numPr>
        <w:autoSpaceDN w:val="0"/>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本制度由云南省华宁县烟草专卖局负责解释。</w:t>
      </w:r>
    </w:p>
    <w:p w14:paraId="73BEF50F">
      <w:pPr>
        <w:numPr>
          <w:ilvl w:val="2"/>
          <w:numId w:val="1"/>
        </w:numPr>
        <w:autoSpaceDN w:val="0"/>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本制度自《云南省华宁县烟草制品零售点合理布局规划》实施之日起同时施行。</w:t>
      </w:r>
    </w:p>
    <w:p w14:paraId="3B380E97">
      <w:pPr>
        <w:adjustRightInd w:val="0"/>
        <w:snapToGrid w:val="0"/>
        <w:spacing w:line="336" w:lineRule="auto"/>
        <w:ind w:left="680"/>
        <w:jc w:val="left"/>
        <w:rPr>
          <w:rFonts w:ascii="仿宋_GB2312" w:hAnsi="仿宋_GB2312" w:eastAsia="仿宋_GB2312" w:cs="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441D6">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F9870">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3CBF9870">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03EB">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0A98C">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00F0A98C">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5C22"/>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25C14"/>
    <w:rsid w:val="00635099"/>
    <w:rsid w:val="00636B87"/>
    <w:rsid w:val="00690581"/>
    <w:rsid w:val="006B5837"/>
    <w:rsid w:val="006B6EB3"/>
    <w:rsid w:val="006E05B4"/>
    <w:rsid w:val="006E1A36"/>
    <w:rsid w:val="006F12FB"/>
    <w:rsid w:val="00707B05"/>
    <w:rsid w:val="007716E0"/>
    <w:rsid w:val="0079031E"/>
    <w:rsid w:val="007D10BC"/>
    <w:rsid w:val="007F2E4B"/>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76040"/>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A66A0"/>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01F0E"/>
    <w:rsid w:val="00E20733"/>
    <w:rsid w:val="00E326DF"/>
    <w:rsid w:val="00E44283"/>
    <w:rsid w:val="00E46341"/>
    <w:rsid w:val="00E94DF3"/>
    <w:rsid w:val="00ED1359"/>
    <w:rsid w:val="00ED48AC"/>
    <w:rsid w:val="00ED74DE"/>
    <w:rsid w:val="00F4403D"/>
    <w:rsid w:val="00F611EF"/>
    <w:rsid w:val="00F67824"/>
    <w:rsid w:val="00F916B6"/>
    <w:rsid w:val="079744B6"/>
    <w:rsid w:val="12291EA1"/>
    <w:rsid w:val="19B90735"/>
    <w:rsid w:val="257539DE"/>
    <w:rsid w:val="27B76E38"/>
    <w:rsid w:val="47D72BF6"/>
    <w:rsid w:val="4CB66CE5"/>
    <w:rsid w:val="5567B6FB"/>
    <w:rsid w:val="59E75162"/>
    <w:rsid w:val="5C577036"/>
    <w:rsid w:val="5F77A049"/>
    <w:rsid w:val="67A8418E"/>
    <w:rsid w:val="6EDBA522"/>
    <w:rsid w:val="74C36D94"/>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640</Words>
  <Characters>640</Characters>
  <Lines>4</Lines>
  <Paragraphs>1</Paragraphs>
  <TotalTime>1297</TotalTime>
  <ScaleCrop>false</ScaleCrop>
  <LinksUpToDate>false</LinksUpToDate>
  <CharactersWithSpaces>640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Administrator</cp:lastModifiedBy>
  <cp:lastPrinted>2024-10-08T03:48:00Z</cp:lastPrinted>
  <dcterms:modified xsi:type="dcterms:W3CDTF">2025-09-30T03:33:07Z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2803E76DCC462C29CDB58A65125D716F_41</vt:lpwstr>
  </property>
  <property fmtid="{D5CDD505-2E9C-101B-9397-08002B2CF9AE}" pid="4" name="KSOTemplateDocerSaveRecord">
    <vt:lpwstr>eyJoZGlkIjoiNDdlNjdjODk1ZjQ0ZWYyN2VjMWY4YWYzZDdmNThiNjcifQ==</vt:lpwstr>
  </property>
</Properties>
</file>