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5C14B3">
      <w:pPr>
        <w:keepNext w:val="0"/>
        <w:keepLines w:val="0"/>
        <w:pageBreakBefore w:val="0"/>
        <w:kinsoku/>
        <w:overflowPunct/>
        <w:topLinePunct w:val="0"/>
        <w:autoSpaceDE/>
        <w:autoSpaceDN/>
        <w:bidi w:val="0"/>
        <w:spacing w:line="590" w:lineRule="exact"/>
        <w:jc w:val="center"/>
        <w:textAlignment w:val="auto"/>
        <w:outlineLvl w:val="0"/>
        <w:rPr>
          <w:rFonts w:hint="eastAsia" w:ascii="Times New Roman" w:hAnsi="Times New Roman" w:eastAsia="方正小标宋简体" w:cs="方正小标宋简体"/>
          <w:sz w:val="36"/>
          <w:szCs w:val="36"/>
          <w:highlight w:val="none"/>
        </w:rPr>
      </w:pPr>
      <w:r>
        <w:rPr>
          <w:rFonts w:hint="eastAsia" w:ascii="Times New Roman" w:hAnsi="Times New Roman" w:eastAsia="方正小标宋简体"/>
          <w:sz w:val="36"/>
          <w:lang w:val="zh-CN"/>
        </w:rPr>
        <w:t>华宁县财政局</w:t>
      </w:r>
      <w:r>
        <w:rPr>
          <w:rFonts w:hint="eastAsia" w:ascii="Times New Roman" w:hAnsi="Times New Roman" w:eastAsia="方正小标宋简体" w:cs="方正小标宋简体"/>
          <w:sz w:val="36"/>
          <w:szCs w:val="36"/>
          <w:highlight w:val="none"/>
          <w:lang w:val="en-US" w:eastAsia="zh-CN"/>
        </w:rPr>
        <w:t>2025年度</w:t>
      </w:r>
      <w:r>
        <w:rPr>
          <w:rFonts w:hint="eastAsia" w:ascii="Times New Roman" w:hAnsi="Times New Roman" w:eastAsia="方正小标宋简体" w:cs="方正小标宋简体"/>
          <w:sz w:val="36"/>
          <w:szCs w:val="36"/>
          <w:highlight w:val="none"/>
        </w:rPr>
        <w:t>部门决算</w:t>
      </w:r>
    </w:p>
    <w:p w14:paraId="03AB0086">
      <w:pPr>
        <w:keepNext w:val="0"/>
        <w:keepLines w:val="0"/>
        <w:pageBreakBefore w:val="0"/>
        <w:kinsoku/>
        <w:overflowPunct/>
        <w:topLinePunct w:val="0"/>
        <w:autoSpaceDE/>
        <w:autoSpaceDN/>
        <w:bidi w:val="0"/>
        <w:spacing w:line="590" w:lineRule="exact"/>
        <w:jc w:val="center"/>
        <w:textAlignment w:val="auto"/>
        <w:outlineLvl w:val="0"/>
        <w:rPr>
          <w:rFonts w:hint="eastAsia" w:ascii="Times New Roman" w:hAnsi="Times New Roman" w:eastAsia="方正小标宋简体" w:cs="方正小标宋简体"/>
          <w:sz w:val="36"/>
          <w:szCs w:val="36"/>
          <w:highlight w:val="none"/>
          <w:lang w:eastAsia="zh-CN"/>
        </w:rPr>
      </w:pPr>
      <w:r>
        <w:rPr>
          <w:rFonts w:hint="eastAsia" w:ascii="Times New Roman" w:hAnsi="Times New Roman" w:eastAsia="方正小标宋简体" w:cs="方正小标宋简体"/>
          <w:sz w:val="36"/>
          <w:szCs w:val="36"/>
          <w:highlight w:val="none"/>
          <w:lang w:eastAsia="zh-CN"/>
        </w:rPr>
        <w:t>目录</w:t>
      </w:r>
    </w:p>
    <w:p w14:paraId="25AEE0FB">
      <w:pPr>
        <w:keepNext w:val="0"/>
        <w:keepLines w:val="0"/>
        <w:pageBreakBefore w:val="0"/>
        <w:kinsoku/>
        <w:overflowPunct/>
        <w:topLinePunct w:val="0"/>
        <w:autoSpaceDE/>
        <w:autoSpaceDN/>
        <w:bidi w:val="0"/>
        <w:spacing w:line="590" w:lineRule="exact"/>
        <w:jc w:val="left"/>
        <w:textAlignment w:val="auto"/>
        <w:rPr>
          <w:rFonts w:hint="eastAsia" w:ascii="Times New Roman" w:hAnsi="Times New Roman" w:eastAsia="黑体"/>
          <w:sz w:val="30"/>
          <w:szCs w:val="30"/>
          <w:highlight w:val="none"/>
        </w:rPr>
      </w:pPr>
    </w:p>
    <w:p w14:paraId="79400977">
      <w:pPr>
        <w:keepNext w:val="0"/>
        <w:keepLines w:val="0"/>
        <w:pageBreakBefore w:val="0"/>
        <w:kinsoku/>
        <w:overflowPunct/>
        <w:topLinePunct w:val="0"/>
        <w:autoSpaceDE/>
        <w:autoSpaceDN/>
        <w:bidi w:val="0"/>
        <w:spacing w:line="590" w:lineRule="exact"/>
        <w:jc w:val="left"/>
        <w:textAlignment w:val="auto"/>
        <w:outlineLvl w:val="0"/>
        <w:rPr>
          <w:rFonts w:hint="eastAsia" w:ascii="Times New Roman" w:hAnsi="Times New Roman" w:eastAsia="黑体"/>
          <w:sz w:val="30"/>
          <w:szCs w:val="30"/>
          <w:highlight w:val="none"/>
        </w:rPr>
      </w:pPr>
      <w:r>
        <w:rPr>
          <w:rFonts w:hint="eastAsia" w:ascii="Times New Roman" w:hAnsi="Times New Roman" w:eastAsia="方正黑体_GBK" w:cs="方正黑体_GBK"/>
          <w:sz w:val="30"/>
          <w:szCs w:val="30"/>
          <w:highlight w:val="none"/>
        </w:rPr>
        <w:t xml:space="preserve">第一部分  </w:t>
      </w:r>
      <w:r>
        <w:rPr>
          <w:rFonts w:hint="eastAsia" w:ascii="Times New Roman" w:hAnsi="Times New Roman" w:eastAsia="方正黑体_GBK" w:cs="方正黑体_GBK"/>
          <w:sz w:val="30"/>
          <w:szCs w:val="30"/>
          <w:highlight w:val="none"/>
          <w:lang w:eastAsia="zh-CN"/>
        </w:rPr>
        <w:t>部门</w:t>
      </w:r>
      <w:r>
        <w:rPr>
          <w:rFonts w:hint="eastAsia" w:ascii="Times New Roman" w:hAnsi="Times New Roman" w:eastAsia="方正黑体_GBK" w:cs="方正黑体_GBK"/>
          <w:sz w:val="30"/>
          <w:szCs w:val="30"/>
          <w:highlight w:val="none"/>
        </w:rPr>
        <w:t>概况</w:t>
      </w:r>
    </w:p>
    <w:p w14:paraId="076C0C50">
      <w:pPr>
        <w:keepNext w:val="0"/>
        <w:keepLines w:val="0"/>
        <w:pageBreakBefore w:val="0"/>
        <w:kinsoku/>
        <w:overflowPunct/>
        <w:topLinePunct w:val="0"/>
        <w:autoSpaceDE/>
        <w:autoSpaceDN/>
        <w:bidi w:val="0"/>
        <w:spacing w:line="590" w:lineRule="exact"/>
        <w:jc w:val="left"/>
        <w:textAlignment w:val="auto"/>
        <w:outlineLvl w:val="1"/>
        <w:rPr>
          <w:rFonts w:hint="eastAsia" w:ascii="Times New Roman" w:hAnsi="Times New Roman" w:eastAsia="方正楷体_GBK" w:cs="方正楷体_GBK"/>
          <w:sz w:val="30"/>
          <w:szCs w:val="30"/>
          <w:highlight w:val="none"/>
          <w:lang w:eastAsia="zh-CN"/>
        </w:rPr>
      </w:pPr>
      <w:r>
        <w:rPr>
          <w:rFonts w:hint="eastAsia" w:ascii="Times New Roman" w:hAnsi="Times New Roman" w:eastAsia="方正楷体_GBK" w:cs="方正楷体_GBK"/>
          <w:sz w:val="30"/>
          <w:szCs w:val="30"/>
          <w:highlight w:val="none"/>
        </w:rPr>
        <w:t>一、主要职</w:t>
      </w:r>
      <w:r>
        <w:rPr>
          <w:rFonts w:hint="eastAsia" w:ascii="Times New Roman" w:hAnsi="Times New Roman" w:eastAsia="方正楷体_GBK" w:cs="方正楷体_GBK"/>
          <w:sz w:val="30"/>
          <w:szCs w:val="30"/>
          <w:highlight w:val="none"/>
          <w:lang w:eastAsia="zh-CN"/>
        </w:rPr>
        <w:t>责</w:t>
      </w:r>
    </w:p>
    <w:p w14:paraId="4CAA8B3F">
      <w:pPr>
        <w:keepNext w:val="0"/>
        <w:keepLines w:val="0"/>
        <w:pageBreakBefore w:val="0"/>
        <w:kinsoku/>
        <w:overflowPunct/>
        <w:topLinePunct w:val="0"/>
        <w:autoSpaceDE/>
        <w:autoSpaceDN/>
        <w:bidi w:val="0"/>
        <w:spacing w:line="590" w:lineRule="exact"/>
        <w:jc w:val="left"/>
        <w:textAlignment w:val="auto"/>
        <w:outlineLvl w:val="1"/>
        <w:rPr>
          <w:rFonts w:hint="eastAsia" w:ascii="Times New Roman" w:hAnsi="Times New Roman" w:eastAsia="方正楷体_GBK" w:cs="方正楷体_GBK"/>
          <w:sz w:val="30"/>
          <w:szCs w:val="30"/>
          <w:highlight w:val="none"/>
          <w:lang w:eastAsia="zh-CN"/>
        </w:rPr>
      </w:pPr>
      <w:r>
        <w:rPr>
          <w:rFonts w:hint="eastAsia" w:ascii="Times New Roman" w:hAnsi="Times New Roman" w:eastAsia="方正楷体_GBK" w:cs="方正楷体_GBK"/>
          <w:sz w:val="30"/>
          <w:szCs w:val="30"/>
          <w:highlight w:val="none"/>
        </w:rPr>
        <w:t>二、</w:t>
      </w:r>
      <w:r>
        <w:rPr>
          <w:rFonts w:hint="eastAsia" w:ascii="Times New Roman" w:hAnsi="Times New Roman" w:eastAsia="方正楷体_GBK" w:cs="方正楷体_GBK"/>
          <w:sz w:val="30"/>
          <w:szCs w:val="30"/>
          <w:highlight w:val="none"/>
          <w:lang w:eastAsia="zh-CN"/>
        </w:rPr>
        <w:t>基本情况</w:t>
      </w:r>
    </w:p>
    <w:p w14:paraId="234F7D00">
      <w:pPr>
        <w:keepNext w:val="0"/>
        <w:keepLines w:val="0"/>
        <w:pageBreakBefore w:val="0"/>
        <w:kinsoku/>
        <w:overflowPunct/>
        <w:topLinePunct w:val="0"/>
        <w:autoSpaceDE/>
        <w:autoSpaceDN/>
        <w:bidi w:val="0"/>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方正楷体_GBK" w:cs="方正楷体_GBK"/>
          <w:sz w:val="30"/>
          <w:szCs w:val="30"/>
          <w:highlight w:val="none"/>
          <w:lang w:eastAsia="zh-CN"/>
        </w:rPr>
        <w:t>三、重点工作概述</w:t>
      </w:r>
    </w:p>
    <w:p w14:paraId="72CDC9CE">
      <w:pPr>
        <w:keepNext w:val="0"/>
        <w:keepLines w:val="0"/>
        <w:pageBreakBefore w:val="0"/>
        <w:kinsoku/>
        <w:overflowPunct/>
        <w:topLinePunct w:val="0"/>
        <w:autoSpaceDE/>
        <w:autoSpaceDN/>
        <w:bidi w:val="0"/>
        <w:spacing w:line="590" w:lineRule="exact"/>
        <w:jc w:val="left"/>
        <w:textAlignment w:val="auto"/>
        <w:outlineLvl w:val="0"/>
        <w:rPr>
          <w:rFonts w:hint="eastAsia" w:ascii="Times New Roman" w:hAnsi="Times New Roman" w:eastAsia="方正黑体_GBK" w:cs="方正黑体_GBK"/>
          <w:sz w:val="30"/>
          <w:szCs w:val="30"/>
          <w:highlight w:val="none"/>
        </w:rPr>
      </w:pPr>
      <w:r>
        <w:rPr>
          <w:rFonts w:hint="eastAsia" w:ascii="Times New Roman" w:hAnsi="Times New Roman" w:eastAsia="方正黑体_GBK" w:cs="方正黑体_GBK"/>
          <w:sz w:val="30"/>
          <w:szCs w:val="30"/>
          <w:highlight w:val="none"/>
        </w:rPr>
        <w:t xml:space="preserve">第二部分  </w:t>
      </w:r>
      <w:r>
        <w:rPr>
          <w:rFonts w:hint="eastAsia" w:ascii="Times New Roman" w:hAnsi="Times New Roman" w:eastAsia="方正黑体_GBK" w:cs="方正黑体_GBK"/>
          <w:sz w:val="30"/>
          <w:szCs w:val="30"/>
          <w:highlight w:val="none"/>
          <w:lang w:val="en-US" w:eastAsia="zh-CN"/>
        </w:rPr>
        <w:t>2025年度</w:t>
      </w:r>
      <w:r>
        <w:rPr>
          <w:rFonts w:hint="eastAsia" w:ascii="Times New Roman" w:hAnsi="Times New Roman" w:eastAsia="方正黑体_GBK" w:cs="方正黑体_GBK"/>
          <w:sz w:val="30"/>
          <w:szCs w:val="30"/>
          <w:highlight w:val="none"/>
        </w:rPr>
        <w:t>部门决算表</w:t>
      </w:r>
    </w:p>
    <w:p w14:paraId="54DF781B">
      <w:pPr>
        <w:keepNext w:val="0"/>
        <w:keepLines w:val="0"/>
        <w:pageBreakBefore w:val="0"/>
        <w:kinsoku/>
        <w:overflowPunct/>
        <w:topLinePunct w:val="0"/>
        <w:autoSpaceDE/>
        <w:autoSpaceDN/>
        <w:bidi w:val="0"/>
        <w:spacing w:line="590" w:lineRule="exact"/>
        <w:jc w:val="left"/>
        <w:textAlignment w:val="auto"/>
        <w:outlineLvl w:val="1"/>
        <w:rPr>
          <w:rFonts w:hint="eastAsia" w:ascii="Times New Roman" w:hAnsi="Times New Roman" w:eastAsia="方正楷体_GBK" w:cs="方正楷体_GBK"/>
          <w:sz w:val="30"/>
          <w:szCs w:val="30"/>
          <w:highlight w:val="none"/>
        </w:rPr>
      </w:pPr>
      <w:r>
        <w:rPr>
          <w:rFonts w:hint="eastAsia" w:ascii="Times New Roman" w:hAnsi="Times New Roman" w:eastAsia="方正楷体_GBK" w:cs="方正楷体_GBK"/>
          <w:sz w:val="30"/>
          <w:szCs w:val="30"/>
          <w:highlight w:val="none"/>
        </w:rPr>
        <w:t>一、收入支出决算表</w:t>
      </w:r>
    </w:p>
    <w:p w14:paraId="7BB0413A">
      <w:pPr>
        <w:keepNext w:val="0"/>
        <w:keepLines w:val="0"/>
        <w:pageBreakBefore w:val="0"/>
        <w:kinsoku/>
        <w:overflowPunct/>
        <w:topLinePunct w:val="0"/>
        <w:autoSpaceDE/>
        <w:autoSpaceDN/>
        <w:bidi w:val="0"/>
        <w:spacing w:line="590" w:lineRule="exact"/>
        <w:jc w:val="left"/>
        <w:textAlignment w:val="auto"/>
        <w:outlineLvl w:val="1"/>
        <w:rPr>
          <w:rFonts w:hint="eastAsia" w:ascii="Times New Roman" w:hAnsi="Times New Roman" w:eastAsia="方正楷体_GBK" w:cs="方正楷体_GBK"/>
          <w:sz w:val="30"/>
          <w:szCs w:val="30"/>
          <w:highlight w:val="none"/>
        </w:rPr>
      </w:pPr>
      <w:r>
        <w:rPr>
          <w:rFonts w:hint="eastAsia" w:ascii="Times New Roman" w:hAnsi="Times New Roman" w:eastAsia="方正楷体_GBK" w:cs="方正楷体_GBK"/>
          <w:sz w:val="30"/>
          <w:szCs w:val="30"/>
          <w:highlight w:val="none"/>
        </w:rPr>
        <w:t>二、收入决算表</w:t>
      </w:r>
    </w:p>
    <w:p w14:paraId="133B6839">
      <w:pPr>
        <w:keepNext w:val="0"/>
        <w:keepLines w:val="0"/>
        <w:pageBreakBefore w:val="0"/>
        <w:kinsoku/>
        <w:overflowPunct/>
        <w:topLinePunct w:val="0"/>
        <w:autoSpaceDE/>
        <w:autoSpaceDN/>
        <w:bidi w:val="0"/>
        <w:spacing w:line="590" w:lineRule="exact"/>
        <w:jc w:val="left"/>
        <w:textAlignment w:val="auto"/>
        <w:outlineLvl w:val="1"/>
        <w:rPr>
          <w:rFonts w:hint="eastAsia" w:ascii="Times New Roman" w:hAnsi="Times New Roman" w:eastAsia="方正楷体_GBK" w:cs="方正楷体_GBK"/>
          <w:sz w:val="30"/>
          <w:szCs w:val="30"/>
          <w:highlight w:val="none"/>
        </w:rPr>
      </w:pPr>
      <w:r>
        <w:rPr>
          <w:rFonts w:hint="eastAsia" w:ascii="Times New Roman" w:hAnsi="Times New Roman" w:eastAsia="方正楷体_GBK" w:cs="方正楷体_GBK"/>
          <w:sz w:val="30"/>
          <w:szCs w:val="30"/>
          <w:highlight w:val="none"/>
        </w:rPr>
        <w:t>三、支出决算表</w:t>
      </w:r>
    </w:p>
    <w:p w14:paraId="397145A8">
      <w:pPr>
        <w:keepNext w:val="0"/>
        <w:keepLines w:val="0"/>
        <w:pageBreakBefore w:val="0"/>
        <w:kinsoku/>
        <w:overflowPunct/>
        <w:topLinePunct w:val="0"/>
        <w:autoSpaceDE/>
        <w:autoSpaceDN/>
        <w:bidi w:val="0"/>
        <w:spacing w:line="590" w:lineRule="exact"/>
        <w:jc w:val="left"/>
        <w:textAlignment w:val="auto"/>
        <w:outlineLvl w:val="1"/>
        <w:rPr>
          <w:rFonts w:hint="eastAsia" w:ascii="Times New Roman" w:hAnsi="Times New Roman" w:eastAsia="方正楷体_GBK" w:cs="方正楷体_GBK"/>
          <w:sz w:val="30"/>
          <w:szCs w:val="30"/>
          <w:highlight w:val="none"/>
        </w:rPr>
      </w:pPr>
      <w:r>
        <w:rPr>
          <w:rFonts w:hint="eastAsia" w:ascii="Times New Roman" w:hAnsi="Times New Roman" w:eastAsia="方正楷体_GBK" w:cs="方正楷体_GBK"/>
          <w:sz w:val="30"/>
          <w:szCs w:val="30"/>
          <w:highlight w:val="none"/>
        </w:rPr>
        <w:t>四、财政拨款收入支出决算表</w:t>
      </w:r>
    </w:p>
    <w:p w14:paraId="5C7D9E88">
      <w:pPr>
        <w:keepNext w:val="0"/>
        <w:keepLines w:val="0"/>
        <w:pageBreakBefore w:val="0"/>
        <w:kinsoku/>
        <w:overflowPunct/>
        <w:topLinePunct w:val="0"/>
        <w:autoSpaceDE/>
        <w:autoSpaceDN/>
        <w:bidi w:val="0"/>
        <w:spacing w:line="590" w:lineRule="exact"/>
        <w:jc w:val="left"/>
        <w:textAlignment w:val="auto"/>
        <w:outlineLvl w:val="1"/>
        <w:rPr>
          <w:rFonts w:hint="eastAsia" w:ascii="Times New Roman" w:hAnsi="Times New Roman" w:eastAsia="方正楷体_GBK" w:cs="方正楷体_GBK"/>
          <w:sz w:val="30"/>
          <w:szCs w:val="30"/>
          <w:highlight w:val="none"/>
        </w:rPr>
      </w:pPr>
      <w:r>
        <w:rPr>
          <w:rFonts w:hint="eastAsia" w:ascii="Times New Roman" w:hAnsi="Times New Roman" w:eastAsia="方正楷体_GBK" w:cs="方正楷体_GBK"/>
          <w:sz w:val="30"/>
          <w:szCs w:val="30"/>
          <w:highlight w:val="none"/>
        </w:rPr>
        <w:t>五、一般公共预算财政拨款收入支出决算表</w:t>
      </w:r>
    </w:p>
    <w:p w14:paraId="43929048">
      <w:pPr>
        <w:keepNext w:val="0"/>
        <w:keepLines w:val="0"/>
        <w:pageBreakBefore w:val="0"/>
        <w:kinsoku/>
        <w:overflowPunct/>
        <w:topLinePunct w:val="0"/>
        <w:autoSpaceDE/>
        <w:autoSpaceDN/>
        <w:bidi w:val="0"/>
        <w:spacing w:line="590" w:lineRule="exact"/>
        <w:jc w:val="left"/>
        <w:textAlignment w:val="auto"/>
        <w:outlineLvl w:val="1"/>
        <w:rPr>
          <w:rFonts w:hint="eastAsia" w:ascii="Times New Roman" w:hAnsi="Times New Roman" w:eastAsia="方正楷体_GBK" w:cs="方正楷体_GBK"/>
          <w:sz w:val="30"/>
          <w:szCs w:val="30"/>
          <w:highlight w:val="none"/>
        </w:rPr>
      </w:pPr>
      <w:r>
        <w:rPr>
          <w:rFonts w:hint="eastAsia" w:ascii="Times New Roman" w:hAnsi="Times New Roman" w:eastAsia="方正楷体_GBK" w:cs="方正楷体_GBK"/>
          <w:sz w:val="30"/>
          <w:szCs w:val="30"/>
          <w:highlight w:val="none"/>
        </w:rPr>
        <w:t>六、一般公共预算财政拨款基本支出决算表</w:t>
      </w:r>
    </w:p>
    <w:p w14:paraId="0C995E27">
      <w:pPr>
        <w:keepNext w:val="0"/>
        <w:keepLines w:val="0"/>
        <w:pageBreakBefore w:val="0"/>
        <w:kinsoku/>
        <w:overflowPunct/>
        <w:topLinePunct w:val="0"/>
        <w:autoSpaceDE/>
        <w:autoSpaceDN/>
        <w:bidi w:val="0"/>
        <w:spacing w:line="590" w:lineRule="exact"/>
        <w:jc w:val="left"/>
        <w:textAlignment w:val="auto"/>
        <w:outlineLvl w:val="1"/>
        <w:rPr>
          <w:rFonts w:hint="eastAsia" w:ascii="Times New Roman" w:hAnsi="Times New Roman" w:eastAsia="方正楷体_GBK" w:cs="方正楷体_GBK"/>
          <w:sz w:val="30"/>
          <w:szCs w:val="30"/>
          <w:highlight w:val="none"/>
          <w:lang w:eastAsia="zh-CN"/>
        </w:rPr>
      </w:pPr>
      <w:r>
        <w:rPr>
          <w:rFonts w:hint="eastAsia" w:ascii="Times New Roman" w:hAnsi="Times New Roman" w:eastAsia="方正楷体_GBK" w:cs="方正楷体_GBK"/>
          <w:sz w:val="30"/>
          <w:szCs w:val="30"/>
          <w:highlight w:val="none"/>
        </w:rPr>
        <w:t>七、</w:t>
      </w:r>
      <w:r>
        <w:rPr>
          <w:rFonts w:hint="eastAsia" w:ascii="Times New Roman" w:hAnsi="Times New Roman" w:eastAsia="方正楷体_GBK" w:cs="方正楷体_GBK"/>
          <w:sz w:val="30"/>
          <w:szCs w:val="30"/>
          <w:highlight w:val="none"/>
          <w:lang w:eastAsia="zh-CN"/>
        </w:rPr>
        <w:t>一般公共预算财政拨款项目支出决算表</w:t>
      </w:r>
    </w:p>
    <w:p w14:paraId="5BC91642">
      <w:pPr>
        <w:keepNext w:val="0"/>
        <w:keepLines w:val="0"/>
        <w:pageBreakBefore w:val="0"/>
        <w:kinsoku/>
        <w:overflowPunct/>
        <w:topLinePunct w:val="0"/>
        <w:autoSpaceDE/>
        <w:autoSpaceDN/>
        <w:bidi w:val="0"/>
        <w:spacing w:line="590" w:lineRule="exact"/>
        <w:jc w:val="left"/>
        <w:textAlignment w:val="auto"/>
        <w:outlineLvl w:val="1"/>
        <w:rPr>
          <w:rFonts w:hint="eastAsia" w:ascii="Times New Roman" w:hAnsi="Times New Roman" w:eastAsia="方正楷体_GBK" w:cs="方正楷体_GBK"/>
          <w:sz w:val="30"/>
          <w:szCs w:val="30"/>
          <w:highlight w:val="none"/>
        </w:rPr>
      </w:pPr>
      <w:r>
        <w:rPr>
          <w:rFonts w:hint="eastAsia" w:ascii="Times New Roman" w:hAnsi="Times New Roman" w:eastAsia="方正楷体_GBK" w:cs="方正楷体_GBK"/>
          <w:sz w:val="30"/>
          <w:szCs w:val="30"/>
          <w:highlight w:val="none"/>
          <w:lang w:eastAsia="zh-CN"/>
        </w:rPr>
        <w:t>八</w:t>
      </w:r>
      <w:r>
        <w:rPr>
          <w:rFonts w:hint="eastAsia" w:ascii="Times New Roman" w:hAnsi="Times New Roman" w:eastAsia="方正楷体_GBK" w:cs="方正楷体_GBK"/>
          <w:sz w:val="30"/>
          <w:szCs w:val="30"/>
          <w:highlight w:val="none"/>
        </w:rPr>
        <w:t>、政府性基金预算财政拨款收入支出决算表</w:t>
      </w:r>
    </w:p>
    <w:p w14:paraId="4B4DBF2E">
      <w:pPr>
        <w:keepNext w:val="0"/>
        <w:keepLines w:val="0"/>
        <w:pageBreakBefore w:val="0"/>
        <w:kinsoku/>
        <w:overflowPunct/>
        <w:topLinePunct w:val="0"/>
        <w:autoSpaceDE/>
        <w:autoSpaceDN/>
        <w:bidi w:val="0"/>
        <w:spacing w:line="590" w:lineRule="exact"/>
        <w:jc w:val="left"/>
        <w:textAlignment w:val="auto"/>
        <w:outlineLvl w:val="1"/>
        <w:rPr>
          <w:rFonts w:hint="eastAsia" w:ascii="Times New Roman" w:hAnsi="Times New Roman" w:eastAsia="方正楷体_GBK" w:cs="方正楷体_GBK"/>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九、国有资本经营预算财政拨款收入支出决算表</w:t>
      </w:r>
    </w:p>
    <w:p w14:paraId="4CCD9BE2">
      <w:pPr>
        <w:keepNext w:val="0"/>
        <w:keepLines w:val="0"/>
        <w:pageBreakBefore w:val="0"/>
        <w:kinsoku/>
        <w:overflowPunct/>
        <w:topLinePunct w:val="0"/>
        <w:autoSpaceDE/>
        <w:autoSpaceDN/>
        <w:bidi w:val="0"/>
        <w:spacing w:line="590" w:lineRule="exact"/>
        <w:jc w:val="left"/>
        <w:textAlignment w:val="auto"/>
        <w:outlineLvl w:val="1"/>
        <w:rPr>
          <w:rFonts w:hint="eastAsia" w:ascii="Times New Roman" w:hAnsi="Times New Roman" w:eastAsia="方正楷体_GBK" w:cs="方正楷体_GBK"/>
          <w:sz w:val="30"/>
          <w:szCs w:val="30"/>
          <w:highlight w:val="none"/>
        </w:rPr>
      </w:pPr>
      <w:r>
        <w:rPr>
          <w:rFonts w:hint="eastAsia" w:ascii="Times New Roman" w:hAnsi="Times New Roman" w:eastAsia="方正楷体_GBK" w:cs="方正楷体_GBK"/>
          <w:sz w:val="30"/>
          <w:szCs w:val="30"/>
          <w:highlight w:val="none"/>
          <w:lang w:eastAsia="zh-CN"/>
        </w:rPr>
        <w:t>十</w:t>
      </w:r>
      <w:r>
        <w:rPr>
          <w:rFonts w:hint="eastAsia" w:ascii="Times New Roman" w:hAnsi="Times New Roman" w:eastAsia="方正楷体_GBK" w:cs="方正楷体_GBK"/>
          <w:sz w:val="30"/>
          <w:szCs w:val="30"/>
          <w:highlight w:val="none"/>
        </w:rPr>
        <w:t>、</w:t>
      </w:r>
      <w:r>
        <w:rPr>
          <w:rFonts w:hint="eastAsia" w:ascii="Times New Roman" w:hAnsi="Times New Roman" w:eastAsia="方正楷体_GBK" w:cs="方正楷体_GBK"/>
          <w:sz w:val="30"/>
          <w:szCs w:val="30"/>
          <w:highlight w:val="none"/>
          <w:lang w:eastAsia="zh-CN"/>
        </w:rPr>
        <w:t>财政拨款</w:t>
      </w:r>
      <w:r>
        <w:rPr>
          <w:rFonts w:hint="eastAsia" w:ascii="Times New Roman" w:hAnsi="Times New Roman" w:eastAsia="方正楷体_GBK" w:cs="方正楷体_GBK"/>
          <w:sz w:val="30"/>
          <w:szCs w:val="30"/>
          <w:highlight w:val="none"/>
        </w:rPr>
        <w:t>“三公”经费、行政参公单位机关运行经费情况表</w:t>
      </w:r>
    </w:p>
    <w:p w14:paraId="029C8FC9">
      <w:pPr>
        <w:keepNext w:val="0"/>
        <w:keepLines w:val="0"/>
        <w:pageBreakBefore w:val="0"/>
        <w:kinsoku/>
        <w:overflowPunct/>
        <w:topLinePunct w:val="0"/>
        <w:autoSpaceDE/>
        <w:autoSpaceDN/>
        <w:bidi w:val="0"/>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方正楷体_GBK" w:cs="方正楷体_GBK"/>
          <w:sz w:val="30"/>
          <w:szCs w:val="30"/>
          <w:highlight w:val="none"/>
          <w:lang w:val="en-US" w:eastAsia="zh-CN"/>
        </w:rPr>
        <w:t>十一、一般公共预算财政拨款“三公”经费情况表</w:t>
      </w:r>
    </w:p>
    <w:p w14:paraId="4E7D84B9">
      <w:pPr>
        <w:keepNext w:val="0"/>
        <w:keepLines w:val="0"/>
        <w:pageBreakBefore w:val="0"/>
        <w:kinsoku/>
        <w:overflowPunct/>
        <w:topLinePunct w:val="0"/>
        <w:autoSpaceDE/>
        <w:autoSpaceDN/>
        <w:bidi w:val="0"/>
        <w:spacing w:line="590" w:lineRule="exact"/>
        <w:jc w:val="left"/>
        <w:textAlignment w:val="auto"/>
        <w:outlineLvl w:val="0"/>
        <w:rPr>
          <w:rFonts w:hint="eastAsia" w:ascii="Times New Roman" w:hAnsi="Times New Roman" w:eastAsia="方正黑体_GBK" w:cs="方正黑体_GBK"/>
          <w:sz w:val="30"/>
          <w:szCs w:val="30"/>
          <w:highlight w:val="none"/>
        </w:rPr>
      </w:pPr>
      <w:r>
        <w:rPr>
          <w:rFonts w:hint="eastAsia" w:ascii="Times New Roman" w:hAnsi="Times New Roman" w:eastAsia="方正黑体_GBK" w:cs="方正黑体_GBK"/>
          <w:sz w:val="30"/>
          <w:szCs w:val="30"/>
          <w:highlight w:val="none"/>
        </w:rPr>
        <w:t>第三部</w:t>
      </w:r>
      <w:r>
        <w:rPr>
          <w:rFonts w:hint="eastAsia" w:ascii="Times New Roman" w:hAnsi="Times New Roman" w:eastAsia="方正黑体_GBK" w:cs="方正黑体_GBK"/>
          <w:sz w:val="30"/>
          <w:szCs w:val="30"/>
          <w:highlight w:val="none"/>
          <w:lang w:eastAsia="zh-CN"/>
        </w:rPr>
        <w:t>分</w:t>
      </w:r>
      <w:r>
        <w:rPr>
          <w:rFonts w:hint="eastAsia" w:ascii="Times New Roman" w:hAnsi="Times New Roman" w:eastAsia="方正黑体_GBK" w:cs="方正黑体_GBK"/>
          <w:sz w:val="30"/>
          <w:szCs w:val="30"/>
          <w:highlight w:val="none"/>
        </w:rPr>
        <w:t xml:space="preserve">  </w:t>
      </w:r>
      <w:r>
        <w:rPr>
          <w:rFonts w:hint="eastAsia" w:ascii="Times New Roman" w:hAnsi="Times New Roman" w:eastAsia="方正黑体_GBK" w:cs="方正黑体_GBK"/>
          <w:sz w:val="30"/>
          <w:szCs w:val="30"/>
          <w:highlight w:val="none"/>
          <w:lang w:val="en-US" w:eastAsia="zh-CN"/>
        </w:rPr>
        <w:t>2025年度</w:t>
      </w:r>
      <w:r>
        <w:rPr>
          <w:rFonts w:hint="eastAsia" w:ascii="Times New Roman" w:hAnsi="Times New Roman" w:eastAsia="方正黑体_GBK" w:cs="方正黑体_GBK"/>
          <w:sz w:val="30"/>
          <w:szCs w:val="30"/>
          <w:highlight w:val="none"/>
        </w:rPr>
        <w:t>部门决算情况说明</w:t>
      </w:r>
    </w:p>
    <w:p w14:paraId="15A839C1">
      <w:pPr>
        <w:keepNext w:val="0"/>
        <w:keepLines w:val="0"/>
        <w:pageBreakBefore w:val="0"/>
        <w:kinsoku/>
        <w:overflowPunct/>
        <w:topLinePunct w:val="0"/>
        <w:autoSpaceDE/>
        <w:autoSpaceDN/>
        <w:bidi w:val="0"/>
        <w:spacing w:line="590" w:lineRule="exact"/>
        <w:jc w:val="left"/>
        <w:textAlignment w:val="auto"/>
        <w:outlineLvl w:val="1"/>
        <w:rPr>
          <w:rFonts w:hint="eastAsia" w:ascii="Times New Roman" w:hAnsi="Times New Roman" w:eastAsia="方正楷体_GBK" w:cs="方正楷体_GBK"/>
          <w:sz w:val="30"/>
          <w:szCs w:val="30"/>
          <w:highlight w:val="none"/>
        </w:rPr>
      </w:pPr>
      <w:r>
        <w:rPr>
          <w:rFonts w:hint="eastAsia" w:ascii="Times New Roman" w:hAnsi="Times New Roman" w:eastAsia="方正楷体_GBK" w:cs="方正楷体_GBK"/>
          <w:sz w:val="30"/>
          <w:szCs w:val="30"/>
          <w:highlight w:val="none"/>
        </w:rPr>
        <w:t>一、收入决算情况说明</w:t>
      </w:r>
    </w:p>
    <w:p w14:paraId="75C36B9C">
      <w:pPr>
        <w:keepNext w:val="0"/>
        <w:keepLines w:val="0"/>
        <w:pageBreakBefore w:val="0"/>
        <w:kinsoku/>
        <w:overflowPunct/>
        <w:topLinePunct w:val="0"/>
        <w:autoSpaceDE/>
        <w:autoSpaceDN/>
        <w:bidi w:val="0"/>
        <w:spacing w:line="590" w:lineRule="exact"/>
        <w:jc w:val="left"/>
        <w:textAlignment w:val="auto"/>
        <w:outlineLvl w:val="1"/>
        <w:rPr>
          <w:rFonts w:hint="eastAsia" w:ascii="Times New Roman" w:hAnsi="Times New Roman" w:eastAsia="方正楷体_GBK" w:cs="方正楷体_GBK"/>
          <w:sz w:val="30"/>
          <w:szCs w:val="30"/>
          <w:highlight w:val="none"/>
        </w:rPr>
      </w:pPr>
      <w:r>
        <w:rPr>
          <w:rFonts w:hint="eastAsia" w:ascii="Times New Roman" w:hAnsi="Times New Roman" w:eastAsia="方正楷体_GBK" w:cs="方正楷体_GBK"/>
          <w:sz w:val="30"/>
          <w:szCs w:val="30"/>
          <w:highlight w:val="none"/>
        </w:rPr>
        <w:t>二、支出决算情况说明</w:t>
      </w:r>
    </w:p>
    <w:p w14:paraId="72206C2F">
      <w:pPr>
        <w:keepNext w:val="0"/>
        <w:keepLines w:val="0"/>
        <w:pageBreakBefore w:val="0"/>
        <w:kinsoku/>
        <w:overflowPunct/>
        <w:topLinePunct w:val="0"/>
        <w:autoSpaceDE/>
        <w:autoSpaceDN/>
        <w:bidi w:val="0"/>
        <w:spacing w:line="590" w:lineRule="exact"/>
        <w:jc w:val="left"/>
        <w:textAlignment w:val="auto"/>
        <w:outlineLvl w:val="1"/>
        <w:rPr>
          <w:rFonts w:hint="eastAsia" w:ascii="Times New Roman" w:hAnsi="Times New Roman" w:eastAsia="方正楷体_GBK" w:cs="方正楷体_GBK"/>
          <w:sz w:val="30"/>
          <w:szCs w:val="30"/>
          <w:highlight w:val="none"/>
        </w:rPr>
      </w:pPr>
      <w:r>
        <w:rPr>
          <w:rFonts w:hint="eastAsia" w:ascii="Times New Roman" w:hAnsi="Times New Roman" w:eastAsia="方正楷体_GBK" w:cs="方正楷体_GBK"/>
          <w:sz w:val="30"/>
          <w:szCs w:val="30"/>
          <w:highlight w:val="none"/>
        </w:rPr>
        <w:t>三、一般公共预算财政拨款支出决算情况说明</w:t>
      </w:r>
    </w:p>
    <w:p w14:paraId="55B16310">
      <w:pPr>
        <w:keepNext w:val="0"/>
        <w:keepLines w:val="0"/>
        <w:pageBreakBefore w:val="0"/>
        <w:widowControl/>
        <w:kinsoku/>
        <w:overflowPunct/>
        <w:topLinePunct w:val="0"/>
        <w:autoSpaceDE/>
        <w:autoSpaceDN/>
        <w:bidi w:val="0"/>
        <w:snapToGrid w:val="0"/>
        <w:spacing w:before="100" w:after="100" w:line="590" w:lineRule="exact"/>
        <w:jc w:val="left"/>
        <w:textAlignment w:val="auto"/>
        <w:outlineLvl w:val="1"/>
        <w:rPr>
          <w:rFonts w:hint="eastAsia" w:ascii="Times New Roman" w:hAnsi="Times New Roman" w:eastAsia="方正楷体_GBK" w:cs="方正楷体_GBK"/>
          <w:sz w:val="30"/>
          <w:szCs w:val="30"/>
          <w:highlight w:val="none"/>
        </w:rPr>
      </w:pPr>
      <w:r>
        <w:rPr>
          <w:rFonts w:hint="eastAsia" w:ascii="Times New Roman" w:hAnsi="Times New Roman" w:eastAsia="方正楷体_GBK" w:cs="方正楷体_GBK"/>
          <w:sz w:val="30"/>
          <w:szCs w:val="30"/>
          <w:highlight w:val="none"/>
        </w:rPr>
        <w:t>四、财政拨款“三公”经费支出决算情况说明</w:t>
      </w:r>
    </w:p>
    <w:p w14:paraId="465D0DF1">
      <w:pPr>
        <w:keepNext w:val="0"/>
        <w:keepLines w:val="0"/>
        <w:pageBreakBefore w:val="0"/>
        <w:widowControl/>
        <w:kinsoku/>
        <w:overflowPunct/>
        <w:topLinePunct w:val="0"/>
        <w:autoSpaceDE/>
        <w:autoSpaceDN/>
        <w:bidi w:val="0"/>
        <w:snapToGrid w:val="0"/>
        <w:spacing w:before="100" w:after="100" w:line="590" w:lineRule="exact"/>
        <w:jc w:val="left"/>
        <w:textAlignment w:val="auto"/>
        <w:outlineLvl w:val="0"/>
        <w:rPr>
          <w:rFonts w:hint="eastAsia" w:ascii="Times New Roman" w:hAnsi="Times New Roman" w:eastAsia="方正黑体_GBK" w:cs="方正黑体_GBK"/>
          <w:sz w:val="30"/>
          <w:szCs w:val="30"/>
          <w:highlight w:val="none"/>
        </w:rPr>
      </w:pPr>
      <w:r>
        <w:rPr>
          <w:rFonts w:hint="eastAsia" w:ascii="Times New Roman" w:hAnsi="Times New Roman" w:eastAsia="方正黑体_GBK" w:cs="方正黑体_GBK"/>
          <w:sz w:val="30"/>
          <w:szCs w:val="30"/>
          <w:highlight w:val="none"/>
          <w:lang w:eastAsia="zh-CN"/>
        </w:rPr>
        <w:t>第四部分</w:t>
      </w:r>
      <w:r>
        <w:rPr>
          <w:rFonts w:hint="eastAsia" w:ascii="Times New Roman" w:hAnsi="Times New Roman" w:eastAsia="方正黑体_GBK" w:cs="方正黑体_GBK"/>
          <w:sz w:val="30"/>
          <w:szCs w:val="30"/>
          <w:highlight w:val="none"/>
          <w:lang w:val="en-US" w:eastAsia="zh-CN"/>
        </w:rPr>
        <w:t xml:space="preserve">  </w:t>
      </w:r>
      <w:r>
        <w:rPr>
          <w:rFonts w:hint="eastAsia" w:ascii="Times New Roman" w:hAnsi="Times New Roman" w:eastAsia="方正黑体_GBK" w:cs="方正黑体_GBK"/>
          <w:sz w:val="30"/>
          <w:szCs w:val="30"/>
          <w:highlight w:val="none"/>
        </w:rPr>
        <w:t>其他重要事项及相关口径情况说明</w:t>
      </w:r>
    </w:p>
    <w:p w14:paraId="6ABBA2B5">
      <w:pPr>
        <w:keepNext w:val="0"/>
        <w:keepLines w:val="0"/>
        <w:pageBreakBefore w:val="0"/>
        <w:kinsoku/>
        <w:overflowPunct/>
        <w:topLinePunct w:val="0"/>
        <w:autoSpaceDE/>
        <w:autoSpaceDN/>
        <w:bidi w:val="0"/>
        <w:spacing w:line="590" w:lineRule="exact"/>
        <w:jc w:val="left"/>
        <w:textAlignment w:val="auto"/>
        <w:outlineLvl w:val="1"/>
        <w:rPr>
          <w:rFonts w:hint="eastAsia" w:ascii="Times New Roman" w:hAnsi="Times New Roman" w:eastAsia="方正楷体_GBK" w:cs="方正楷体_GBK"/>
          <w:sz w:val="30"/>
          <w:szCs w:val="30"/>
          <w:highlight w:val="none"/>
          <w:lang w:eastAsia="zh-CN"/>
        </w:rPr>
      </w:pPr>
      <w:r>
        <w:rPr>
          <w:rFonts w:hint="eastAsia" w:ascii="Times New Roman" w:hAnsi="Times New Roman" w:eastAsia="方正楷体_GBK" w:cs="方正楷体_GBK"/>
          <w:sz w:val="30"/>
          <w:szCs w:val="30"/>
          <w:highlight w:val="none"/>
          <w:lang w:eastAsia="zh-CN"/>
        </w:rPr>
        <w:t>一、</w:t>
      </w:r>
      <w:r>
        <w:rPr>
          <w:rFonts w:hint="eastAsia" w:ascii="Times New Roman" w:hAnsi="Times New Roman" w:eastAsia="方正楷体_GBK" w:cs="方正楷体_GBK"/>
          <w:sz w:val="30"/>
          <w:szCs w:val="30"/>
          <w:highlight w:val="none"/>
        </w:rPr>
        <w:t>机关运行经费支出情况</w:t>
      </w:r>
    </w:p>
    <w:p w14:paraId="39C3B761">
      <w:pPr>
        <w:keepNext w:val="0"/>
        <w:keepLines w:val="0"/>
        <w:pageBreakBefore w:val="0"/>
        <w:kinsoku/>
        <w:overflowPunct/>
        <w:topLinePunct w:val="0"/>
        <w:autoSpaceDE/>
        <w:autoSpaceDN/>
        <w:bidi w:val="0"/>
        <w:spacing w:line="590" w:lineRule="exact"/>
        <w:jc w:val="left"/>
        <w:textAlignment w:val="auto"/>
        <w:outlineLvl w:val="1"/>
        <w:rPr>
          <w:rFonts w:hint="eastAsia" w:ascii="Times New Roman" w:hAnsi="Times New Roman" w:eastAsia="方正楷体_GBK" w:cs="方正楷体_GBK"/>
          <w:sz w:val="30"/>
          <w:szCs w:val="30"/>
          <w:highlight w:val="none"/>
          <w:lang w:eastAsia="zh-CN"/>
        </w:rPr>
      </w:pPr>
      <w:r>
        <w:rPr>
          <w:rFonts w:hint="eastAsia" w:ascii="Times New Roman" w:hAnsi="Times New Roman" w:eastAsia="方正楷体_GBK" w:cs="方正楷体_GBK"/>
          <w:sz w:val="30"/>
          <w:szCs w:val="30"/>
          <w:highlight w:val="none"/>
          <w:lang w:eastAsia="zh-CN"/>
        </w:rPr>
        <w:t>二、</w:t>
      </w:r>
      <w:r>
        <w:rPr>
          <w:rFonts w:hint="eastAsia" w:ascii="Times New Roman" w:hAnsi="Times New Roman" w:eastAsia="方正楷体_GBK" w:cs="方正楷体_GBK"/>
          <w:sz w:val="30"/>
          <w:szCs w:val="30"/>
          <w:highlight w:val="none"/>
        </w:rPr>
        <w:t>国有资产占用情况</w:t>
      </w:r>
    </w:p>
    <w:p w14:paraId="5B1A8183">
      <w:pPr>
        <w:keepNext w:val="0"/>
        <w:keepLines w:val="0"/>
        <w:pageBreakBefore w:val="0"/>
        <w:kinsoku/>
        <w:overflowPunct/>
        <w:topLinePunct w:val="0"/>
        <w:autoSpaceDE/>
        <w:autoSpaceDN/>
        <w:bidi w:val="0"/>
        <w:spacing w:line="590" w:lineRule="exact"/>
        <w:jc w:val="left"/>
        <w:textAlignment w:val="auto"/>
        <w:outlineLvl w:val="1"/>
        <w:rPr>
          <w:rFonts w:hint="eastAsia" w:ascii="Times New Roman" w:hAnsi="Times New Roman" w:eastAsia="方正楷体_GBK" w:cs="方正楷体_GBK"/>
          <w:sz w:val="30"/>
          <w:szCs w:val="30"/>
          <w:highlight w:val="none"/>
          <w:lang w:eastAsia="zh-CN"/>
        </w:rPr>
      </w:pPr>
      <w:r>
        <w:rPr>
          <w:rFonts w:hint="eastAsia" w:ascii="Times New Roman" w:hAnsi="Times New Roman" w:eastAsia="方正楷体_GBK" w:cs="方正楷体_GBK"/>
          <w:sz w:val="30"/>
          <w:szCs w:val="30"/>
          <w:highlight w:val="none"/>
          <w:lang w:eastAsia="zh-CN"/>
        </w:rPr>
        <w:t>三、</w:t>
      </w:r>
      <w:r>
        <w:rPr>
          <w:rFonts w:hint="eastAsia" w:ascii="Times New Roman" w:hAnsi="Times New Roman" w:eastAsia="方正楷体_GBK" w:cs="方正楷体_GBK"/>
          <w:sz w:val="30"/>
          <w:szCs w:val="30"/>
          <w:highlight w:val="none"/>
        </w:rPr>
        <w:t>政府采购支出情况</w:t>
      </w:r>
    </w:p>
    <w:p w14:paraId="34E0825C">
      <w:pPr>
        <w:keepNext w:val="0"/>
        <w:keepLines w:val="0"/>
        <w:pageBreakBefore w:val="0"/>
        <w:kinsoku/>
        <w:overflowPunct/>
        <w:topLinePunct w:val="0"/>
        <w:autoSpaceDE/>
        <w:autoSpaceDN/>
        <w:bidi w:val="0"/>
        <w:spacing w:line="590" w:lineRule="exact"/>
        <w:jc w:val="left"/>
        <w:textAlignment w:val="auto"/>
        <w:outlineLvl w:val="1"/>
        <w:rPr>
          <w:rFonts w:hint="eastAsia" w:ascii="Times New Roman" w:hAnsi="Times New Roman" w:eastAsia="方正楷体_GBK" w:cs="方正楷体_GBK"/>
          <w:sz w:val="30"/>
          <w:szCs w:val="30"/>
          <w:highlight w:val="none"/>
          <w:lang w:val="en-US" w:eastAsia="zh-CN"/>
        </w:rPr>
      </w:pPr>
      <w:r>
        <w:rPr>
          <w:rFonts w:hint="eastAsia" w:ascii="Times New Roman" w:hAnsi="Times New Roman" w:eastAsia="方正楷体_GBK" w:cs="方正楷体_GBK"/>
          <w:sz w:val="30"/>
          <w:szCs w:val="30"/>
          <w:highlight w:val="none"/>
          <w:lang w:eastAsia="zh-CN"/>
        </w:rPr>
        <w:t>四、</w:t>
      </w:r>
      <w:r>
        <w:rPr>
          <w:rFonts w:hint="eastAsia" w:ascii="Times New Roman" w:hAnsi="Times New Roman" w:eastAsia="方正楷体_GBK" w:cs="方正楷体_GBK"/>
          <w:sz w:val="30"/>
          <w:szCs w:val="30"/>
          <w:highlight w:val="none"/>
          <w:lang w:val="en-US" w:eastAsia="zh-CN"/>
        </w:rPr>
        <w:t>部门绩效自评情况</w:t>
      </w:r>
    </w:p>
    <w:p w14:paraId="600CC686">
      <w:pPr>
        <w:keepNext w:val="0"/>
        <w:keepLines w:val="0"/>
        <w:pageBreakBefore w:val="0"/>
        <w:kinsoku/>
        <w:overflowPunct/>
        <w:topLinePunct w:val="0"/>
        <w:autoSpaceDE/>
        <w:autoSpaceDN/>
        <w:bidi w:val="0"/>
        <w:spacing w:line="590" w:lineRule="exact"/>
        <w:jc w:val="left"/>
        <w:textAlignment w:val="auto"/>
        <w:outlineLvl w:val="1"/>
        <w:rPr>
          <w:rFonts w:hint="eastAsia" w:ascii="Times New Roman" w:hAnsi="Times New Roman" w:eastAsia="方正楷体_GBK" w:cs="方正楷体_GBK"/>
          <w:sz w:val="30"/>
          <w:szCs w:val="30"/>
          <w:highlight w:val="none"/>
          <w:lang w:val="en-US" w:eastAsia="zh-CN"/>
        </w:rPr>
      </w:pPr>
      <w:r>
        <w:rPr>
          <w:rFonts w:hint="eastAsia" w:ascii="Times New Roman" w:hAnsi="Times New Roman" w:eastAsia="方正楷体_GBK" w:cs="方正楷体_GBK"/>
          <w:sz w:val="30"/>
          <w:szCs w:val="30"/>
          <w:highlight w:val="none"/>
          <w:lang w:eastAsia="zh-CN"/>
        </w:rPr>
        <w:t>五、</w:t>
      </w:r>
      <w:r>
        <w:rPr>
          <w:rFonts w:hint="eastAsia" w:ascii="Times New Roman" w:hAnsi="Times New Roman" w:eastAsia="方正楷体_GBK" w:cs="方正楷体_GBK"/>
          <w:sz w:val="30"/>
          <w:szCs w:val="30"/>
          <w:highlight w:val="none"/>
          <w:lang w:val="en-US" w:eastAsia="zh-CN"/>
        </w:rPr>
        <w:t>其他重要事项情况说明</w:t>
      </w:r>
    </w:p>
    <w:p w14:paraId="74CC678E">
      <w:pPr>
        <w:keepNext w:val="0"/>
        <w:keepLines w:val="0"/>
        <w:pageBreakBefore w:val="0"/>
        <w:kinsoku/>
        <w:overflowPunct/>
        <w:topLinePunct w:val="0"/>
        <w:autoSpaceDE/>
        <w:autoSpaceDN/>
        <w:bidi w:val="0"/>
        <w:spacing w:line="590" w:lineRule="exact"/>
        <w:jc w:val="left"/>
        <w:textAlignment w:val="auto"/>
        <w:outlineLvl w:val="1"/>
        <w:rPr>
          <w:rFonts w:hint="eastAsia" w:ascii="Times New Roman" w:hAnsi="Times New Roman" w:eastAsia="方正楷体_GBK" w:cs="方正楷体_GBK"/>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六、相关口径说明</w:t>
      </w:r>
    </w:p>
    <w:p w14:paraId="6A20C837">
      <w:pPr>
        <w:keepNext w:val="0"/>
        <w:keepLines w:val="0"/>
        <w:pageBreakBefore w:val="0"/>
        <w:widowControl/>
        <w:kinsoku/>
        <w:overflowPunct/>
        <w:topLinePunct w:val="0"/>
        <w:autoSpaceDE/>
        <w:autoSpaceDN/>
        <w:bidi w:val="0"/>
        <w:snapToGrid w:val="0"/>
        <w:spacing w:before="100" w:after="100" w:line="590" w:lineRule="exact"/>
        <w:jc w:val="left"/>
        <w:textAlignment w:val="auto"/>
        <w:outlineLvl w:val="0"/>
        <w:rPr>
          <w:rFonts w:hint="eastAsia" w:ascii="Times New Roman" w:hAnsi="Times New Roman" w:eastAsia="黑体"/>
          <w:sz w:val="30"/>
          <w:szCs w:val="30"/>
          <w:highlight w:val="none"/>
        </w:rPr>
      </w:pPr>
      <w:r>
        <w:rPr>
          <w:rFonts w:hint="eastAsia" w:ascii="Times New Roman" w:hAnsi="Times New Roman" w:eastAsia="方正黑体_GBK" w:cs="方正黑体_GBK"/>
          <w:sz w:val="30"/>
          <w:szCs w:val="30"/>
          <w:highlight w:val="none"/>
        </w:rPr>
        <w:t>第</w:t>
      </w:r>
      <w:r>
        <w:rPr>
          <w:rFonts w:hint="eastAsia" w:ascii="Times New Roman" w:hAnsi="Times New Roman" w:eastAsia="方正黑体_GBK" w:cs="方正黑体_GBK"/>
          <w:sz w:val="30"/>
          <w:szCs w:val="30"/>
          <w:highlight w:val="none"/>
          <w:lang w:eastAsia="zh-CN"/>
        </w:rPr>
        <w:t>五</w:t>
      </w:r>
      <w:r>
        <w:rPr>
          <w:rFonts w:hint="eastAsia" w:ascii="Times New Roman" w:hAnsi="Times New Roman" w:eastAsia="方正黑体_GBK" w:cs="方正黑体_GBK"/>
          <w:sz w:val="30"/>
          <w:szCs w:val="30"/>
          <w:highlight w:val="none"/>
        </w:rPr>
        <w:t>部分  名词解释</w:t>
      </w:r>
    </w:p>
    <w:p w14:paraId="051D9255">
      <w:pPr>
        <w:keepNext w:val="0"/>
        <w:keepLines w:val="0"/>
        <w:pageBreakBefore w:val="0"/>
        <w:kinsoku/>
        <w:overflowPunct/>
        <w:topLinePunct w:val="0"/>
        <w:autoSpaceDE/>
        <w:autoSpaceDN/>
        <w:bidi w:val="0"/>
        <w:spacing w:line="590" w:lineRule="exact"/>
        <w:jc w:val="center"/>
        <w:textAlignment w:val="auto"/>
        <w:rPr>
          <w:rFonts w:hint="eastAsia" w:ascii="Times New Roman" w:hAnsi="Times New Roman" w:eastAsia="黑体"/>
          <w:sz w:val="32"/>
          <w:szCs w:val="32"/>
          <w:highlight w:val="none"/>
        </w:rPr>
      </w:pPr>
    </w:p>
    <w:p w14:paraId="03ECF97B">
      <w:pPr>
        <w:keepNext w:val="0"/>
        <w:keepLines w:val="0"/>
        <w:pageBreakBefore w:val="0"/>
        <w:kinsoku/>
        <w:overflowPunct/>
        <w:topLinePunct w:val="0"/>
        <w:autoSpaceDE/>
        <w:autoSpaceDN/>
        <w:bidi w:val="0"/>
        <w:spacing w:line="590" w:lineRule="exact"/>
        <w:jc w:val="center"/>
        <w:textAlignment w:val="auto"/>
        <w:rPr>
          <w:rFonts w:hint="eastAsia" w:ascii="Times New Roman" w:hAnsi="Times New Roman" w:eastAsia="黑体"/>
          <w:sz w:val="32"/>
          <w:szCs w:val="32"/>
          <w:highlight w:val="none"/>
        </w:rPr>
      </w:pPr>
    </w:p>
    <w:p w14:paraId="6B5778F6">
      <w:pPr>
        <w:keepNext w:val="0"/>
        <w:keepLines w:val="0"/>
        <w:pageBreakBefore w:val="0"/>
        <w:kinsoku/>
        <w:overflowPunct/>
        <w:topLinePunct w:val="0"/>
        <w:autoSpaceDE/>
        <w:autoSpaceDN/>
        <w:bidi w:val="0"/>
        <w:spacing w:line="590" w:lineRule="exact"/>
        <w:jc w:val="center"/>
        <w:textAlignment w:val="auto"/>
        <w:rPr>
          <w:rFonts w:hint="eastAsia" w:ascii="Times New Roman" w:hAnsi="Times New Roman" w:eastAsia="黑体"/>
          <w:sz w:val="32"/>
          <w:szCs w:val="32"/>
          <w:highlight w:val="none"/>
        </w:rPr>
      </w:pPr>
    </w:p>
    <w:p w14:paraId="4FBD92CC">
      <w:pPr>
        <w:keepNext w:val="0"/>
        <w:keepLines w:val="0"/>
        <w:pageBreakBefore w:val="0"/>
        <w:kinsoku/>
        <w:overflowPunct/>
        <w:topLinePunct w:val="0"/>
        <w:autoSpaceDE/>
        <w:autoSpaceDN/>
        <w:bidi w:val="0"/>
        <w:spacing w:line="590" w:lineRule="exact"/>
        <w:jc w:val="center"/>
        <w:textAlignment w:val="auto"/>
        <w:rPr>
          <w:rFonts w:hint="eastAsia" w:ascii="Times New Roman" w:hAnsi="Times New Roman" w:eastAsia="黑体"/>
          <w:sz w:val="32"/>
          <w:szCs w:val="32"/>
          <w:highlight w:val="none"/>
        </w:rPr>
      </w:pPr>
    </w:p>
    <w:p w14:paraId="25620A2F">
      <w:pPr>
        <w:keepNext w:val="0"/>
        <w:keepLines w:val="0"/>
        <w:pageBreakBefore w:val="0"/>
        <w:kinsoku/>
        <w:overflowPunct/>
        <w:topLinePunct w:val="0"/>
        <w:autoSpaceDE/>
        <w:autoSpaceDN/>
        <w:bidi w:val="0"/>
        <w:spacing w:line="590" w:lineRule="exact"/>
        <w:jc w:val="center"/>
        <w:textAlignment w:val="auto"/>
        <w:rPr>
          <w:rFonts w:hint="eastAsia" w:ascii="Times New Roman" w:hAnsi="Times New Roman" w:eastAsia="黑体"/>
          <w:sz w:val="32"/>
          <w:szCs w:val="32"/>
          <w:highlight w:val="none"/>
        </w:rPr>
      </w:pPr>
    </w:p>
    <w:p w14:paraId="48352A1F">
      <w:pPr>
        <w:keepNext w:val="0"/>
        <w:keepLines w:val="0"/>
        <w:pageBreakBefore w:val="0"/>
        <w:kinsoku/>
        <w:overflowPunct/>
        <w:topLinePunct w:val="0"/>
        <w:autoSpaceDE/>
        <w:autoSpaceDN/>
        <w:bidi w:val="0"/>
        <w:spacing w:line="590" w:lineRule="exact"/>
        <w:jc w:val="center"/>
        <w:textAlignment w:val="auto"/>
        <w:rPr>
          <w:rFonts w:hint="eastAsia" w:ascii="Times New Roman" w:hAnsi="Times New Roman" w:eastAsia="黑体"/>
          <w:sz w:val="32"/>
          <w:szCs w:val="32"/>
          <w:highlight w:val="none"/>
        </w:rPr>
      </w:pPr>
    </w:p>
    <w:p w14:paraId="1FB5AE94">
      <w:pPr>
        <w:keepNext w:val="0"/>
        <w:keepLines w:val="0"/>
        <w:pageBreakBefore w:val="0"/>
        <w:kinsoku/>
        <w:overflowPunct/>
        <w:topLinePunct w:val="0"/>
        <w:autoSpaceDE/>
        <w:autoSpaceDN/>
        <w:bidi w:val="0"/>
        <w:spacing w:line="590" w:lineRule="exact"/>
        <w:jc w:val="center"/>
        <w:textAlignment w:val="auto"/>
        <w:rPr>
          <w:rFonts w:hint="eastAsia" w:ascii="Times New Roman" w:hAnsi="Times New Roman" w:eastAsia="黑体"/>
          <w:sz w:val="32"/>
          <w:szCs w:val="32"/>
          <w:highlight w:val="none"/>
        </w:rPr>
      </w:pPr>
    </w:p>
    <w:p w14:paraId="4BDA7C68">
      <w:pPr>
        <w:keepNext w:val="0"/>
        <w:keepLines w:val="0"/>
        <w:pageBreakBefore w:val="0"/>
        <w:kinsoku/>
        <w:overflowPunct/>
        <w:topLinePunct w:val="0"/>
        <w:autoSpaceDE/>
        <w:autoSpaceDN/>
        <w:bidi w:val="0"/>
        <w:spacing w:line="590" w:lineRule="exact"/>
        <w:jc w:val="both"/>
        <w:textAlignment w:val="auto"/>
        <w:rPr>
          <w:rFonts w:hint="eastAsia" w:ascii="Times New Roman" w:hAnsi="Times New Roman" w:eastAsia="黑体"/>
          <w:sz w:val="32"/>
          <w:szCs w:val="32"/>
          <w:highlight w:val="none"/>
        </w:rPr>
      </w:pPr>
    </w:p>
    <w:p w14:paraId="3FAF788D">
      <w:pPr>
        <w:keepNext w:val="0"/>
        <w:keepLines w:val="0"/>
        <w:pageBreakBefore w:val="0"/>
        <w:kinsoku/>
        <w:overflowPunct/>
        <w:topLinePunct w:val="0"/>
        <w:autoSpaceDE/>
        <w:autoSpaceDN/>
        <w:bidi w:val="0"/>
        <w:spacing w:line="590" w:lineRule="exact"/>
        <w:jc w:val="center"/>
        <w:textAlignment w:val="auto"/>
        <w:outlineLvl w:val="0"/>
        <w:rPr>
          <w:rFonts w:hint="eastAsia" w:ascii="Times New Roman" w:hAnsi="Times New Roman" w:eastAsia="方正黑体_GBK" w:cs="方正黑体_GBK"/>
          <w:sz w:val="32"/>
          <w:szCs w:val="32"/>
          <w:highlight w:val="none"/>
          <w:lang w:eastAsia="zh-CN"/>
        </w:rPr>
      </w:pPr>
      <w:r>
        <w:rPr>
          <w:rFonts w:hint="eastAsia" w:ascii="Times New Roman" w:hAnsi="Times New Roman" w:eastAsia="方正黑体_GBK" w:cs="方正黑体_GBK"/>
          <w:sz w:val="32"/>
          <w:szCs w:val="32"/>
          <w:highlight w:val="none"/>
        </w:rPr>
        <w:t xml:space="preserve">第一部分  </w:t>
      </w:r>
      <w:r>
        <w:rPr>
          <w:rFonts w:hint="eastAsia" w:ascii="Times New Roman" w:hAnsi="Times New Roman" w:eastAsia="方正黑体_GBK" w:cs="方正黑体_GBK"/>
          <w:sz w:val="32"/>
          <w:szCs w:val="32"/>
          <w:highlight w:val="none"/>
          <w:lang w:eastAsia="zh-CN"/>
        </w:rPr>
        <w:t>部门概况</w:t>
      </w:r>
    </w:p>
    <w:p w14:paraId="087DF686">
      <w:pPr>
        <w:keepNext w:val="0"/>
        <w:keepLines w:val="0"/>
        <w:pageBreakBefore w:val="0"/>
        <w:kinsoku/>
        <w:overflowPunct/>
        <w:topLinePunct w:val="0"/>
        <w:autoSpaceDE/>
        <w:autoSpaceDN/>
        <w:bidi w:val="0"/>
        <w:spacing w:line="590" w:lineRule="exact"/>
        <w:ind w:firstLine="600" w:firstLineChars="200"/>
        <w:textAlignment w:val="auto"/>
        <w:outlineLvl w:val="1"/>
        <w:rPr>
          <w:rFonts w:hint="eastAsia" w:ascii="Times New Roman" w:hAnsi="Times New Roman" w:eastAsia="黑体"/>
          <w:sz w:val="30"/>
          <w:szCs w:val="30"/>
          <w:highlight w:val="none"/>
          <w:lang w:eastAsia="zh-CN"/>
        </w:rPr>
      </w:pPr>
      <w:r>
        <w:rPr>
          <w:rFonts w:hint="eastAsia" w:ascii="Times New Roman" w:hAnsi="Times New Roman" w:eastAsia="方正黑体_GBK" w:cs="方正黑体_GBK"/>
          <w:sz w:val="30"/>
          <w:szCs w:val="30"/>
          <w:highlight w:val="none"/>
        </w:rPr>
        <w:t>一、主要</w:t>
      </w:r>
      <w:r>
        <w:rPr>
          <w:rFonts w:hint="eastAsia" w:ascii="Times New Roman" w:hAnsi="Times New Roman" w:eastAsia="方正黑体_GBK" w:cs="方正黑体_GBK"/>
          <w:sz w:val="30"/>
          <w:szCs w:val="30"/>
          <w:highlight w:val="none"/>
          <w:lang w:eastAsia="zh-CN"/>
        </w:rPr>
        <w:t>职责</w:t>
      </w:r>
    </w:p>
    <w:p w14:paraId="17125E28">
      <w:pPr>
        <w:pStyle w:val="2"/>
        <w:keepNext w:val="0"/>
        <w:keepLines w:val="0"/>
        <w:pageBreakBefore w:val="0"/>
        <w:kinsoku/>
        <w:overflowPunct/>
        <w:topLinePunct w:val="0"/>
        <w:autoSpaceDE/>
        <w:autoSpaceDN/>
        <w:bidi w:val="0"/>
        <w:adjustRightInd w:val="0"/>
        <w:snapToGrid w:val="0"/>
        <w:spacing w:line="590" w:lineRule="exact"/>
        <w:ind w:firstLine="630" w:firstLineChars="210"/>
        <w:textAlignment w:val="auto"/>
        <w:rPr>
          <w:rFonts w:hint="default" w:ascii="Times New Roman" w:hAnsi="Times New Roman" w:eastAsia="方正仿宋_GBK" w:cs="Times New Roman"/>
          <w:bCs/>
          <w:sz w:val="30"/>
          <w:szCs w:val="30"/>
          <w:highlight w:val="none"/>
        </w:rPr>
      </w:pPr>
      <w:r>
        <w:rPr>
          <w:rFonts w:hint="default" w:ascii="Times New Roman" w:hAnsi="Times New Roman" w:eastAsia="方正仿宋_GBK" w:cs="Times New Roman"/>
          <w:bCs/>
          <w:sz w:val="30"/>
          <w:szCs w:val="30"/>
          <w:highlight w:val="none"/>
        </w:rPr>
        <w:t>1.贯彻执行国家和省市财税发展战略、规划、政策并组织实施。分析预测宏观经济形势，参与制定宏观经济政策，提出加强财源建设和运用财税政策实施宏观调控、综合平衡社会财力的建议。拟订推进基本公共服务均等化财政政策。指导乡镇（街道）财政能力建设。完善鼓励公益事业发展的财税政策。</w:t>
      </w:r>
    </w:p>
    <w:p w14:paraId="3D54D0AB">
      <w:pPr>
        <w:pStyle w:val="2"/>
        <w:keepNext w:val="0"/>
        <w:keepLines w:val="0"/>
        <w:pageBreakBefore w:val="0"/>
        <w:kinsoku/>
        <w:overflowPunct/>
        <w:topLinePunct w:val="0"/>
        <w:autoSpaceDE/>
        <w:autoSpaceDN/>
        <w:bidi w:val="0"/>
        <w:adjustRightInd w:val="0"/>
        <w:snapToGrid w:val="0"/>
        <w:spacing w:line="590" w:lineRule="exact"/>
        <w:ind w:firstLine="630" w:firstLineChars="210"/>
        <w:textAlignment w:val="auto"/>
        <w:rPr>
          <w:rFonts w:hint="default" w:ascii="Times New Roman" w:hAnsi="Times New Roman" w:eastAsia="方正仿宋_GBK" w:cs="Times New Roman"/>
          <w:bCs/>
          <w:sz w:val="30"/>
          <w:szCs w:val="30"/>
          <w:highlight w:val="none"/>
        </w:rPr>
      </w:pPr>
      <w:r>
        <w:rPr>
          <w:rFonts w:hint="default" w:ascii="Times New Roman" w:hAnsi="Times New Roman" w:eastAsia="方正仿宋_GBK" w:cs="Times New Roman"/>
          <w:bCs/>
          <w:sz w:val="30"/>
          <w:szCs w:val="30"/>
          <w:highlight w:val="none"/>
        </w:rPr>
        <w:t>2.贯彻执行国家和省市财政、税收、国有资本金基础管理、财务会计管理的各项法律法规。制定和监督执行财政、财务、会计、国有资本金管理的规章制度。起草财政、财务、会计管理的政策规章草案及实施细则。承担财税法规和政策的执行情况、预算管理有关监督工作。加快推进财政信息化建设。</w:t>
      </w:r>
    </w:p>
    <w:p w14:paraId="61F7681F">
      <w:pPr>
        <w:pStyle w:val="2"/>
        <w:keepNext w:val="0"/>
        <w:keepLines w:val="0"/>
        <w:pageBreakBefore w:val="0"/>
        <w:kinsoku/>
        <w:overflowPunct/>
        <w:topLinePunct w:val="0"/>
        <w:autoSpaceDE/>
        <w:autoSpaceDN/>
        <w:bidi w:val="0"/>
        <w:adjustRightInd w:val="0"/>
        <w:snapToGrid w:val="0"/>
        <w:spacing w:line="590" w:lineRule="exact"/>
        <w:ind w:firstLine="630" w:firstLineChars="210"/>
        <w:textAlignment w:val="auto"/>
        <w:rPr>
          <w:rFonts w:hint="default" w:ascii="Times New Roman" w:hAnsi="Times New Roman" w:eastAsia="方正仿宋_GBK" w:cs="Times New Roman"/>
          <w:bCs/>
          <w:sz w:val="30"/>
          <w:szCs w:val="30"/>
          <w:highlight w:val="none"/>
        </w:rPr>
      </w:pPr>
      <w:r>
        <w:rPr>
          <w:rFonts w:hint="default" w:ascii="Times New Roman" w:hAnsi="Times New Roman" w:eastAsia="方正仿宋_GBK" w:cs="Times New Roman"/>
          <w:bCs/>
          <w:sz w:val="30"/>
          <w:szCs w:val="30"/>
          <w:highlight w:val="none"/>
        </w:rPr>
        <w:t>3.承担各项财政收支管理工作。编制年度全县和县本级预决算草案并组织执行。受华宁县人民政府委托，向华宁县人民代表大会及其常委会报告全县和县本级财政预算、执行和决算等情况。负责审核批复部门（单位）的年度预决算。负责县本级预决算公开。组织实施预算绩效管理。拟订地方财政体制政策并组织实施。会同有关部门拟定有关资金（基金）的财务管理制度。</w:t>
      </w:r>
    </w:p>
    <w:p w14:paraId="16C4E9A8">
      <w:pPr>
        <w:pStyle w:val="2"/>
        <w:keepNext w:val="0"/>
        <w:keepLines w:val="0"/>
        <w:pageBreakBefore w:val="0"/>
        <w:kinsoku/>
        <w:overflowPunct/>
        <w:topLinePunct w:val="0"/>
        <w:autoSpaceDE/>
        <w:autoSpaceDN/>
        <w:bidi w:val="0"/>
        <w:adjustRightInd w:val="0"/>
        <w:snapToGrid w:val="0"/>
        <w:spacing w:line="590" w:lineRule="exact"/>
        <w:ind w:firstLine="630" w:firstLineChars="210"/>
        <w:textAlignment w:val="auto"/>
        <w:rPr>
          <w:rFonts w:hint="default" w:ascii="Times New Roman" w:hAnsi="Times New Roman" w:eastAsia="方正仿宋_GBK" w:cs="Times New Roman"/>
          <w:bCs/>
          <w:sz w:val="30"/>
          <w:szCs w:val="30"/>
          <w:highlight w:val="none"/>
        </w:rPr>
      </w:pPr>
      <w:r>
        <w:rPr>
          <w:rFonts w:hint="default" w:ascii="Times New Roman" w:hAnsi="Times New Roman" w:eastAsia="方正仿宋_GBK" w:cs="Times New Roman"/>
          <w:bCs/>
          <w:sz w:val="30"/>
          <w:szCs w:val="30"/>
          <w:highlight w:val="none"/>
        </w:rPr>
        <w:t>4.按分工负责地方税收和政府非税收入管理。组织起草税收和政府非税收入实施细则。提出地方税收政策调整建议。拟订地方税制改革方案，提出有关税收优惠政策的建议。负责政府非税收入管理，按规定管理行政事业性收费。管理财政票据。制定彩票管理政策和有关办法，监管彩票市场，按规定管理彩票资金。</w:t>
      </w:r>
    </w:p>
    <w:p w14:paraId="22FD495C">
      <w:pPr>
        <w:pStyle w:val="2"/>
        <w:keepNext w:val="0"/>
        <w:keepLines w:val="0"/>
        <w:pageBreakBefore w:val="0"/>
        <w:kinsoku/>
        <w:overflowPunct/>
        <w:topLinePunct w:val="0"/>
        <w:autoSpaceDE/>
        <w:autoSpaceDN/>
        <w:bidi w:val="0"/>
        <w:adjustRightInd w:val="0"/>
        <w:snapToGrid w:val="0"/>
        <w:spacing w:line="590" w:lineRule="exact"/>
        <w:ind w:firstLine="630" w:firstLineChars="210"/>
        <w:textAlignment w:val="auto"/>
        <w:rPr>
          <w:rFonts w:hint="default" w:ascii="Times New Roman" w:hAnsi="Times New Roman" w:eastAsia="方正仿宋_GBK" w:cs="Times New Roman"/>
          <w:bCs/>
          <w:sz w:val="30"/>
          <w:szCs w:val="30"/>
          <w:highlight w:val="none"/>
        </w:rPr>
      </w:pPr>
      <w:r>
        <w:rPr>
          <w:rFonts w:hint="default" w:ascii="Times New Roman" w:hAnsi="Times New Roman" w:eastAsia="方正仿宋_GBK" w:cs="Times New Roman"/>
          <w:bCs/>
          <w:sz w:val="30"/>
          <w:szCs w:val="30"/>
          <w:highlight w:val="none"/>
        </w:rPr>
        <w:t>5.组织拟订国库管理制度、国库集中收付制度并组织实施。指导和监督全县财政国库业务，承担国库资金管理职责。组织编制政府财务报告。统一管理财政专户。负责县本级行政机关和财政全额拨款事业单位的工资统一发放。负责拟定政府采购制度，监督管理政府采购活动。</w:t>
      </w:r>
    </w:p>
    <w:p w14:paraId="55BAB02E">
      <w:pPr>
        <w:pStyle w:val="2"/>
        <w:keepNext w:val="0"/>
        <w:keepLines w:val="0"/>
        <w:pageBreakBefore w:val="0"/>
        <w:kinsoku/>
        <w:overflowPunct/>
        <w:topLinePunct w:val="0"/>
        <w:autoSpaceDE/>
        <w:autoSpaceDN/>
        <w:bidi w:val="0"/>
        <w:adjustRightInd w:val="0"/>
        <w:snapToGrid w:val="0"/>
        <w:spacing w:line="590" w:lineRule="exact"/>
        <w:ind w:firstLine="630" w:firstLineChars="210"/>
        <w:textAlignment w:val="auto"/>
        <w:rPr>
          <w:rFonts w:hint="default" w:ascii="Times New Roman" w:hAnsi="Times New Roman" w:eastAsia="方正仿宋_GBK" w:cs="Times New Roman"/>
          <w:bCs/>
          <w:sz w:val="30"/>
          <w:szCs w:val="30"/>
          <w:highlight w:val="none"/>
        </w:rPr>
      </w:pPr>
      <w:r>
        <w:rPr>
          <w:rFonts w:hint="default" w:ascii="Times New Roman" w:hAnsi="Times New Roman" w:eastAsia="方正仿宋_GBK" w:cs="Times New Roman"/>
          <w:bCs/>
          <w:sz w:val="30"/>
          <w:szCs w:val="30"/>
          <w:highlight w:val="none"/>
        </w:rPr>
        <w:t>6.贯彻执行国家、省政府债务管理制度和政策，拟订和执行地方政府债务管理制度和政策。承担地方政府性债务的日常管理职责，提出全县政府性债务规模控制和债务结构调整建议，指导和监督乡镇（街道）加强政府性债务管理。</w:t>
      </w:r>
    </w:p>
    <w:p w14:paraId="345DD43B">
      <w:pPr>
        <w:pStyle w:val="2"/>
        <w:keepNext w:val="0"/>
        <w:keepLines w:val="0"/>
        <w:pageBreakBefore w:val="0"/>
        <w:kinsoku/>
        <w:overflowPunct/>
        <w:topLinePunct w:val="0"/>
        <w:autoSpaceDE/>
        <w:autoSpaceDN/>
        <w:bidi w:val="0"/>
        <w:adjustRightInd w:val="0"/>
        <w:snapToGrid w:val="0"/>
        <w:spacing w:line="590" w:lineRule="exact"/>
        <w:ind w:firstLine="630" w:firstLineChars="210"/>
        <w:textAlignment w:val="auto"/>
        <w:rPr>
          <w:rFonts w:hint="default" w:ascii="Times New Roman" w:hAnsi="Times New Roman" w:eastAsia="方正仿宋_GBK" w:cs="Times New Roman"/>
          <w:bCs/>
          <w:sz w:val="30"/>
          <w:szCs w:val="30"/>
          <w:highlight w:val="none"/>
        </w:rPr>
      </w:pPr>
      <w:r>
        <w:rPr>
          <w:rFonts w:hint="default" w:ascii="Times New Roman" w:hAnsi="Times New Roman" w:eastAsia="方正仿宋_GBK" w:cs="Times New Roman"/>
          <w:bCs/>
          <w:sz w:val="30"/>
          <w:szCs w:val="30"/>
          <w:highlight w:val="none"/>
        </w:rPr>
        <w:t>7.按规定拟订行政事业单位国有资产管理制度并组织实施，牵头编制年度国有资产管理情况报告。依法管理资产评估有关工作。</w:t>
      </w:r>
    </w:p>
    <w:p w14:paraId="4C7F5749">
      <w:pPr>
        <w:pStyle w:val="2"/>
        <w:keepNext w:val="0"/>
        <w:keepLines w:val="0"/>
        <w:pageBreakBefore w:val="0"/>
        <w:kinsoku/>
        <w:overflowPunct/>
        <w:topLinePunct w:val="0"/>
        <w:autoSpaceDE/>
        <w:autoSpaceDN/>
        <w:bidi w:val="0"/>
        <w:adjustRightInd w:val="0"/>
        <w:snapToGrid w:val="0"/>
        <w:spacing w:line="590" w:lineRule="exact"/>
        <w:ind w:firstLine="630" w:firstLineChars="210"/>
        <w:textAlignment w:val="auto"/>
        <w:rPr>
          <w:rFonts w:hint="default" w:ascii="Times New Roman" w:hAnsi="Times New Roman" w:eastAsia="方正仿宋_GBK" w:cs="Times New Roman"/>
          <w:bCs/>
          <w:sz w:val="30"/>
          <w:szCs w:val="30"/>
          <w:highlight w:val="none"/>
        </w:rPr>
      </w:pPr>
      <w:r>
        <w:rPr>
          <w:rFonts w:hint="default" w:ascii="Times New Roman" w:hAnsi="Times New Roman" w:eastAsia="方正仿宋_GBK" w:cs="Times New Roman"/>
          <w:bCs/>
          <w:sz w:val="30"/>
          <w:szCs w:val="30"/>
          <w:highlight w:val="none"/>
        </w:rPr>
        <w:t>8.负责政府性基金管理。拟订政府性基金管理制度，监督管理政府性基金收支活动。审核并汇总编制县本级政府性基金预决算草案，提出政府性基金与一般公共预算统筹安排建议。</w:t>
      </w:r>
    </w:p>
    <w:p w14:paraId="3E08159F">
      <w:pPr>
        <w:pStyle w:val="2"/>
        <w:keepNext w:val="0"/>
        <w:keepLines w:val="0"/>
        <w:pageBreakBefore w:val="0"/>
        <w:kinsoku/>
        <w:overflowPunct/>
        <w:topLinePunct w:val="0"/>
        <w:autoSpaceDE/>
        <w:autoSpaceDN/>
        <w:bidi w:val="0"/>
        <w:adjustRightInd w:val="0"/>
        <w:snapToGrid w:val="0"/>
        <w:spacing w:line="590" w:lineRule="exact"/>
        <w:ind w:firstLine="630" w:firstLineChars="210"/>
        <w:textAlignment w:val="auto"/>
        <w:rPr>
          <w:rFonts w:hint="default" w:ascii="Times New Roman" w:hAnsi="Times New Roman" w:eastAsia="方正仿宋_GBK" w:cs="Times New Roman"/>
          <w:bCs/>
          <w:sz w:val="30"/>
          <w:szCs w:val="30"/>
          <w:highlight w:val="none"/>
        </w:rPr>
      </w:pPr>
      <w:r>
        <w:rPr>
          <w:rFonts w:hint="default" w:ascii="Times New Roman" w:hAnsi="Times New Roman" w:eastAsia="方正仿宋_GBK" w:cs="Times New Roman"/>
          <w:bCs/>
          <w:sz w:val="30"/>
          <w:szCs w:val="30"/>
          <w:highlight w:val="none"/>
        </w:rPr>
        <w:t>9.组织实施国有资本经营预算制度和办法。负责审核和汇总编制全县和县本级国有资本经营预算草案，监缴县本级国有资本收益。负责财政预算内行政事业单位和社会团体的非贸易外汇管理。</w:t>
      </w:r>
    </w:p>
    <w:p w14:paraId="542071EB">
      <w:pPr>
        <w:pStyle w:val="2"/>
        <w:keepNext w:val="0"/>
        <w:keepLines w:val="0"/>
        <w:pageBreakBefore w:val="0"/>
        <w:kinsoku/>
        <w:overflowPunct/>
        <w:topLinePunct w:val="0"/>
        <w:autoSpaceDE/>
        <w:autoSpaceDN/>
        <w:bidi w:val="0"/>
        <w:adjustRightInd w:val="0"/>
        <w:snapToGrid w:val="0"/>
        <w:spacing w:line="590" w:lineRule="exact"/>
        <w:ind w:firstLine="630" w:firstLineChars="210"/>
        <w:textAlignment w:val="auto"/>
        <w:rPr>
          <w:rFonts w:hint="default" w:ascii="Times New Roman" w:hAnsi="Times New Roman" w:eastAsia="方正仿宋_GBK" w:cs="Times New Roman"/>
          <w:bCs/>
          <w:sz w:val="30"/>
          <w:szCs w:val="30"/>
          <w:highlight w:val="none"/>
        </w:rPr>
      </w:pPr>
      <w:r>
        <w:rPr>
          <w:rFonts w:hint="default" w:ascii="Times New Roman" w:hAnsi="Times New Roman" w:eastAsia="方正仿宋_GBK" w:cs="Times New Roman"/>
          <w:bCs/>
          <w:sz w:val="30"/>
          <w:szCs w:val="30"/>
          <w:highlight w:val="none"/>
        </w:rPr>
        <w:t>10.负责审核并汇总编制全县和县本级社会保险基金预决算草案，承担社会保险基金的财政监管工作。</w:t>
      </w:r>
    </w:p>
    <w:p w14:paraId="06451DE0">
      <w:pPr>
        <w:pStyle w:val="2"/>
        <w:keepNext w:val="0"/>
        <w:keepLines w:val="0"/>
        <w:pageBreakBefore w:val="0"/>
        <w:kinsoku/>
        <w:overflowPunct/>
        <w:topLinePunct w:val="0"/>
        <w:autoSpaceDE/>
        <w:autoSpaceDN/>
        <w:bidi w:val="0"/>
        <w:adjustRightInd w:val="0"/>
        <w:snapToGrid w:val="0"/>
        <w:spacing w:line="590" w:lineRule="exact"/>
        <w:ind w:firstLine="630" w:firstLineChars="210"/>
        <w:textAlignment w:val="auto"/>
        <w:rPr>
          <w:rFonts w:hint="default" w:ascii="Times New Roman" w:hAnsi="Times New Roman" w:eastAsia="方正仿宋_GBK" w:cs="Times New Roman"/>
          <w:bCs/>
          <w:sz w:val="30"/>
          <w:szCs w:val="30"/>
          <w:highlight w:val="none"/>
        </w:rPr>
      </w:pPr>
      <w:r>
        <w:rPr>
          <w:rFonts w:hint="default" w:ascii="Times New Roman" w:hAnsi="Times New Roman" w:eastAsia="方正仿宋_GBK" w:cs="Times New Roman"/>
          <w:bCs/>
          <w:sz w:val="30"/>
          <w:szCs w:val="30"/>
          <w:highlight w:val="none"/>
        </w:rPr>
        <w:t>11.参与拟订县级建设投资的有关政策。拟订基本建设的财务管理制度并监督实施。</w:t>
      </w:r>
    </w:p>
    <w:p w14:paraId="6FCA9A40">
      <w:pPr>
        <w:pStyle w:val="2"/>
        <w:keepNext w:val="0"/>
        <w:keepLines w:val="0"/>
        <w:pageBreakBefore w:val="0"/>
        <w:kinsoku/>
        <w:overflowPunct/>
        <w:topLinePunct w:val="0"/>
        <w:autoSpaceDE/>
        <w:autoSpaceDN/>
        <w:bidi w:val="0"/>
        <w:adjustRightInd w:val="0"/>
        <w:snapToGrid w:val="0"/>
        <w:spacing w:line="590" w:lineRule="exact"/>
        <w:ind w:firstLine="630" w:firstLineChars="210"/>
        <w:textAlignment w:val="auto"/>
        <w:rPr>
          <w:rFonts w:hint="default" w:ascii="Times New Roman" w:hAnsi="Times New Roman" w:eastAsia="方正仿宋_GBK" w:cs="Times New Roman"/>
          <w:bCs/>
          <w:sz w:val="30"/>
          <w:szCs w:val="30"/>
          <w:highlight w:val="none"/>
        </w:rPr>
      </w:pPr>
      <w:r>
        <w:rPr>
          <w:rFonts w:hint="default" w:ascii="Times New Roman" w:hAnsi="Times New Roman" w:eastAsia="方正仿宋_GBK" w:cs="Times New Roman"/>
          <w:bCs/>
          <w:sz w:val="30"/>
          <w:szCs w:val="30"/>
          <w:highlight w:val="none"/>
        </w:rPr>
        <w:t>12.负责管理会计工作。拟订会计管理制度和办法并组织实施，加强财会监督。</w:t>
      </w:r>
    </w:p>
    <w:p w14:paraId="41496F06">
      <w:pPr>
        <w:pStyle w:val="2"/>
        <w:keepNext w:val="0"/>
        <w:keepLines w:val="0"/>
        <w:pageBreakBefore w:val="0"/>
        <w:kinsoku/>
        <w:overflowPunct/>
        <w:topLinePunct w:val="0"/>
        <w:autoSpaceDE/>
        <w:autoSpaceDN/>
        <w:bidi w:val="0"/>
        <w:adjustRightInd w:val="0"/>
        <w:snapToGrid w:val="0"/>
        <w:spacing w:line="590" w:lineRule="exact"/>
        <w:ind w:firstLine="630" w:firstLineChars="210"/>
        <w:textAlignment w:val="auto"/>
        <w:rPr>
          <w:rFonts w:hint="default" w:ascii="Times New Roman" w:hAnsi="Times New Roman" w:eastAsia="方正仿宋_GBK" w:cs="Times New Roman"/>
          <w:bCs/>
          <w:sz w:val="30"/>
          <w:szCs w:val="30"/>
          <w:highlight w:val="none"/>
        </w:rPr>
      </w:pPr>
      <w:r>
        <w:rPr>
          <w:rFonts w:hint="default" w:ascii="Times New Roman" w:hAnsi="Times New Roman" w:eastAsia="方正仿宋_GBK" w:cs="Times New Roman"/>
          <w:bCs/>
          <w:sz w:val="30"/>
          <w:szCs w:val="30"/>
          <w:highlight w:val="none"/>
        </w:rPr>
        <w:t>13.贯彻执行党和国家关于金融工作的方针政策和法律法规。组织拟定全县地方国有金融业发展规划和政策措施。贯彻执行地方金融监管政策。参与对地方国有金融资产的监管，会同有关金融管理部门指导地方金融业改革与创新，防范、化解和处置地方金融风险，落实国家、省、市打击非法金融活动工作协调机制有关工作安排，做好全县非法集资等非法金融活动防范和处置相关工作，促进地方金融业健康发展。培育多层次资本市场，指导、推荐企业上市，引导金融机构支持地方经济发展。</w:t>
      </w:r>
    </w:p>
    <w:p w14:paraId="63F1FEBB">
      <w:pPr>
        <w:pStyle w:val="2"/>
        <w:keepNext w:val="0"/>
        <w:keepLines w:val="0"/>
        <w:pageBreakBefore w:val="0"/>
        <w:kinsoku/>
        <w:overflowPunct/>
        <w:topLinePunct w:val="0"/>
        <w:autoSpaceDE/>
        <w:autoSpaceDN/>
        <w:bidi w:val="0"/>
        <w:adjustRightInd w:val="0"/>
        <w:snapToGrid w:val="0"/>
        <w:spacing w:line="590" w:lineRule="exact"/>
        <w:ind w:firstLine="630" w:firstLineChars="210"/>
        <w:textAlignment w:val="auto"/>
        <w:rPr>
          <w:rFonts w:hint="default" w:ascii="Times New Roman" w:hAnsi="Times New Roman" w:eastAsia="方正仿宋_GBK" w:cs="Times New Roman"/>
          <w:bCs/>
          <w:sz w:val="30"/>
          <w:szCs w:val="30"/>
          <w:highlight w:val="none"/>
        </w:rPr>
      </w:pPr>
      <w:r>
        <w:rPr>
          <w:rFonts w:hint="default" w:ascii="Times New Roman" w:hAnsi="Times New Roman" w:eastAsia="方正仿宋_GBK" w:cs="Times New Roman"/>
          <w:bCs/>
          <w:sz w:val="30"/>
          <w:szCs w:val="30"/>
          <w:highlight w:val="none"/>
        </w:rPr>
        <w:t>14.承担国有资产监督管理职能。依据相关法律法规及政策规定，对监管企业履行出资人职责，确保国有资产保值增值；指导推进监管企业改革发展工作，推进现代企业制度建设；通过法定程序对监管企业负责人进行建议任免或任免；负责监管企业负责人经营业绩考核及薪酬管理工作；负责监管企业工资总额审核备案工作；负责国有资本经营预决算编制和执行工作；负责监管企业国有资产管理基础工作。承担华宁县人民政府国有资产监督管理委员会的具体职责。</w:t>
      </w:r>
    </w:p>
    <w:p w14:paraId="04D419E3">
      <w:pPr>
        <w:pStyle w:val="2"/>
        <w:keepNext w:val="0"/>
        <w:keepLines w:val="0"/>
        <w:pageBreakBefore w:val="0"/>
        <w:kinsoku/>
        <w:overflowPunct/>
        <w:topLinePunct w:val="0"/>
        <w:autoSpaceDE/>
        <w:autoSpaceDN/>
        <w:bidi w:val="0"/>
        <w:adjustRightInd w:val="0"/>
        <w:snapToGrid w:val="0"/>
        <w:spacing w:line="590" w:lineRule="exact"/>
        <w:ind w:firstLine="630" w:firstLineChars="210"/>
        <w:textAlignment w:val="auto"/>
        <w:rPr>
          <w:rFonts w:hint="default" w:ascii="Times New Roman" w:hAnsi="Times New Roman" w:cs="Times New Roman"/>
          <w:bCs/>
          <w:sz w:val="30"/>
          <w:szCs w:val="30"/>
          <w:highlight w:val="none"/>
        </w:rPr>
      </w:pPr>
      <w:r>
        <w:rPr>
          <w:rFonts w:hint="default" w:ascii="Times New Roman" w:hAnsi="Times New Roman" w:eastAsia="方正仿宋_GBK" w:cs="Times New Roman"/>
          <w:bCs/>
          <w:sz w:val="30"/>
          <w:szCs w:val="30"/>
          <w:highlight w:val="none"/>
        </w:rPr>
        <w:t>15.完成县委、县政府交办的其他任务。</w:t>
      </w:r>
    </w:p>
    <w:p w14:paraId="50BF1D45">
      <w:pPr>
        <w:keepNext w:val="0"/>
        <w:keepLines w:val="0"/>
        <w:pageBreakBefore w:val="0"/>
        <w:numPr>
          <w:ilvl w:val="0"/>
          <w:numId w:val="1"/>
        </w:numPr>
        <w:kinsoku/>
        <w:overflowPunct/>
        <w:topLinePunct w:val="0"/>
        <w:autoSpaceDE/>
        <w:autoSpaceDN/>
        <w:bidi w:val="0"/>
        <w:spacing w:line="590" w:lineRule="exact"/>
        <w:ind w:firstLine="600" w:firstLineChars="200"/>
        <w:textAlignment w:val="auto"/>
        <w:outlineLvl w:val="1"/>
        <w:rPr>
          <w:rFonts w:hint="eastAsia" w:ascii="Times New Roman" w:hAnsi="Times New Roman" w:eastAsia="方正黑体_GBK" w:cs="方正黑体_GBK"/>
          <w:sz w:val="30"/>
          <w:szCs w:val="30"/>
          <w:highlight w:val="none"/>
          <w:lang w:eastAsia="zh-CN"/>
        </w:rPr>
      </w:pPr>
      <w:r>
        <w:rPr>
          <w:rFonts w:hint="eastAsia" w:ascii="Times New Roman" w:hAnsi="Times New Roman" w:eastAsia="方正黑体_GBK" w:cs="方正黑体_GBK"/>
          <w:sz w:val="30"/>
          <w:szCs w:val="30"/>
          <w:highlight w:val="none"/>
          <w:lang w:eastAsia="zh-CN"/>
        </w:rPr>
        <w:t>基本情况</w:t>
      </w:r>
    </w:p>
    <w:p w14:paraId="15499A4B">
      <w:pPr>
        <w:keepNext w:val="0"/>
        <w:keepLines w:val="0"/>
        <w:pageBreakBefore w:val="0"/>
        <w:widowControl/>
        <w:kinsoku/>
        <w:overflowPunct/>
        <w:topLinePunct w:val="0"/>
        <w:autoSpaceDE/>
        <w:autoSpaceDN/>
        <w:bidi w:val="0"/>
        <w:snapToGrid w:val="0"/>
        <w:spacing w:before="100" w:after="100" w:line="590" w:lineRule="exact"/>
        <w:ind w:firstLine="600" w:firstLineChars="200"/>
        <w:jc w:val="both"/>
        <w:textAlignment w:val="auto"/>
        <w:outlineLvl w:val="2"/>
        <w:rPr>
          <w:rFonts w:hint="eastAsia" w:ascii="Times New Roman" w:hAnsi="Times New Roman" w:eastAsia="楷体"/>
          <w:sz w:val="30"/>
          <w:szCs w:val="30"/>
          <w:highlight w:val="none"/>
          <w:lang w:eastAsia="zh-CN"/>
        </w:rPr>
      </w:pPr>
      <w:r>
        <w:rPr>
          <w:rFonts w:hint="eastAsia" w:ascii="Times New Roman" w:hAnsi="Times New Roman" w:eastAsia="方正楷体_GBK" w:cs="方正楷体_GBK"/>
          <w:sz w:val="30"/>
          <w:szCs w:val="30"/>
          <w:highlight w:val="none"/>
          <w:lang w:eastAsia="zh-CN"/>
        </w:rPr>
        <w:t>（一）机构设置情况</w:t>
      </w:r>
    </w:p>
    <w:p w14:paraId="553F4F4E">
      <w:pPr>
        <w:keepNext w:val="0"/>
        <w:keepLines w:val="0"/>
        <w:pageBreakBefore w:val="0"/>
        <w:kinsoku/>
        <w:overflowPunct/>
        <w:topLinePunct w:val="0"/>
        <w:autoSpaceDE/>
        <w:autoSpaceDN/>
        <w:bidi w:val="0"/>
        <w:spacing w:line="590" w:lineRule="exact"/>
        <w:ind w:firstLine="600" w:firstLineChars="200"/>
        <w:textAlignment w:val="auto"/>
        <w:rPr>
          <w:rFonts w:hint="default" w:ascii="Times New Roman" w:hAnsi="Times New Roman" w:eastAsia="方正仿宋_GBK" w:cs="Times New Roman"/>
          <w:sz w:val="30"/>
          <w:szCs w:val="30"/>
          <w:highlight w:val="none"/>
          <w:lang w:val="en-US" w:eastAsia="zh-CN"/>
        </w:rPr>
      </w:pPr>
      <w:r>
        <w:rPr>
          <w:rFonts w:hint="default" w:ascii="Times New Roman" w:hAnsi="Times New Roman" w:eastAsia="方正仿宋_GBK" w:cs="Times New Roman"/>
          <w:sz w:val="30"/>
          <w:szCs w:val="30"/>
          <w:highlight w:val="none"/>
          <w:lang w:val="en-US" w:eastAsia="zh-CN"/>
        </w:rPr>
        <w:t>我部门共设置13个内设机构，包括：办公室、预算股及债务绩效评教股、国库股（华宁县财政统发工资办公室）、农业农村股、社会保障股、科教和文化股、行政政法股、经济建设与自然资源（生态环境）股、金融和对外合作股、金融服务股、监督与会计股、国资股、政府采购管理股。</w:t>
      </w:r>
    </w:p>
    <w:p w14:paraId="19C0F819">
      <w:pPr>
        <w:keepNext w:val="0"/>
        <w:keepLines w:val="0"/>
        <w:pageBreakBefore w:val="0"/>
        <w:kinsoku/>
        <w:overflowPunct/>
        <w:topLinePunct w:val="0"/>
        <w:autoSpaceDE/>
        <w:autoSpaceDN/>
        <w:bidi w:val="0"/>
        <w:spacing w:line="590" w:lineRule="exact"/>
        <w:ind w:firstLine="600" w:firstLineChars="200"/>
        <w:textAlignment w:val="auto"/>
        <w:rPr>
          <w:rFonts w:hint="eastAsia" w:ascii="Times New Roman" w:hAnsi="Times New Roman" w:eastAsia="方正仿宋_GBK" w:cs="方正仿宋_GBK"/>
          <w:sz w:val="30"/>
          <w:szCs w:val="30"/>
          <w:highlight w:val="none"/>
        </w:rPr>
      </w:pPr>
      <w:r>
        <w:rPr>
          <w:rFonts w:hint="default" w:ascii="Times New Roman" w:hAnsi="Times New Roman" w:eastAsia="方正仿宋_GBK" w:cs="Times New Roman"/>
          <w:sz w:val="30"/>
          <w:szCs w:val="30"/>
          <w:highlight w:val="none"/>
          <w:lang w:val="en-US" w:eastAsia="zh-CN"/>
        </w:rPr>
        <w:t>所属单位1个，是华宁县非税收入管理局，未独立核算。</w:t>
      </w:r>
    </w:p>
    <w:p w14:paraId="5DCF6ACE">
      <w:pPr>
        <w:keepNext w:val="0"/>
        <w:keepLines w:val="0"/>
        <w:pageBreakBefore w:val="0"/>
        <w:widowControl/>
        <w:kinsoku/>
        <w:overflowPunct/>
        <w:topLinePunct w:val="0"/>
        <w:autoSpaceDE/>
        <w:autoSpaceDN/>
        <w:bidi w:val="0"/>
        <w:snapToGrid w:val="0"/>
        <w:spacing w:before="100" w:after="100" w:line="590" w:lineRule="exact"/>
        <w:ind w:firstLine="600" w:firstLineChars="200"/>
        <w:jc w:val="both"/>
        <w:textAlignment w:val="auto"/>
        <w:outlineLvl w:val="2"/>
        <w:rPr>
          <w:rFonts w:hint="eastAsia" w:ascii="Times New Roman" w:hAnsi="Times New Roman" w:eastAsia="楷体"/>
          <w:sz w:val="30"/>
          <w:szCs w:val="30"/>
          <w:highlight w:val="none"/>
          <w:lang w:eastAsia="zh-CN"/>
        </w:rPr>
      </w:pPr>
      <w:r>
        <w:rPr>
          <w:rFonts w:hint="eastAsia" w:ascii="Times New Roman" w:hAnsi="Times New Roman" w:eastAsia="方正楷体_GBK" w:cs="方正楷体_GBK"/>
          <w:sz w:val="30"/>
          <w:szCs w:val="30"/>
          <w:highlight w:val="none"/>
          <w:lang w:eastAsia="zh-CN"/>
        </w:rPr>
        <w:t>（二）决算单位构成情况</w:t>
      </w:r>
    </w:p>
    <w:p w14:paraId="78DCA7E0">
      <w:pPr>
        <w:keepNext w:val="0"/>
        <w:keepLines w:val="0"/>
        <w:pageBreakBefore w:val="0"/>
        <w:kinsoku/>
        <w:overflowPunct/>
        <w:topLinePunct w:val="0"/>
        <w:autoSpaceDE/>
        <w:autoSpaceDN/>
        <w:bidi w:val="0"/>
        <w:spacing w:line="590" w:lineRule="exact"/>
        <w:ind w:firstLine="600" w:firstLineChars="200"/>
        <w:textAlignment w:val="auto"/>
        <w:rPr>
          <w:rFonts w:hint="eastAsia" w:ascii="Times New Roman" w:hAnsi="Times New Roman" w:eastAsia="仿宋_GB2312"/>
          <w:sz w:val="30"/>
          <w:szCs w:val="30"/>
          <w:highlight w:val="none"/>
        </w:rPr>
      </w:pPr>
      <w:r>
        <w:rPr>
          <w:rFonts w:hint="default" w:ascii="Times New Roman" w:hAnsi="Times New Roman" w:eastAsia="方正仿宋_GBK" w:cs="Times New Roman"/>
          <w:sz w:val="30"/>
          <w:szCs w:val="30"/>
          <w:highlight w:val="none"/>
        </w:rPr>
        <w:t>纳入华宁县财政局202</w:t>
      </w:r>
      <w:r>
        <w:rPr>
          <w:rFonts w:hint="default" w:ascii="Times New Roman" w:hAnsi="Times New Roman" w:eastAsia="方正仿宋_GBK" w:cs="Times New Roman"/>
          <w:sz w:val="30"/>
          <w:szCs w:val="30"/>
          <w:highlight w:val="none"/>
          <w:lang w:val="en-US" w:eastAsia="zh-CN"/>
        </w:rPr>
        <w:t>5</w:t>
      </w:r>
      <w:r>
        <w:rPr>
          <w:rFonts w:hint="default" w:ascii="Times New Roman" w:hAnsi="Times New Roman" w:eastAsia="方正仿宋_GBK" w:cs="Times New Roman"/>
          <w:sz w:val="30"/>
          <w:szCs w:val="30"/>
          <w:highlight w:val="none"/>
        </w:rPr>
        <w:t>年度部门决算编报的单位共2个。其中：行政单位1个，参照公务员法管理的事业单位0个，其他事业单位1个。是华宁县非税收入管理局。</w:t>
      </w:r>
    </w:p>
    <w:p w14:paraId="6CAA8294">
      <w:pPr>
        <w:keepNext w:val="0"/>
        <w:keepLines w:val="0"/>
        <w:pageBreakBefore w:val="0"/>
        <w:widowControl/>
        <w:kinsoku/>
        <w:overflowPunct/>
        <w:topLinePunct w:val="0"/>
        <w:autoSpaceDE/>
        <w:autoSpaceDN/>
        <w:bidi w:val="0"/>
        <w:snapToGrid w:val="0"/>
        <w:spacing w:before="100" w:after="100" w:line="590" w:lineRule="exact"/>
        <w:ind w:firstLine="600" w:firstLineChars="200"/>
        <w:jc w:val="both"/>
        <w:textAlignment w:val="auto"/>
        <w:outlineLvl w:val="2"/>
        <w:rPr>
          <w:rFonts w:hint="eastAsia" w:ascii="Times New Roman" w:hAnsi="Times New Roman" w:eastAsia="方正楷体_GBK" w:cs="方正楷体_GBK"/>
          <w:sz w:val="30"/>
          <w:szCs w:val="30"/>
          <w:highlight w:val="none"/>
          <w:lang w:eastAsia="zh-CN"/>
        </w:rPr>
      </w:pPr>
      <w:r>
        <w:rPr>
          <w:rFonts w:hint="eastAsia" w:ascii="Times New Roman" w:hAnsi="Times New Roman" w:eastAsia="方正楷体_GBK" w:cs="方正楷体_GBK"/>
          <w:sz w:val="30"/>
          <w:szCs w:val="30"/>
          <w:highlight w:val="none"/>
          <w:lang w:eastAsia="zh-CN"/>
        </w:rPr>
        <w:t>（三）部门人员和车辆的编制及实有情况</w:t>
      </w:r>
    </w:p>
    <w:p w14:paraId="2E4F7807">
      <w:pPr>
        <w:keepNext w:val="0"/>
        <w:keepLines w:val="0"/>
        <w:pageBreakBefore w:val="0"/>
        <w:kinsoku/>
        <w:overflowPunct/>
        <w:topLinePunct w:val="0"/>
        <w:autoSpaceDE/>
        <w:autoSpaceDN/>
        <w:bidi w:val="0"/>
        <w:spacing w:line="590" w:lineRule="exact"/>
        <w:ind w:firstLine="600" w:firstLineChars="200"/>
        <w:textAlignment w:val="auto"/>
        <w:rPr>
          <w:rFonts w:hint="default" w:ascii="Times New Roman" w:hAnsi="Times New Roman" w:eastAsia="方正仿宋_GBK" w:cs="Times New Roman"/>
          <w:kern w:val="0"/>
          <w:sz w:val="30"/>
          <w:szCs w:val="30"/>
          <w:highlight w:val="none"/>
          <w:lang w:eastAsia="zh-CN"/>
        </w:rPr>
      </w:pPr>
      <w:r>
        <w:rPr>
          <w:rFonts w:hint="default" w:ascii="Times New Roman" w:hAnsi="Times New Roman" w:eastAsia="方正仿宋_GBK" w:cs="Times New Roman"/>
          <w:sz w:val="30"/>
          <w:szCs w:val="30"/>
          <w:highlight w:val="none"/>
          <w:lang w:eastAsia="zh-CN"/>
        </w:rPr>
        <w:t>我</w:t>
      </w:r>
      <w:r>
        <w:rPr>
          <w:rFonts w:hint="default" w:ascii="Times New Roman" w:hAnsi="Times New Roman" w:eastAsia="方正仿宋_GBK" w:cs="Times New Roman"/>
          <w:sz w:val="30"/>
          <w:szCs w:val="30"/>
          <w:highlight w:val="none"/>
        </w:rPr>
        <w:t>部门</w:t>
      </w:r>
      <w:r>
        <w:rPr>
          <w:rFonts w:hint="default" w:ascii="Times New Roman" w:hAnsi="Times New Roman" w:eastAsia="方正仿宋_GBK" w:cs="Times New Roman"/>
          <w:sz w:val="30"/>
          <w:szCs w:val="30"/>
          <w:highlight w:val="none"/>
          <w:lang w:val="en-US" w:eastAsia="zh-CN"/>
        </w:rPr>
        <w:t>2025</w:t>
      </w:r>
      <w:r>
        <w:rPr>
          <w:rFonts w:hint="default" w:ascii="Times New Roman" w:hAnsi="Times New Roman" w:eastAsia="方正仿宋_GBK" w:cs="Times New Roman"/>
          <w:sz w:val="30"/>
          <w:szCs w:val="30"/>
          <w:highlight w:val="none"/>
        </w:rPr>
        <w:t>年末</w:t>
      </w:r>
      <w:r>
        <w:rPr>
          <w:rFonts w:hint="default" w:ascii="Times New Roman" w:hAnsi="Times New Roman" w:eastAsia="方正仿宋_GBK" w:cs="Times New Roman"/>
          <w:sz w:val="30"/>
          <w:szCs w:val="30"/>
          <w:highlight w:val="none"/>
          <w:lang w:eastAsia="zh-CN"/>
        </w:rPr>
        <w:t>编制内</w:t>
      </w:r>
      <w:r>
        <w:rPr>
          <w:rFonts w:hint="default" w:ascii="Times New Roman" w:hAnsi="Times New Roman" w:eastAsia="方正仿宋_GBK" w:cs="Times New Roman"/>
          <w:sz w:val="30"/>
          <w:szCs w:val="30"/>
          <w:highlight w:val="none"/>
        </w:rPr>
        <w:t>实有人员</w:t>
      </w:r>
      <w:r>
        <w:rPr>
          <w:rFonts w:hint="default" w:ascii="Times New Roman" w:hAnsi="Times New Roman" w:eastAsia="方正仿宋_GBK" w:cs="Times New Roman"/>
          <w:color w:val="auto"/>
          <w:sz w:val="30"/>
          <w:szCs w:val="30"/>
          <w:lang w:val="en-US" w:eastAsia="zh-CN"/>
        </w:rPr>
        <w:t>46</w:t>
      </w:r>
      <w:r>
        <w:rPr>
          <w:rFonts w:hint="default" w:ascii="Times New Roman" w:hAnsi="Times New Roman" w:eastAsia="方正仿宋_GBK" w:cs="Times New Roman"/>
          <w:kern w:val="0"/>
          <w:sz w:val="30"/>
          <w:szCs w:val="30"/>
          <w:highlight w:val="none"/>
        </w:rPr>
        <w:t>人。</w:t>
      </w:r>
      <w:r>
        <w:rPr>
          <w:rFonts w:hint="default" w:ascii="Times New Roman" w:hAnsi="Times New Roman" w:eastAsia="方正仿宋_GBK" w:cs="Times New Roman"/>
          <w:b w:val="0"/>
          <w:bCs w:val="0"/>
          <w:kern w:val="0"/>
          <w:sz w:val="30"/>
          <w:szCs w:val="30"/>
          <w:highlight w:val="none"/>
          <w:lang w:eastAsia="zh-CN"/>
        </w:rPr>
        <w:t>包括</w:t>
      </w:r>
      <w:r>
        <w:rPr>
          <w:rFonts w:hint="default" w:ascii="Times New Roman" w:hAnsi="Times New Roman" w:eastAsia="方正仿宋_GBK" w:cs="Times New Roman"/>
          <w:kern w:val="0"/>
          <w:sz w:val="30"/>
          <w:szCs w:val="30"/>
          <w:highlight w:val="none"/>
          <w:lang w:eastAsia="zh-CN"/>
        </w:rPr>
        <w:t>财政拨款开支经费的</w:t>
      </w:r>
      <w:r>
        <w:rPr>
          <w:rFonts w:hint="default" w:ascii="Times New Roman" w:hAnsi="Times New Roman" w:eastAsia="方正仿宋_GBK" w:cs="Times New Roman"/>
          <w:kern w:val="0"/>
          <w:sz w:val="30"/>
          <w:szCs w:val="30"/>
          <w:highlight w:val="none"/>
        </w:rPr>
        <w:t>：</w:t>
      </w:r>
      <w:r>
        <w:rPr>
          <w:rFonts w:hint="default" w:ascii="Times New Roman" w:hAnsi="Times New Roman" w:eastAsia="方正仿宋_GBK" w:cs="Times New Roman"/>
          <w:kern w:val="0"/>
          <w:sz w:val="30"/>
          <w:szCs w:val="30"/>
          <w:highlight w:val="none"/>
          <w:lang w:eastAsia="zh-CN"/>
        </w:rPr>
        <w:t>公务员</w:t>
      </w:r>
      <w:r>
        <w:rPr>
          <w:rFonts w:hint="default" w:ascii="Times New Roman" w:hAnsi="Times New Roman" w:eastAsia="方正仿宋_GBK" w:cs="Times New Roman"/>
          <w:color w:val="auto"/>
          <w:sz w:val="30"/>
          <w:szCs w:val="30"/>
          <w:lang w:val="en-US" w:eastAsia="zh-CN"/>
        </w:rPr>
        <w:t>19</w:t>
      </w:r>
      <w:r>
        <w:rPr>
          <w:rFonts w:hint="default" w:ascii="Times New Roman" w:hAnsi="Times New Roman" w:eastAsia="方正仿宋_GBK" w:cs="Times New Roman"/>
          <w:kern w:val="0"/>
          <w:sz w:val="30"/>
          <w:szCs w:val="30"/>
          <w:highlight w:val="none"/>
        </w:rPr>
        <w:t>人，</w:t>
      </w:r>
      <w:r>
        <w:rPr>
          <w:rFonts w:hint="default" w:ascii="Times New Roman" w:hAnsi="Times New Roman" w:eastAsia="方正仿宋_GBK" w:cs="Times New Roman"/>
          <w:kern w:val="0"/>
          <w:sz w:val="30"/>
          <w:szCs w:val="30"/>
          <w:highlight w:val="none"/>
          <w:lang w:eastAsia="zh-CN"/>
        </w:rPr>
        <w:t>参照公务员法管理人员</w:t>
      </w:r>
      <w:r>
        <w:rPr>
          <w:rFonts w:hint="default" w:ascii="Times New Roman" w:hAnsi="Times New Roman" w:eastAsia="方正仿宋_GBK" w:cs="Times New Roman"/>
          <w:color w:val="auto"/>
          <w:sz w:val="30"/>
          <w:szCs w:val="30"/>
          <w:lang w:val="en-US" w:eastAsia="zh-CN"/>
        </w:rPr>
        <w:t>0</w:t>
      </w:r>
      <w:r>
        <w:rPr>
          <w:rFonts w:hint="default" w:ascii="Times New Roman" w:hAnsi="Times New Roman" w:eastAsia="方正仿宋_GBK" w:cs="Times New Roman"/>
          <w:kern w:val="0"/>
          <w:sz w:val="30"/>
          <w:szCs w:val="30"/>
          <w:highlight w:val="none"/>
        </w:rPr>
        <w:t>人</w:t>
      </w:r>
      <w:r>
        <w:rPr>
          <w:rFonts w:hint="default" w:ascii="Times New Roman" w:hAnsi="Times New Roman" w:eastAsia="方正仿宋_GBK" w:cs="Times New Roman"/>
          <w:kern w:val="0"/>
          <w:sz w:val="30"/>
          <w:szCs w:val="30"/>
          <w:highlight w:val="none"/>
          <w:lang w:eastAsia="zh-CN"/>
        </w:rPr>
        <w:t>，</w:t>
      </w:r>
      <w:r>
        <w:rPr>
          <w:rFonts w:hint="default" w:ascii="Times New Roman" w:hAnsi="Times New Roman" w:eastAsia="方正仿宋_GBK" w:cs="Times New Roman"/>
          <w:kern w:val="0"/>
          <w:sz w:val="30"/>
          <w:szCs w:val="30"/>
          <w:highlight w:val="none"/>
        </w:rPr>
        <w:t>事业管理人员和专业技术人员</w:t>
      </w:r>
      <w:r>
        <w:rPr>
          <w:rFonts w:hint="default" w:ascii="Times New Roman" w:hAnsi="Times New Roman" w:eastAsia="方正仿宋_GBK" w:cs="Times New Roman"/>
          <w:color w:val="auto"/>
          <w:sz w:val="30"/>
          <w:szCs w:val="30"/>
          <w:lang w:val="en-US" w:eastAsia="zh-CN"/>
        </w:rPr>
        <w:t>25</w:t>
      </w:r>
      <w:r>
        <w:rPr>
          <w:rFonts w:hint="default" w:ascii="Times New Roman" w:hAnsi="Times New Roman" w:eastAsia="方正仿宋_GBK" w:cs="Times New Roman"/>
          <w:kern w:val="0"/>
          <w:sz w:val="30"/>
          <w:szCs w:val="30"/>
          <w:highlight w:val="none"/>
        </w:rPr>
        <w:t>人，机关和事业工人</w:t>
      </w:r>
      <w:r>
        <w:rPr>
          <w:rFonts w:hint="default" w:ascii="Times New Roman" w:hAnsi="Times New Roman" w:eastAsia="方正仿宋_GBK" w:cs="Times New Roman"/>
          <w:color w:val="auto"/>
          <w:sz w:val="30"/>
          <w:szCs w:val="30"/>
          <w:lang w:val="en-US" w:eastAsia="zh-CN"/>
        </w:rPr>
        <w:t>2</w:t>
      </w:r>
      <w:r>
        <w:rPr>
          <w:rFonts w:hint="default" w:ascii="Times New Roman" w:hAnsi="Times New Roman" w:eastAsia="方正仿宋_GBK" w:cs="Times New Roman"/>
          <w:kern w:val="0"/>
          <w:sz w:val="30"/>
          <w:szCs w:val="30"/>
          <w:highlight w:val="none"/>
        </w:rPr>
        <w:t>人</w:t>
      </w:r>
      <w:r>
        <w:rPr>
          <w:rFonts w:hint="default" w:ascii="Times New Roman" w:hAnsi="Times New Roman" w:eastAsia="方正仿宋_GBK" w:cs="Times New Roman"/>
          <w:kern w:val="0"/>
          <w:sz w:val="30"/>
          <w:szCs w:val="30"/>
          <w:highlight w:val="none"/>
          <w:lang w:eastAsia="zh-CN"/>
        </w:rPr>
        <w:t>；经费自理人员</w:t>
      </w:r>
      <w:r>
        <w:rPr>
          <w:rFonts w:hint="default" w:ascii="Times New Roman" w:hAnsi="Times New Roman" w:eastAsia="方正仿宋_GBK" w:cs="Times New Roman"/>
          <w:color w:val="auto"/>
          <w:sz w:val="30"/>
          <w:szCs w:val="30"/>
          <w:lang w:val="en-US" w:eastAsia="zh-CN"/>
        </w:rPr>
        <w:t>0</w:t>
      </w:r>
      <w:r>
        <w:rPr>
          <w:rFonts w:hint="default" w:ascii="Times New Roman" w:hAnsi="Times New Roman" w:eastAsia="方正仿宋_GBK" w:cs="Times New Roman"/>
          <w:kern w:val="0"/>
          <w:sz w:val="30"/>
          <w:szCs w:val="30"/>
          <w:highlight w:val="none"/>
        </w:rPr>
        <w:t>人</w:t>
      </w:r>
      <w:r>
        <w:rPr>
          <w:rFonts w:hint="default" w:ascii="Times New Roman" w:hAnsi="Times New Roman" w:eastAsia="方正仿宋_GBK" w:cs="Times New Roman"/>
          <w:kern w:val="0"/>
          <w:sz w:val="30"/>
          <w:szCs w:val="30"/>
          <w:highlight w:val="none"/>
          <w:lang w:eastAsia="zh-CN"/>
        </w:rPr>
        <w:t>。</w:t>
      </w:r>
    </w:p>
    <w:p w14:paraId="09F24AAB">
      <w:pPr>
        <w:keepNext w:val="0"/>
        <w:keepLines w:val="0"/>
        <w:pageBreakBefore w:val="0"/>
        <w:kinsoku/>
        <w:overflowPunct/>
        <w:topLinePunct w:val="0"/>
        <w:autoSpaceDE/>
        <w:autoSpaceDN/>
        <w:bidi w:val="0"/>
        <w:spacing w:line="590" w:lineRule="exact"/>
        <w:ind w:firstLine="600" w:firstLineChars="200"/>
        <w:textAlignment w:val="auto"/>
        <w:rPr>
          <w:rFonts w:hint="default" w:ascii="Times New Roman" w:hAnsi="Times New Roman" w:eastAsia="方正仿宋_GBK" w:cs="Times New Roman"/>
          <w:kern w:val="0"/>
          <w:sz w:val="30"/>
          <w:szCs w:val="30"/>
          <w:highlight w:val="none"/>
          <w:lang w:val="en-US" w:eastAsia="zh-CN"/>
        </w:rPr>
      </w:pPr>
      <w:r>
        <w:rPr>
          <w:rFonts w:hint="default" w:ascii="Times New Roman" w:hAnsi="Times New Roman" w:eastAsia="方正仿宋_GBK" w:cs="Times New Roman"/>
          <w:sz w:val="30"/>
          <w:szCs w:val="30"/>
          <w:highlight w:val="none"/>
          <w:lang w:eastAsia="zh-CN"/>
        </w:rPr>
        <w:t>我</w:t>
      </w:r>
      <w:r>
        <w:rPr>
          <w:rFonts w:hint="default" w:ascii="Times New Roman" w:hAnsi="Times New Roman" w:eastAsia="方正仿宋_GBK" w:cs="Times New Roman"/>
          <w:sz w:val="30"/>
          <w:szCs w:val="30"/>
          <w:highlight w:val="none"/>
        </w:rPr>
        <w:t>部门</w:t>
      </w:r>
      <w:r>
        <w:rPr>
          <w:rFonts w:hint="default" w:ascii="Times New Roman" w:hAnsi="Times New Roman" w:eastAsia="方正仿宋_GBK" w:cs="Times New Roman"/>
          <w:sz w:val="30"/>
          <w:szCs w:val="30"/>
          <w:highlight w:val="none"/>
          <w:lang w:val="en-US" w:eastAsia="zh-CN"/>
        </w:rPr>
        <w:t>2025年末</w:t>
      </w:r>
      <w:r>
        <w:rPr>
          <w:rFonts w:hint="default" w:ascii="Times New Roman" w:hAnsi="Times New Roman" w:eastAsia="方正仿宋_GBK" w:cs="Times New Roman"/>
          <w:sz w:val="30"/>
          <w:szCs w:val="30"/>
          <w:highlight w:val="none"/>
          <w:lang w:eastAsia="zh-CN"/>
        </w:rPr>
        <w:t>其他人员</w:t>
      </w:r>
      <w:r>
        <w:rPr>
          <w:rFonts w:hint="default" w:ascii="Times New Roman" w:hAnsi="Times New Roman" w:eastAsia="方正仿宋_GBK" w:cs="Times New Roman"/>
          <w:color w:val="auto"/>
          <w:sz w:val="30"/>
          <w:szCs w:val="30"/>
          <w:lang w:val="en-US" w:eastAsia="zh-CN"/>
        </w:rPr>
        <w:t>2</w:t>
      </w:r>
      <w:r>
        <w:rPr>
          <w:rFonts w:hint="default" w:ascii="Times New Roman" w:hAnsi="Times New Roman" w:eastAsia="方正仿宋_GBK" w:cs="Times New Roman"/>
          <w:sz w:val="30"/>
          <w:szCs w:val="30"/>
          <w:highlight w:val="none"/>
          <w:lang w:val="en-US" w:eastAsia="zh-CN"/>
        </w:rPr>
        <w:t>人。包括财政拨款开支经费的人员</w:t>
      </w:r>
      <w:r>
        <w:rPr>
          <w:rFonts w:hint="default" w:ascii="Times New Roman" w:hAnsi="Times New Roman" w:eastAsia="方正仿宋_GBK" w:cs="Times New Roman"/>
          <w:color w:val="auto"/>
          <w:sz w:val="30"/>
          <w:szCs w:val="30"/>
          <w:lang w:val="en-US" w:eastAsia="zh-CN"/>
        </w:rPr>
        <w:t>2</w:t>
      </w:r>
      <w:r>
        <w:rPr>
          <w:rFonts w:hint="default" w:ascii="Times New Roman" w:hAnsi="Times New Roman" w:eastAsia="方正仿宋_GBK" w:cs="Times New Roman"/>
          <w:sz w:val="30"/>
          <w:szCs w:val="30"/>
          <w:highlight w:val="none"/>
          <w:lang w:eastAsia="zh-CN"/>
        </w:rPr>
        <w:t>人；经费自理人员</w:t>
      </w:r>
      <w:r>
        <w:rPr>
          <w:rFonts w:hint="default" w:ascii="Times New Roman" w:hAnsi="Times New Roman" w:eastAsia="方正仿宋_GBK" w:cs="Times New Roman"/>
          <w:color w:val="auto"/>
          <w:sz w:val="30"/>
          <w:szCs w:val="30"/>
          <w:lang w:val="en-US" w:eastAsia="zh-CN"/>
        </w:rPr>
        <w:t>0</w:t>
      </w:r>
      <w:r>
        <w:rPr>
          <w:rFonts w:hint="default" w:ascii="Times New Roman" w:hAnsi="Times New Roman" w:eastAsia="方正仿宋_GBK" w:cs="Times New Roman"/>
          <w:sz w:val="30"/>
          <w:szCs w:val="30"/>
          <w:highlight w:val="none"/>
          <w:lang w:eastAsia="zh-CN"/>
        </w:rPr>
        <w:t>人。</w:t>
      </w:r>
    </w:p>
    <w:p w14:paraId="493C0BEB">
      <w:pPr>
        <w:keepNext w:val="0"/>
        <w:keepLines w:val="0"/>
        <w:pageBreakBefore w:val="0"/>
        <w:kinsoku/>
        <w:overflowPunct/>
        <w:topLinePunct w:val="0"/>
        <w:autoSpaceDE/>
        <w:autoSpaceDN/>
        <w:bidi w:val="0"/>
        <w:spacing w:line="590" w:lineRule="exact"/>
        <w:ind w:firstLine="600" w:firstLineChars="200"/>
        <w:textAlignment w:val="auto"/>
        <w:rPr>
          <w:rFonts w:hint="default" w:ascii="Times New Roman" w:hAnsi="Times New Roman" w:eastAsia="方正仿宋_GBK" w:cs="Times New Roman"/>
          <w:kern w:val="0"/>
          <w:sz w:val="30"/>
          <w:szCs w:val="30"/>
          <w:highlight w:val="none"/>
          <w:lang w:val="en-US" w:eastAsia="zh-CN"/>
        </w:rPr>
      </w:pPr>
      <w:r>
        <w:rPr>
          <w:rFonts w:hint="default" w:ascii="Times New Roman" w:hAnsi="Times New Roman" w:eastAsia="方正仿宋_GBK" w:cs="Times New Roman"/>
          <w:i w:val="0"/>
          <w:iCs w:val="0"/>
          <w:kern w:val="0"/>
          <w:sz w:val="30"/>
          <w:szCs w:val="30"/>
          <w:highlight w:val="none"/>
          <w:lang w:eastAsia="zh-CN"/>
        </w:rPr>
        <w:t>年末单位发放离退休费的</w:t>
      </w:r>
      <w:r>
        <w:rPr>
          <w:rFonts w:hint="default" w:ascii="Times New Roman" w:hAnsi="Times New Roman" w:eastAsia="方正仿宋_GBK" w:cs="Times New Roman"/>
          <w:i w:val="0"/>
          <w:iCs w:val="0"/>
          <w:strike w:val="0"/>
          <w:dstrike w:val="0"/>
          <w:color w:val="auto"/>
          <w:kern w:val="0"/>
          <w:sz w:val="30"/>
          <w:szCs w:val="30"/>
          <w:highlight w:val="none"/>
        </w:rPr>
        <w:t>离</w:t>
      </w:r>
      <w:r>
        <w:rPr>
          <w:rFonts w:hint="default" w:ascii="Times New Roman" w:hAnsi="Times New Roman" w:eastAsia="方正仿宋_GBK" w:cs="Times New Roman"/>
          <w:i w:val="0"/>
          <w:iCs w:val="0"/>
          <w:kern w:val="0"/>
          <w:sz w:val="30"/>
          <w:szCs w:val="30"/>
          <w:highlight w:val="none"/>
        </w:rPr>
        <w:t>退休人员</w:t>
      </w:r>
      <w:r>
        <w:rPr>
          <w:rFonts w:hint="default" w:ascii="Times New Roman" w:hAnsi="Times New Roman" w:eastAsia="方正仿宋_GBK" w:cs="Times New Roman"/>
          <w:i w:val="0"/>
          <w:iCs w:val="0"/>
          <w:kern w:val="0"/>
          <w:sz w:val="30"/>
          <w:szCs w:val="30"/>
          <w:highlight w:val="none"/>
          <w:lang w:eastAsia="zh-CN"/>
        </w:rPr>
        <w:t>共计</w:t>
      </w:r>
      <w:r>
        <w:rPr>
          <w:rFonts w:hint="default" w:ascii="Times New Roman" w:hAnsi="Times New Roman" w:eastAsia="方正仿宋_GBK" w:cs="Times New Roman"/>
          <w:color w:val="auto"/>
          <w:sz w:val="30"/>
          <w:szCs w:val="30"/>
          <w:lang w:val="en-US" w:eastAsia="zh-CN"/>
        </w:rPr>
        <w:t>0</w:t>
      </w:r>
      <w:r>
        <w:rPr>
          <w:rFonts w:hint="default" w:ascii="Times New Roman" w:hAnsi="Times New Roman" w:eastAsia="方正仿宋_GBK" w:cs="Times New Roman"/>
          <w:kern w:val="0"/>
          <w:sz w:val="30"/>
          <w:szCs w:val="30"/>
          <w:highlight w:val="none"/>
        </w:rPr>
        <w:t>人</w:t>
      </w:r>
      <w:r>
        <w:rPr>
          <w:rFonts w:hint="default" w:ascii="Times New Roman" w:hAnsi="Times New Roman" w:eastAsia="方正仿宋_GBK" w:cs="Times New Roman"/>
          <w:kern w:val="0"/>
          <w:sz w:val="30"/>
          <w:szCs w:val="30"/>
          <w:highlight w:val="none"/>
          <w:lang w:eastAsia="zh-CN"/>
        </w:rPr>
        <w:t>（</w:t>
      </w:r>
      <w:r>
        <w:rPr>
          <w:rFonts w:hint="default" w:ascii="Times New Roman" w:hAnsi="Times New Roman" w:eastAsia="方正仿宋_GBK" w:cs="Times New Roman"/>
          <w:kern w:val="0"/>
          <w:sz w:val="30"/>
          <w:szCs w:val="30"/>
          <w:highlight w:val="none"/>
        </w:rPr>
        <w:t>离休</w:t>
      </w:r>
      <w:r>
        <w:rPr>
          <w:rFonts w:hint="default" w:ascii="Times New Roman" w:hAnsi="Times New Roman" w:eastAsia="方正仿宋_GBK" w:cs="Times New Roman"/>
          <w:color w:val="auto"/>
          <w:sz w:val="30"/>
          <w:szCs w:val="30"/>
          <w:lang w:val="en-US" w:eastAsia="zh-CN"/>
        </w:rPr>
        <w:t>0</w:t>
      </w:r>
      <w:r>
        <w:rPr>
          <w:rFonts w:hint="default" w:ascii="Times New Roman" w:hAnsi="Times New Roman" w:eastAsia="方正仿宋_GBK" w:cs="Times New Roman"/>
          <w:kern w:val="0"/>
          <w:sz w:val="30"/>
          <w:szCs w:val="30"/>
          <w:highlight w:val="none"/>
        </w:rPr>
        <w:t>人，退休</w:t>
      </w:r>
      <w:r>
        <w:rPr>
          <w:rFonts w:hint="default" w:ascii="Times New Roman" w:hAnsi="Times New Roman" w:eastAsia="方正仿宋_GBK" w:cs="Times New Roman"/>
          <w:color w:val="auto"/>
          <w:sz w:val="30"/>
          <w:szCs w:val="30"/>
          <w:lang w:val="en-US" w:eastAsia="zh-CN"/>
        </w:rPr>
        <w:t>0</w:t>
      </w:r>
      <w:r>
        <w:rPr>
          <w:rFonts w:hint="default" w:ascii="Times New Roman" w:hAnsi="Times New Roman" w:eastAsia="方正仿宋_GBK" w:cs="Times New Roman"/>
          <w:kern w:val="0"/>
          <w:sz w:val="30"/>
          <w:szCs w:val="30"/>
          <w:highlight w:val="none"/>
        </w:rPr>
        <w:t>人</w:t>
      </w:r>
      <w:r>
        <w:rPr>
          <w:rFonts w:hint="default" w:ascii="Times New Roman" w:hAnsi="Times New Roman" w:eastAsia="方正仿宋_GBK" w:cs="Times New Roman"/>
          <w:kern w:val="0"/>
          <w:sz w:val="30"/>
          <w:szCs w:val="30"/>
          <w:highlight w:val="none"/>
          <w:lang w:eastAsia="zh-CN"/>
        </w:rPr>
        <w:t>）。年末</w:t>
      </w:r>
      <w:r>
        <w:rPr>
          <w:rFonts w:hint="default" w:ascii="Times New Roman" w:hAnsi="Times New Roman" w:eastAsia="方正仿宋_GBK" w:cs="Times New Roman"/>
          <w:kern w:val="0"/>
          <w:sz w:val="30"/>
          <w:szCs w:val="30"/>
          <w:highlight w:val="none"/>
        </w:rPr>
        <w:t>由养老保险基金发放养老金的离退休人员</w:t>
      </w:r>
      <w:r>
        <w:rPr>
          <w:rFonts w:hint="default" w:ascii="Times New Roman" w:hAnsi="Times New Roman" w:eastAsia="方正仿宋_GBK" w:cs="Times New Roman"/>
          <w:color w:val="auto"/>
          <w:sz w:val="30"/>
          <w:szCs w:val="30"/>
          <w:lang w:val="en-US" w:eastAsia="zh-CN"/>
        </w:rPr>
        <w:t>27</w:t>
      </w:r>
      <w:r>
        <w:rPr>
          <w:rFonts w:hint="default" w:ascii="Times New Roman" w:hAnsi="Times New Roman" w:eastAsia="方正仿宋_GBK" w:cs="Times New Roman"/>
          <w:kern w:val="0"/>
          <w:sz w:val="30"/>
          <w:szCs w:val="30"/>
          <w:highlight w:val="none"/>
          <w:lang w:val="en-US" w:eastAsia="zh-CN"/>
        </w:rPr>
        <w:t>人</w:t>
      </w:r>
      <w:r>
        <w:rPr>
          <w:rFonts w:hint="default" w:ascii="Times New Roman" w:hAnsi="Times New Roman" w:eastAsia="方正仿宋_GBK" w:cs="Times New Roman"/>
          <w:kern w:val="0"/>
          <w:sz w:val="30"/>
          <w:szCs w:val="30"/>
          <w:highlight w:val="none"/>
          <w:lang w:eastAsia="zh-CN"/>
        </w:rPr>
        <w:t>（</w:t>
      </w:r>
      <w:r>
        <w:rPr>
          <w:rFonts w:hint="default" w:ascii="Times New Roman" w:hAnsi="Times New Roman" w:eastAsia="方正仿宋_GBK" w:cs="Times New Roman"/>
          <w:kern w:val="0"/>
          <w:sz w:val="30"/>
          <w:szCs w:val="30"/>
          <w:highlight w:val="none"/>
        </w:rPr>
        <w:t>离休</w:t>
      </w:r>
      <w:r>
        <w:rPr>
          <w:rFonts w:hint="default" w:ascii="Times New Roman" w:hAnsi="Times New Roman" w:eastAsia="方正仿宋_GBK" w:cs="Times New Roman"/>
          <w:color w:val="auto"/>
          <w:sz w:val="30"/>
          <w:szCs w:val="30"/>
          <w:lang w:val="en-US" w:eastAsia="zh-CN"/>
        </w:rPr>
        <w:t>0</w:t>
      </w:r>
      <w:r>
        <w:rPr>
          <w:rFonts w:hint="default" w:ascii="Times New Roman" w:hAnsi="Times New Roman" w:eastAsia="方正仿宋_GBK" w:cs="Times New Roman"/>
          <w:kern w:val="0"/>
          <w:sz w:val="30"/>
          <w:szCs w:val="30"/>
          <w:highlight w:val="none"/>
        </w:rPr>
        <w:t>人，退休</w:t>
      </w:r>
      <w:r>
        <w:rPr>
          <w:rFonts w:hint="default" w:ascii="Times New Roman" w:hAnsi="Times New Roman" w:eastAsia="方正仿宋_GBK" w:cs="Times New Roman"/>
          <w:color w:val="auto"/>
          <w:sz w:val="30"/>
          <w:szCs w:val="30"/>
          <w:lang w:val="en-US" w:eastAsia="zh-CN"/>
        </w:rPr>
        <w:t>27</w:t>
      </w:r>
      <w:r>
        <w:rPr>
          <w:rFonts w:hint="default" w:ascii="Times New Roman" w:hAnsi="Times New Roman" w:eastAsia="方正仿宋_GBK" w:cs="Times New Roman"/>
          <w:kern w:val="0"/>
          <w:sz w:val="30"/>
          <w:szCs w:val="30"/>
          <w:highlight w:val="none"/>
        </w:rPr>
        <w:t>人</w:t>
      </w:r>
      <w:r>
        <w:rPr>
          <w:rFonts w:hint="default" w:ascii="Times New Roman" w:hAnsi="Times New Roman" w:eastAsia="方正仿宋_GBK" w:cs="Times New Roman"/>
          <w:kern w:val="0"/>
          <w:sz w:val="30"/>
          <w:szCs w:val="30"/>
          <w:highlight w:val="none"/>
          <w:lang w:eastAsia="zh-CN"/>
        </w:rPr>
        <w:t>）</w:t>
      </w:r>
      <w:r>
        <w:rPr>
          <w:rFonts w:hint="default" w:ascii="Times New Roman" w:hAnsi="Times New Roman" w:eastAsia="方正仿宋_GBK" w:cs="Times New Roman"/>
          <w:kern w:val="0"/>
          <w:sz w:val="30"/>
          <w:szCs w:val="30"/>
          <w:highlight w:val="none"/>
        </w:rPr>
        <w:t>。</w:t>
      </w:r>
      <w:r>
        <w:rPr>
          <w:rFonts w:hint="default" w:ascii="Times New Roman" w:hAnsi="Times New Roman" w:eastAsia="方正仿宋_GBK" w:cs="Times New Roman"/>
          <w:kern w:val="0"/>
          <w:sz w:val="30"/>
          <w:szCs w:val="30"/>
          <w:highlight w:val="none"/>
          <w:lang w:val="en-US" w:eastAsia="zh-CN"/>
        </w:rPr>
        <w:t>年末遗属</w:t>
      </w:r>
      <w:r>
        <w:rPr>
          <w:rFonts w:hint="default" w:ascii="Times New Roman" w:hAnsi="Times New Roman" w:eastAsia="方正仿宋_GBK" w:cs="Times New Roman"/>
          <w:color w:val="auto"/>
          <w:sz w:val="30"/>
          <w:szCs w:val="30"/>
          <w:lang w:val="en-US" w:eastAsia="zh-CN"/>
        </w:rPr>
        <w:t>1</w:t>
      </w:r>
      <w:r>
        <w:rPr>
          <w:rFonts w:hint="default" w:ascii="Times New Roman" w:hAnsi="Times New Roman" w:eastAsia="方正仿宋_GBK" w:cs="Times New Roman"/>
          <w:kern w:val="0"/>
          <w:sz w:val="30"/>
          <w:szCs w:val="30"/>
          <w:highlight w:val="none"/>
          <w:lang w:val="en-US" w:eastAsia="zh-CN"/>
        </w:rPr>
        <w:t>人。</w:t>
      </w:r>
    </w:p>
    <w:p w14:paraId="7C6D55EC">
      <w:pPr>
        <w:keepNext w:val="0"/>
        <w:keepLines w:val="0"/>
        <w:pageBreakBefore w:val="0"/>
        <w:kinsoku/>
        <w:overflowPunct/>
        <w:topLinePunct w:val="0"/>
        <w:autoSpaceDE/>
        <w:autoSpaceDN/>
        <w:bidi w:val="0"/>
        <w:spacing w:line="590" w:lineRule="exact"/>
        <w:ind w:firstLine="600" w:firstLineChars="200"/>
        <w:textAlignment w:val="auto"/>
        <w:rPr>
          <w:rFonts w:hint="eastAsia" w:ascii="Times New Roman" w:hAnsi="Times New Roman" w:eastAsia="仿宋_GB2312" w:cs="Arial"/>
          <w:color w:val="FF0000"/>
          <w:kern w:val="0"/>
          <w:sz w:val="30"/>
          <w:szCs w:val="30"/>
          <w:highlight w:val="none"/>
        </w:rPr>
      </w:pPr>
      <w:r>
        <w:rPr>
          <w:rFonts w:hint="default" w:ascii="Times New Roman" w:hAnsi="Times New Roman" w:eastAsia="方正仿宋_GBK" w:cs="Times New Roman"/>
          <w:b w:val="0"/>
          <w:bCs w:val="0"/>
          <w:sz w:val="30"/>
          <w:szCs w:val="30"/>
          <w:highlight w:val="none"/>
          <w:u w:val="none"/>
          <w:lang w:val="en-US" w:eastAsia="zh-CN"/>
        </w:rPr>
        <w:t>车辆编制1辆，在编实有车辆1辆，超编0辆。</w:t>
      </w:r>
    </w:p>
    <w:p w14:paraId="231B6F2D">
      <w:pPr>
        <w:keepNext w:val="0"/>
        <w:keepLines w:val="0"/>
        <w:pageBreakBefore w:val="0"/>
        <w:kinsoku/>
        <w:overflowPunct/>
        <w:topLinePunct w:val="0"/>
        <w:autoSpaceDE/>
        <w:autoSpaceDN/>
        <w:bidi w:val="0"/>
        <w:spacing w:line="590" w:lineRule="exact"/>
        <w:ind w:firstLine="600" w:firstLineChars="200"/>
        <w:textAlignment w:val="auto"/>
        <w:outlineLvl w:val="1"/>
        <w:rPr>
          <w:rFonts w:hint="eastAsia" w:ascii="Times New Roman" w:hAnsi="Times New Roman" w:eastAsia="方正黑体_GBK" w:cs="方正黑体_GBK"/>
          <w:sz w:val="30"/>
          <w:szCs w:val="30"/>
          <w:highlight w:val="yellow"/>
          <w:lang w:eastAsia="zh-CN"/>
        </w:rPr>
      </w:pPr>
      <w:r>
        <w:rPr>
          <w:rFonts w:hint="eastAsia" w:ascii="Times New Roman" w:hAnsi="Times New Roman" w:eastAsia="方正黑体_GBK" w:cs="方正黑体_GBK"/>
          <w:sz w:val="30"/>
          <w:szCs w:val="30"/>
          <w:highlight w:val="none"/>
          <w:lang w:eastAsia="zh-CN"/>
        </w:rPr>
        <w:t>三、重点工作概述</w:t>
      </w:r>
    </w:p>
    <w:p w14:paraId="0FBCACF3">
      <w:pPr>
        <w:keepNext w:val="0"/>
        <w:keepLines w:val="0"/>
        <w:pageBreakBefore w:val="0"/>
        <w:kinsoku/>
        <w:overflowPunct/>
        <w:topLinePunct w:val="0"/>
        <w:autoSpaceDE/>
        <w:autoSpaceDN/>
        <w:bidi w:val="0"/>
        <w:spacing w:line="590" w:lineRule="exact"/>
        <w:ind w:firstLine="600" w:firstLineChars="200"/>
        <w:jc w:val="both"/>
        <w:textAlignment w:val="auto"/>
        <w:rPr>
          <w:rFonts w:hint="default" w:ascii="Times New Roman" w:hAnsi="Times New Roman" w:eastAsia="方正仿宋_GBK" w:cs="Times New Roman"/>
          <w:kern w:val="0"/>
          <w:sz w:val="30"/>
          <w:szCs w:val="30"/>
          <w:highlight w:val="none"/>
        </w:rPr>
      </w:pPr>
      <w:r>
        <w:rPr>
          <w:rFonts w:hint="default" w:ascii="Times New Roman" w:hAnsi="Times New Roman" w:eastAsia="方正仿宋_GBK" w:cs="Times New Roman"/>
          <w:kern w:val="0"/>
          <w:sz w:val="30"/>
          <w:szCs w:val="30"/>
          <w:highlight w:val="none"/>
          <w:lang w:val="en-US" w:eastAsia="zh-CN"/>
        </w:rPr>
        <w:t>1.</w:t>
      </w:r>
      <w:r>
        <w:rPr>
          <w:rFonts w:hint="default" w:ascii="Times New Roman" w:hAnsi="Times New Roman" w:eastAsia="方正仿宋_GBK" w:cs="Times New Roman"/>
          <w:kern w:val="0"/>
          <w:sz w:val="30"/>
          <w:szCs w:val="30"/>
          <w:highlight w:val="none"/>
        </w:rPr>
        <w:t>财政收入量质齐升，发展根基愈发稳固。坚持党政主导、财税协同、部门联动的增收机制，靶向培育优质财源，精准强化收入征管，财政家底在承压中持续壮大，为高质量发展筑牢根基。收入规模与质量实现双提升。全县一般公共预算收入完成7.1亿元，同比增加1.4亿元，增长24.4%，增幅位居全市前列，较全市平均增幅高出30.48个百分点，增量创近五年新高。资源资产盘活成效显著，国有资源</w:t>
      </w:r>
      <w:r>
        <w:rPr>
          <w:rFonts w:hint="eastAsia" w:ascii="Times New Roman" w:hAnsi="Times New Roman" w:eastAsia="方正仿宋_GBK" w:cs="Times New Roman"/>
          <w:kern w:val="0"/>
          <w:sz w:val="30"/>
          <w:szCs w:val="30"/>
          <w:highlight w:val="none"/>
          <w:lang w:eastAsia="zh-CN"/>
        </w:rPr>
        <w:t>（</w:t>
      </w:r>
      <w:r>
        <w:rPr>
          <w:rFonts w:hint="default" w:ascii="Times New Roman" w:hAnsi="Times New Roman" w:eastAsia="方正仿宋_GBK" w:cs="Times New Roman"/>
          <w:kern w:val="0"/>
          <w:sz w:val="30"/>
          <w:szCs w:val="30"/>
          <w:highlight w:val="none"/>
        </w:rPr>
        <w:t>资产）有偿使用收入完成2.55亿元，占一般公共预算收入比重达35.92%，成为财政增收的重要支撑，实现了收入规模与质量的协同发展。增收渠道进一步拓宽。紧盯中央“积极的财政政策要加力提效”政策导向，聚焦省级重点支持领域，扎实做好项目储备与对接工作，争取中央、省级资金12亿元，超额完成目标任务22.38个百分点，中央预算内投资、阶段性财力补助等资金有效弥补了县域财力缺口。</w:t>
      </w:r>
    </w:p>
    <w:p w14:paraId="27900B0D">
      <w:pPr>
        <w:keepNext w:val="0"/>
        <w:keepLines w:val="0"/>
        <w:pageBreakBefore w:val="0"/>
        <w:kinsoku/>
        <w:overflowPunct/>
        <w:topLinePunct w:val="0"/>
        <w:autoSpaceDE/>
        <w:autoSpaceDN/>
        <w:bidi w:val="0"/>
        <w:spacing w:line="590" w:lineRule="exact"/>
        <w:ind w:firstLine="600" w:firstLineChars="200"/>
        <w:jc w:val="both"/>
        <w:textAlignment w:val="auto"/>
        <w:rPr>
          <w:rFonts w:hint="default" w:ascii="Times New Roman" w:hAnsi="Times New Roman" w:eastAsia="方正仿宋_GBK" w:cs="Times New Roman"/>
          <w:kern w:val="0"/>
          <w:sz w:val="30"/>
          <w:szCs w:val="30"/>
          <w:highlight w:val="none"/>
        </w:rPr>
      </w:pPr>
      <w:r>
        <w:rPr>
          <w:rFonts w:hint="default" w:ascii="Times New Roman" w:hAnsi="Times New Roman" w:eastAsia="方正仿宋_GBK" w:cs="Times New Roman"/>
          <w:kern w:val="0"/>
          <w:sz w:val="30"/>
          <w:szCs w:val="30"/>
          <w:highlight w:val="none"/>
          <w:lang w:val="en-US" w:eastAsia="zh-CN"/>
        </w:rPr>
        <w:t>2.</w:t>
      </w:r>
      <w:r>
        <w:rPr>
          <w:rFonts w:hint="default" w:ascii="Times New Roman" w:hAnsi="Times New Roman" w:eastAsia="方正仿宋_GBK" w:cs="Times New Roman"/>
          <w:kern w:val="0"/>
          <w:sz w:val="30"/>
          <w:szCs w:val="30"/>
          <w:highlight w:val="none"/>
        </w:rPr>
        <w:t>财政支出精准高效，民生福祉持续升温。民之所盼，财之所向。始终践行“政府过紧日子</w:t>
      </w:r>
      <w:r>
        <w:rPr>
          <w:rFonts w:hint="default" w:ascii="Times New Roman" w:hAnsi="Times New Roman" w:eastAsia="方正仿宋_GBK" w:cs="Times New Roman"/>
          <w:kern w:val="0"/>
          <w:sz w:val="30"/>
          <w:szCs w:val="30"/>
          <w:highlight w:val="none"/>
          <w:lang w:eastAsia="zh-CN"/>
        </w:rPr>
        <w:t>，</w:t>
      </w:r>
      <w:r>
        <w:rPr>
          <w:rFonts w:hint="default" w:ascii="Times New Roman" w:hAnsi="Times New Roman" w:eastAsia="方正仿宋_GBK" w:cs="Times New Roman"/>
          <w:kern w:val="0"/>
          <w:sz w:val="30"/>
          <w:szCs w:val="30"/>
          <w:highlight w:val="none"/>
        </w:rPr>
        <w:t>百姓过好日子”的初心，2025年民生领域支出13.7亿元，占一般公共预算支出的80.67%，用真金白银书写民生答卷。“三保”底线守牢兜实。将“三保”工作置于优先位置，坚决守住“三保”工作底线，持续完善优先保障、精准分配、全程管控的长效机制。2025年“三保”支出12.04亿元，支出进度106.71%，占一般公共预算支出的70.77%。分项来看：基本民生支出3.01亿元，全面覆盖群众急难愁盼领域；工资支出8.85亿元，切实维护干部职工切身利益；日常运转支出0.18亿元，有力支撑乡镇（街道）及县直部门有序运转。教育事业优先发展。投入3.84亿元资金，用于教育领域工资发放、农村学生营养改善补助、各类学生资助、公用经费及项目建设经费等关键领域，为教育事业高质量发展注入坚实动力。社保兜底暖民心。社保基金支出5.96亿元，城乡居民养老保险参保率稳定在100%以上，特殊困难群体资金按月足额保障，为24786名困难群众发放救助金4126.47万元，养老、低保等保障标准稳步提高，社会保障网越织越密。健康守护筑屏障。卫生健康支出2.09亿元，重点支持基本公共卫生服务、基层医疗卫生机构、公立医院改革与高质量发展、计划生育、卫生健康等方面，群众“看病难、看病远”问题持续改善。发展保障强支撑。灾害防治及应急管理投入2715万元，全力守护群众生命财产安全；生态环保投入3990万元，推动绿色发展；园区建设保障8105.83万元，夯实产业发展载体；同时支持燃气管网改造5500万元、水库除险100万元等重点项目，补短板、强功能；文旅体传媒投入869万元、科技支出213万元，民生改善与发展提质双向发力。乡村振兴扎实推进。联农带农富农成效显著，通过“一卡通”精准发放惠民惠农补贴64个项目资金1.39亿元，覆盖36.81万人次；人居环境与基础设施持续升级，投入衔接资金3093万元支持乡村产业、示范点等项目建设，为乡村振兴筑牢保障。</w:t>
      </w:r>
    </w:p>
    <w:p w14:paraId="10A230F5">
      <w:pPr>
        <w:keepNext w:val="0"/>
        <w:keepLines w:val="0"/>
        <w:pageBreakBefore w:val="0"/>
        <w:kinsoku/>
        <w:overflowPunct/>
        <w:topLinePunct w:val="0"/>
        <w:autoSpaceDE/>
        <w:autoSpaceDN/>
        <w:bidi w:val="0"/>
        <w:spacing w:line="590" w:lineRule="exact"/>
        <w:ind w:firstLine="600" w:firstLineChars="200"/>
        <w:jc w:val="both"/>
        <w:textAlignment w:val="auto"/>
        <w:rPr>
          <w:rFonts w:hint="default" w:ascii="Times New Roman" w:hAnsi="Times New Roman" w:eastAsia="方正仿宋_GBK" w:cs="Times New Roman"/>
          <w:kern w:val="0"/>
          <w:sz w:val="30"/>
          <w:szCs w:val="30"/>
          <w:highlight w:val="none"/>
        </w:rPr>
      </w:pPr>
      <w:r>
        <w:rPr>
          <w:rFonts w:hint="default" w:ascii="Times New Roman" w:hAnsi="Times New Roman" w:eastAsia="方正仿宋_GBK" w:cs="Times New Roman"/>
          <w:kern w:val="0"/>
          <w:sz w:val="30"/>
          <w:szCs w:val="30"/>
          <w:highlight w:val="none"/>
          <w:lang w:val="en-US" w:eastAsia="zh-CN"/>
        </w:rPr>
        <w:t>3.</w:t>
      </w:r>
      <w:r>
        <w:rPr>
          <w:rFonts w:hint="default" w:ascii="Times New Roman" w:hAnsi="Times New Roman" w:eastAsia="方正仿宋_GBK" w:cs="Times New Roman"/>
          <w:kern w:val="0"/>
          <w:sz w:val="30"/>
          <w:szCs w:val="30"/>
          <w:highlight w:val="none"/>
        </w:rPr>
        <w:t>财政改革纵深突破，治理效能显著提升。以改革破难题，以创新增活力，一系列关键领域改革取得实质性进展，财政治理现代化水平迈上新台阶。零基预算改革落地见效。打破传统“基数+增长”的预算编制模式，建立政策定方向、项目定资金、绩效定取舍的预算管理机制，2025年预算编制中优先保障重点项目76个，让财力真正向核心任务聚焦。数字财政建设成效突出。每年投入50万元用于财政预算管理一体化平台、财政电子票据管理、政府采购云平台、债务等12个系统运维，实现财政业务全流程线上办理，缩短审批时限。国资国企改革提质增效。稳步推进“2＋N”改革模式，推动县属国有企业成功获评“AA”信用主体评级，同步完善监管清单+考核细则+追责机制的国资监管体系，修改完善县属国有企业监督管理办法，制定印发经营管理者综合考核评价、国有资本经营预算管理、违规经营投资责任追究等配套办法，明确22项监管企业投资负面清单。2025年国有企业资产总额达55.45亿元，实现营业收入5.39亿元、利润总额1.35亿元，税收贡献0.36亿元。</w:t>
      </w:r>
    </w:p>
    <w:p w14:paraId="404E0E43">
      <w:pPr>
        <w:keepNext w:val="0"/>
        <w:keepLines w:val="0"/>
        <w:pageBreakBefore w:val="0"/>
        <w:kinsoku/>
        <w:overflowPunct/>
        <w:topLinePunct w:val="0"/>
        <w:autoSpaceDE/>
        <w:autoSpaceDN/>
        <w:bidi w:val="0"/>
        <w:spacing w:line="590" w:lineRule="exact"/>
        <w:ind w:firstLine="600" w:firstLineChars="200"/>
        <w:jc w:val="both"/>
        <w:textAlignment w:val="auto"/>
        <w:rPr>
          <w:rFonts w:hint="eastAsia" w:ascii="Times New Roman" w:hAnsi="Times New Roman" w:eastAsia="仿宋_GB2312" w:cs="Arial"/>
          <w:kern w:val="0"/>
          <w:sz w:val="30"/>
          <w:szCs w:val="30"/>
          <w:highlight w:val="none"/>
        </w:rPr>
      </w:pPr>
      <w:r>
        <w:rPr>
          <w:rFonts w:hint="default" w:ascii="Times New Roman" w:hAnsi="Times New Roman" w:eastAsia="方正仿宋_GBK" w:cs="Times New Roman"/>
          <w:kern w:val="0"/>
          <w:sz w:val="30"/>
          <w:szCs w:val="30"/>
          <w:highlight w:val="none"/>
          <w:lang w:val="en-US" w:eastAsia="zh-CN"/>
        </w:rPr>
        <w:t>4.</w:t>
      </w:r>
      <w:r>
        <w:rPr>
          <w:rFonts w:hint="default" w:ascii="Times New Roman" w:hAnsi="Times New Roman" w:eastAsia="方正仿宋_GBK" w:cs="Times New Roman"/>
          <w:kern w:val="0"/>
          <w:sz w:val="30"/>
          <w:szCs w:val="30"/>
          <w:highlight w:val="none"/>
        </w:rPr>
        <w:t>财会监督全面从严，整体运行稳如磐石。牢固树立底线思维，将强化监管、防控风险贯穿财政管理全过程，确保财政资金在阳光下运行、在安全中增值。绩效管理实现深度覆盖。全面实施预算编制有目标、预算执行有监控、预算完成有评价、评价结果有应用的全过程绩效管理，2025年对3个重点项目4558万元财政资金开展重点绩效评价，评价结果直接应用于2026年预算安排，资金使用效益显著提升。财政监管坚持动真碰硬。强化财政资金监管，实现乡镇和相关县直部门监管全覆盖。深入推进财政资金监管“清源行动”，聚焦村组干部工资、校园餐、医保养老等群众关切领域加强财政资金监管，排查问题98个、涉及金额704.49万元，督促整改问题95个、整改金额462.53万元，移送问题线索14条</w:t>
      </w:r>
      <w:r>
        <w:rPr>
          <w:rFonts w:hint="eastAsia" w:ascii="Times New Roman" w:hAnsi="Times New Roman" w:eastAsia="仿宋_GB2312" w:cs="Arial"/>
          <w:kern w:val="0"/>
          <w:sz w:val="30"/>
          <w:szCs w:val="30"/>
          <w:highlight w:val="none"/>
        </w:rPr>
        <w:t>。</w:t>
      </w:r>
    </w:p>
    <w:p w14:paraId="3824135E">
      <w:pPr>
        <w:keepNext w:val="0"/>
        <w:keepLines w:val="0"/>
        <w:pageBreakBefore w:val="0"/>
        <w:kinsoku/>
        <w:overflowPunct/>
        <w:topLinePunct w:val="0"/>
        <w:autoSpaceDE/>
        <w:autoSpaceDN/>
        <w:bidi w:val="0"/>
        <w:spacing w:line="590" w:lineRule="exact"/>
        <w:ind w:firstLine="600" w:firstLineChars="200"/>
        <w:jc w:val="left"/>
        <w:textAlignment w:val="auto"/>
        <w:rPr>
          <w:rFonts w:hint="eastAsia" w:ascii="Times New Roman" w:hAnsi="Times New Roman" w:eastAsia="仿宋_GB2312" w:cs="Arial"/>
          <w:kern w:val="0"/>
          <w:sz w:val="30"/>
          <w:szCs w:val="30"/>
          <w:highlight w:val="none"/>
        </w:rPr>
      </w:pPr>
    </w:p>
    <w:p w14:paraId="252CCE93">
      <w:pPr>
        <w:keepNext w:val="0"/>
        <w:keepLines w:val="0"/>
        <w:pageBreakBefore w:val="0"/>
        <w:kinsoku/>
        <w:overflowPunct/>
        <w:topLinePunct w:val="0"/>
        <w:autoSpaceDE/>
        <w:autoSpaceDN/>
        <w:bidi w:val="0"/>
        <w:spacing w:line="590" w:lineRule="exact"/>
        <w:jc w:val="center"/>
        <w:textAlignment w:val="auto"/>
        <w:outlineLvl w:val="0"/>
        <w:rPr>
          <w:rFonts w:hint="eastAsia" w:ascii="Times New Roman" w:hAnsi="Times New Roman" w:eastAsia="黑体"/>
          <w:sz w:val="30"/>
          <w:szCs w:val="30"/>
          <w:highlight w:val="none"/>
        </w:rPr>
      </w:pPr>
      <w:r>
        <w:rPr>
          <w:rFonts w:hint="eastAsia" w:ascii="Times New Roman" w:hAnsi="Times New Roman" w:eastAsia="黑体"/>
          <w:sz w:val="30"/>
          <w:szCs w:val="30"/>
          <w:highlight w:val="none"/>
        </w:rPr>
        <w:t xml:space="preserve">第二部分  </w:t>
      </w:r>
      <w:r>
        <w:rPr>
          <w:rFonts w:hint="eastAsia" w:ascii="Times New Roman" w:hAnsi="Times New Roman" w:eastAsia="黑体"/>
          <w:sz w:val="30"/>
          <w:szCs w:val="30"/>
          <w:highlight w:val="none"/>
          <w:lang w:val="en-US" w:eastAsia="zh-CN"/>
        </w:rPr>
        <w:t>2025年度</w:t>
      </w:r>
      <w:r>
        <w:rPr>
          <w:rFonts w:hint="eastAsia" w:ascii="Times New Roman" w:hAnsi="Times New Roman" w:eastAsia="黑体"/>
          <w:sz w:val="30"/>
          <w:szCs w:val="30"/>
          <w:highlight w:val="none"/>
        </w:rPr>
        <w:t>部门决算表</w:t>
      </w:r>
    </w:p>
    <w:p w14:paraId="3DC2ABA0">
      <w:pPr>
        <w:keepNext w:val="0"/>
        <w:keepLines w:val="0"/>
        <w:pageBreakBefore w:val="0"/>
        <w:kinsoku/>
        <w:overflowPunct/>
        <w:topLinePunct w:val="0"/>
        <w:autoSpaceDE/>
        <w:autoSpaceDN/>
        <w:bidi w:val="0"/>
        <w:spacing w:line="590" w:lineRule="exact"/>
        <w:ind w:firstLine="600" w:firstLineChars="200"/>
        <w:jc w:val="center"/>
        <w:textAlignment w:val="auto"/>
        <w:outlineLvl w:val="1"/>
        <w:rPr>
          <w:rFonts w:hint="eastAsia" w:ascii="Times New Roman" w:hAnsi="Times New Roman" w:eastAsia="仿宋_GB2312"/>
          <w:sz w:val="30"/>
          <w:szCs w:val="30"/>
          <w:highlight w:val="none"/>
        </w:rPr>
      </w:pPr>
      <w:r>
        <w:rPr>
          <w:rFonts w:hint="eastAsia" w:ascii="Times New Roman" w:hAnsi="Times New Roman" w:eastAsia="仿宋_GB2312"/>
          <w:sz w:val="30"/>
          <w:szCs w:val="30"/>
          <w:highlight w:val="none"/>
        </w:rPr>
        <w:t>（详见附件）</w:t>
      </w:r>
    </w:p>
    <w:p w14:paraId="3E06079D">
      <w:pPr>
        <w:keepNext w:val="0"/>
        <w:keepLines w:val="0"/>
        <w:pageBreakBefore w:val="0"/>
        <w:kinsoku/>
        <w:overflowPunct/>
        <w:topLinePunct w:val="0"/>
        <w:autoSpaceDE/>
        <w:autoSpaceDN/>
        <w:bidi w:val="0"/>
        <w:spacing w:line="590" w:lineRule="exact"/>
        <w:ind w:firstLine="600" w:firstLineChars="200"/>
        <w:jc w:val="both"/>
        <w:textAlignment w:val="auto"/>
        <w:rPr>
          <w:rFonts w:hint="eastAsia" w:ascii="Times New Roman" w:hAnsi="Times New Roman" w:eastAsia="仿宋_GB2312"/>
          <w:sz w:val="30"/>
          <w:szCs w:val="30"/>
          <w:highlight w:val="none"/>
          <w:lang w:eastAsia="zh-CN"/>
        </w:rPr>
      </w:pPr>
      <w:r>
        <w:rPr>
          <w:rFonts w:hint="default" w:ascii="Times New Roman" w:hAnsi="Times New Roman" w:eastAsia="方正仿宋_GBK" w:cs="Times New Roman"/>
          <w:sz w:val="30"/>
          <w:szCs w:val="30"/>
          <w:highlight w:val="none"/>
          <w:lang w:eastAsia="zh-CN"/>
        </w:rPr>
        <w:t>本部门202</w:t>
      </w:r>
      <w:r>
        <w:rPr>
          <w:rFonts w:hint="eastAsia" w:ascii="Times New Roman" w:hAnsi="Times New Roman" w:eastAsia="方正仿宋_GBK" w:cs="Times New Roman"/>
          <w:sz w:val="30"/>
          <w:szCs w:val="30"/>
          <w:highlight w:val="none"/>
          <w:lang w:val="en-US" w:eastAsia="zh-CN"/>
        </w:rPr>
        <w:t>5</w:t>
      </w:r>
      <w:r>
        <w:rPr>
          <w:rFonts w:hint="default" w:ascii="Times New Roman" w:hAnsi="Times New Roman" w:eastAsia="方正仿宋_GBK" w:cs="Times New Roman"/>
          <w:sz w:val="30"/>
          <w:szCs w:val="30"/>
          <w:highlight w:val="none"/>
          <w:lang w:eastAsia="zh-CN"/>
        </w:rPr>
        <w:t>年度无国有资本经营预算财政拨款收入，《国有资本经营预算财政拨款收入支出决算表》为空表。</w:t>
      </w:r>
    </w:p>
    <w:p w14:paraId="5BF3355D">
      <w:pPr>
        <w:keepNext w:val="0"/>
        <w:keepLines w:val="0"/>
        <w:pageBreakBefore w:val="0"/>
        <w:kinsoku/>
        <w:overflowPunct/>
        <w:topLinePunct w:val="0"/>
        <w:autoSpaceDE/>
        <w:autoSpaceDN/>
        <w:bidi w:val="0"/>
        <w:spacing w:line="590" w:lineRule="exact"/>
        <w:ind w:firstLine="600" w:firstLineChars="200"/>
        <w:jc w:val="left"/>
        <w:textAlignment w:val="auto"/>
        <w:rPr>
          <w:rFonts w:hint="eastAsia" w:ascii="Times New Roman" w:hAnsi="Times New Roman" w:eastAsia="仿宋_GB2312"/>
          <w:sz w:val="30"/>
          <w:szCs w:val="30"/>
          <w:highlight w:val="none"/>
          <w:lang w:eastAsia="zh-CN"/>
        </w:rPr>
      </w:pPr>
    </w:p>
    <w:p w14:paraId="66DF4DD2">
      <w:pPr>
        <w:keepNext w:val="0"/>
        <w:keepLines w:val="0"/>
        <w:pageBreakBefore w:val="0"/>
        <w:kinsoku/>
        <w:overflowPunct/>
        <w:topLinePunct w:val="0"/>
        <w:autoSpaceDE/>
        <w:autoSpaceDN/>
        <w:bidi w:val="0"/>
        <w:spacing w:line="590" w:lineRule="exact"/>
        <w:jc w:val="both"/>
        <w:textAlignment w:val="auto"/>
        <w:outlineLvl w:val="0"/>
        <w:rPr>
          <w:rFonts w:hint="eastAsia" w:ascii="Times New Roman" w:hAnsi="Times New Roman" w:eastAsia="黑体"/>
          <w:sz w:val="30"/>
          <w:szCs w:val="30"/>
          <w:highlight w:val="none"/>
        </w:rPr>
      </w:pPr>
      <w:r>
        <w:rPr>
          <w:rFonts w:hint="eastAsia" w:ascii="Times New Roman" w:hAnsi="Times New Roman" w:eastAsia="黑体"/>
          <w:sz w:val="30"/>
          <w:szCs w:val="30"/>
          <w:highlight w:val="none"/>
        </w:rPr>
        <w:t>第三部</w:t>
      </w:r>
      <w:r>
        <w:rPr>
          <w:rFonts w:hint="eastAsia" w:ascii="Times New Roman" w:hAnsi="Times New Roman" w:eastAsia="黑体"/>
          <w:sz w:val="30"/>
          <w:szCs w:val="30"/>
          <w:highlight w:val="none"/>
          <w:lang w:eastAsia="zh-CN"/>
        </w:rPr>
        <w:t>分</w:t>
      </w:r>
      <w:r>
        <w:rPr>
          <w:rFonts w:hint="eastAsia" w:ascii="Times New Roman" w:hAnsi="Times New Roman" w:eastAsia="黑体"/>
          <w:sz w:val="30"/>
          <w:szCs w:val="30"/>
          <w:highlight w:val="none"/>
        </w:rPr>
        <w:t xml:space="preserve">  </w:t>
      </w:r>
      <w:r>
        <w:rPr>
          <w:rFonts w:hint="eastAsia" w:ascii="Times New Roman" w:hAnsi="Times New Roman" w:eastAsia="黑体"/>
          <w:sz w:val="30"/>
          <w:szCs w:val="30"/>
          <w:highlight w:val="none"/>
          <w:lang w:val="en-US" w:eastAsia="zh-CN"/>
        </w:rPr>
        <w:t>2025年度</w:t>
      </w:r>
      <w:r>
        <w:rPr>
          <w:rFonts w:hint="eastAsia" w:ascii="Times New Roman" w:hAnsi="Times New Roman" w:eastAsia="黑体"/>
          <w:sz w:val="30"/>
          <w:szCs w:val="30"/>
          <w:highlight w:val="none"/>
        </w:rPr>
        <w:t>部门决算情况说明</w:t>
      </w:r>
    </w:p>
    <w:p w14:paraId="249F6E11">
      <w:pPr>
        <w:keepNext w:val="0"/>
        <w:keepLines w:val="0"/>
        <w:pageBreakBefore w:val="0"/>
        <w:kinsoku/>
        <w:overflowPunct/>
        <w:topLinePunct w:val="0"/>
        <w:autoSpaceDE/>
        <w:autoSpaceDN/>
        <w:bidi w:val="0"/>
        <w:spacing w:line="590" w:lineRule="exact"/>
        <w:ind w:firstLine="600" w:firstLineChars="200"/>
        <w:jc w:val="left"/>
        <w:textAlignment w:val="auto"/>
        <w:outlineLvl w:val="1"/>
        <w:rPr>
          <w:rFonts w:hint="eastAsia" w:ascii="Times New Roman" w:hAnsi="Times New Roman" w:eastAsia="黑体"/>
          <w:sz w:val="30"/>
          <w:szCs w:val="30"/>
          <w:highlight w:val="none"/>
        </w:rPr>
      </w:pPr>
      <w:r>
        <w:rPr>
          <w:rFonts w:hint="eastAsia" w:ascii="Times New Roman" w:hAnsi="Times New Roman" w:eastAsia="黑体"/>
          <w:sz w:val="30"/>
          <w:szCs w:val="30"/>
          <w:highlight w:val="none"/>
        </w:rPr>
        <w:t>一、收入决算情况说明</w:t>
      </w:r>
    </w:p>
    <w:p w14:paraId="48735C80">
      <w:pPr>
        <w:keepNext w:val="0"/>
        <w:keepLines w:val="0"/>
        <w:pageBreakBefore w:val="0"/>
        <w:widowControl/>
        <w:kinsoku/>
        <w:overflowPunct/>
        <w:topLinePunct w:val="0"/>
        <w:autoSpaceDE/>
        <w:autoSpaceDN/>
        <w:bidi w:val="0"/>
        <w:snapToGrid w:val="0"/>
        <w:spacing w:before="100" w:after="100" w:line="590" w:lineRule="exact"/>
        <w:ind w:firstLine="538"/>
        <w:jc w:val="both"/>
        <w:textAlignment w:val="auto"/>
        <w:rPr>
          <w:rFonts w:hint="eastAsia" w:ascii="Times New Roman" w:hAnsi="Times New Roman" w:eastAsia="仿宋_GB2312"/>
          <w:sz w:val="30"/>
          <w:szCs w:val="30"/>
          <w:highlight w:val="none"/>
        </w:rPr>
      </w:pPr>
      <w:r>
        <w:rPr>
          <w:rFonts w:hint="default" w:ascii="Times New Roman" w:hAnsi="Times New Roman" w:eastAsia="方正仿宋_GBK" w:cs="Times New Roman"/>
          <w:color w:val="auto"/>
          <w:sz w:val="30"/>
          <w:szCs w:val="30"/>
          <w:lang w:val="zh-CN"/>
        </w:rPr>
        <w:t>华宁县财政局</w:t>
      </w:r>
      <w:r>
        <w:rPr>
          <w:rFonts w:hint="default" w:ascii="Times New Roman" w:hAnsi="Times New Roman" w:eastAsia="方正仿宋_GBK" w:cs="Times New Roman"/>
          <w:sz w:val="30"/>
          <w:szCs w:val="30"/>
          <w:highlight w:val="none"/>
          <w:lang w:val="en-US" w:eastAsia="zh-CN"/>
        </w:rPr>
        <w:t>2025年度</w:t>
      </w:r>
      <w:r>
        <w:rPr>
          <w:rFonts w:hint="default" w:ascii="Times New Roman" w:hAnsi="Times New Roman" w:eastAsia="方正仿宋_GBK" w:cs="Times New Roman"/>
          <w:sz w:val="30"/>
          <w:szCs w:val="30"/>
          <w:highlight w:val="none"/>
        </w:rPr>
        <w:t>收入合计</w:t>
      </w:r>
      <w:r>
        <w:rPr>
          <w:rFonts w:hint="default" w:ascii="Times New Roman" w:hAnsi="Times New Roman" w:eastAsia="方正仿宋_GBK" w:cs="Times New Roman"/>
          <w:color w:val="auto"/>
          <w:sz w:val="30"/>
          <w:highlight w:val="none"/>
          <w:lang w:val="zh-CN"/>
        </w:rPr>
        <w:t>14</w:t>
      </w:r>
      <w:r>
        <w:rPr>
          <w:rFonts w:hint="eastAsia" w:ascii="Times New Roman" w:hAnsi="Times New Roman" w:eastAsia="方正仿宋_GBK" w:cs="Times New Roman"/>
          <w:color w:val="auto"/>
          <w:sz w:val="30"/>
          <w:highlight w:val="none"/>
          <w:lang w:val="en-US" w:eastAsia="zh-CN"/>
        </w:rPr>
        <w:t>,</w:t>
      </w:r>
      <w:r>
        <w:rPr>
          <w:rFonts w:hint="default" w:ascii="Times New Roman" w:hAnsi="Times New Roman" w:eastAsia="方正仿宋_GBK" w:cs="Times New Roman"/>
          <w:color w:val="auto"/>
          <w:sz w:val="30"/>
          <w:highlight w:val="none"/>
          <w:lang w:val="zh-CN"/>
        </w:rPr>
        <w:t>269</w:t>
      </w:r>
      <w:r>
        <w:rPr>
          <w:rFonts w:hint="eastAsia" w:ascii="Times New Roman" w:hAnsi="Times New Roman" w:eastAsia="方正仿宋_GBK" w:cs="Times New Roman"/>
          <w:color w:val="auto"/>
          <w:sz w:val="30"/>
          <w:highlight w:val="none"/>
          <w:lang w:val="en-US" w:eastAsia="zh-CN"/>
        </w:rPr>
        <w:t>,</w:t>
      </w:r>
      <w:r>
        <w:rPr>
          <w:rFonts w:hint="default" w:ascii="Times New Roman" w:hAnsi="Times New Roman" w:eastAsia="方正仿宋_GBK" w:cs="Times New Roman"/>
          <w:color w:val="auto"/>
          <w:sz w:val="30"/>
          <w:highlight w:val="none"/>
          <w:lang w:val="zh-CN"/>
        </w:rPr>
        <w:t>021.76</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。其中：财政拨款收入</w:t>
      </w:r>
      <w:r>
        <w:rPr>
          <w:rFonts w:hint="default" w:ascii="Times New Roman" w:hAnsi="Times New Roman" w:eastAsia="方正仿宋_GBK" w:cs="Times New Roman"/>
          <w:color w:val="auto"/>
          <w:sz w:val="30"/>
          <w:szCs w:val="30"/>
          <w:lang w:val="zh-CN"/>
        </w:rPr>
        <w:t>14</w:t>
      </w:r>
      <w:r>
        <w:rPr>
          <w:rFonts w:hint="eastAsia" w:ascii="Times New Roman" w:hAnsi="Times New Roman" w:eastAsia="方正仿宋_GBK" w:cs="Times New Roman"/>
          <w:color w:val="auto"/>
          <w:sz w:val="30"/>
          <w:szCs w:val="30"/>
          <w:lang w:val="en-US" w:eastAsia="zh-CN"/>
        </w:rPr>
        <w:t>,</w:t>
      </w:r>
      <w:r>
        <w:rPr>
          <w:rFonts w:hint="default" w:ascii="Times New Roman" w:hAnsi="Times New Roman" w:eastAsia="方正仿宋_GBK" w:cs="Times New Roman"/>
          <w:color w:val="auto"/>
          <w:sz w:val="30"/>
          <w:szCs w:val="30"/>
          <w:lang w:val="zh-CN"/>
        </w:rPr>
        <w:t>269</w:t>
      </w:r>
      <w:r>
        <w:rPr>
          <w:rFonts w:hint="eastAsia" w:ascii="Times New Roman" w:hAnsi="Times New Roman" w:eastAsia="方正仿宋_GBK" w:cs="Times New Roman"/>
          <w:color w:val="auto"/>
          <w:sz w:val="30"/>
          <w:szCs w:val="30"/>
          <w:lang w:val="en-US" w:eastAsia="zh-CN"/>
        </w:rPr>
        <w:t>,</w:t>
      </w:r>
      <w:r>
        <w:rPr>
          <w:rFonts w:hint="default" w:ascii="Times New Roman" w:hAnsi="Times New Roman" w:eastAsia="方正仿宋_GBK" w:cs="Times New Roman"/>
          <w:color w:val="auto"/>
          <w:sz w:val="30"/>
          <w:szCs w:val="30"/>
          <w:lang w:val="zh-CN"/>
        </w:rPr>
        <w:t>021.76</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，占总收入的</w:t>
      </w:r>
      <w:r>
        <w:rPr>
          <w:rFonts w:hint="default" w:ascii="Times New Roman" w:hAnsi="Times New Roman" w:eastAsia="方正仿宋_GBK" w:cs="Times New Roman"/>
          <w:color w:val="auto"/>
          <w:sz w:val="30"/>
          <w:szCs w:val="30"/>
          <w:lang w:val="zh-CN"/>
        </w:rPr>
        <w:t>100.00</w:t>
      </w:r>
      <w:r>
        <w:rPr>
          <w:rFonts w:hint="default" w:ascii="Times New Roman" w:hAnsi="Times New Roman" w:eastAsia="方正仿宋_GBK" w:cs="Times New Roman"/>
          <w:sz w:val="30"/>
          <w:szCs w:val="30"/>
          <w:highlight w:val="none"/>
        </w:rPr>
        <w:t>%；上级补助收入</w:t>
      </w:r>
      <w:r>
        <w:rPr>
          <w:rFonts w:hint="default" w:ascii="Times New Roman" w:hAnsi="Times New Roman" w:eastAsia="方正仿宋_GBK" w:cs="Times New Roman"/>
          <w:color w:val="auto"/>
          <w:sz w:val="30"/>
          <w:szCs w:val="30"/>
          <w:lang w:val="zh-CN"/>
        </w:rPr>
        <w:t>0.00</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，占总收入的</w:t>
      </w:r>
      <w:r>
        <w:rPr>
          <w:rFonts w:hint="default" w:ascii="Times New Roman" w:hAnsi="Times New Roman" w:eastAsia="方正仿宋_GBK" w:cs="Times New Roman"/>
          <w:color w:val="auto"/>
          <w:sz w:val="30"/>
          <w:szCs w:val="30"/>
          <w:lang w:val="zh-CN"/>
        </w:rPr>
        <w:t>0.00</w:t>
      </w:r>
      <w:r>
        <w:rPr>
          <w:rFonts w:hint="default" w:ascii="Times New Roman" w:hAnsi="Times New Roman" w:eastAsia="方正仿宋_GBK" w:cs="Times New Roman"/>
          <w:sz w:val="30"/>
          <w:szCs w:val="30"/>
          <w:highlight w:val="none"/>
        </w:rPr>
        <w:t>%；事业收入</w:t>
      </w:r>
      <w:r>
        <w:rPr>
          <w:rFonts w:hint="default" w:ascii="Times New Roman" w:hAnsi="Times New Roman" w:eastAsia="方正仿宋_GBK" w:cs="Times New Roman"/>
          <w:color w:val="auto"/>
          <w:sz w:val="30"/>
          <w:szCs w:val="30"/>
          <w:lang w:val="zh-CN"/>
        </w:rPr>
        <w:t>0.00</w:t>
      </w:r>
      <w:r>
        <w:rPr>
          <w:rFonts w:hint="default" w:ascii="Times New Roman" w:hAnsi="Times New Roman" w:eastAsia="方正仿宋_GBK" w:cs="Times New Roman"/>
          <w:sz w:val="30"/>
          <w:szCs w:val="30"/>
          <w:highlight w:val="none"/>
          <w:lang w:eastAsia="zh-CN"/>
        </w:rPr>
        <w:t>元（含教育收费</w:t>
      </w:r>
      <w:r>
        <w:rPr>
          <w:rFonts w:hint="default" w:ascii="Times New Roman" w:hAnsi="Times New Roman" w:eastAsia="方正仿宋_GBK" w:cs="Times New Roman"/>
          <w:color w:val="auto"/>
          <w:sz w:val="30"/>
          <w:szCs w:val="30"/>
          <w:lang w:val="zh-CN"/>
        </w:rPr>
        <w:t>0.00</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，占总收入的</w:t>
      </w:r>
      <w:r>
        <w:rPr>
          <w:rFonts w:hint="default" w:ascii="Times New Roman" w:hAnsi="Times New Roman" w:eastAsia="方正仿宋_GBK" w:cs="Times New Roman"/>
          <w:color w:val="auto"/>
          <w:sz w:val="30"/>
          <w:szCs w:val="30"/>
          <w:lang w:val="zh-CN"/>
        </w:rPr>
        <w:t>0.00</w:t>
      </w:r>
      <w:r>
        <w:rPr>
          <w:rFonts w:hint="default" w:ascii="Times New Roman" w:hAnsi="Times New Roman" w:eastAsia="方正仿宋_GBK" w:cs="Times New Roman"/>
          <w:sz w:val="30"/>
          <w:szCs w:val="30"/>
          <w:highlight w:val="none"/>
        </w:rPr>
        <w:t>%；经营收入</w:t>
      </w:r>
      <w:r>
        <w:rPr>
          <w:rFonts w:hint="default" w:ascii="Times New Roman" w:hAnsi="Times New Roman" w:eastAsia="方正仿宋_GBK" w:cs="Times New Roman"/>
          <w:color w:val="auto"/>
          <w:sz w:val="30"/>
          <w:szCs w:val="30"/>
          <w:lang w:val="zh-CN"/>
        </w:rPr>
        <w:t>0.00</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，占总收入的</w:t>
      </w:r>
      <w:r>
        <w:rPr>
          <w:rFonts w:hint="default" w:ascii="Times New Roman" w:hAnsi="Times New Roman" w:eastAsia="方正仿宋_GBK" w:cs="Times New Roman"/>
          <w:color w:val="auto"/>
          <w:sz w:val="30"/>
          <w:szCs w:val="30"/>
          <w:lang w:val="zh-CN"/>
        </w:rPr>
        <w:t>0.00</w:t>
      </w:r>
      <w:r>
        <w:rPr>
          <w:rFonts w:hint="default" w:ascii="Times New Roman" w:hAnsi="Times New Roman" w:eastAsia="方正仿宋_GBK" w:cs="Times New Roman"/>
          <w:sz w:val="30"/>
          <w:szCs w:val="30"/>
          <w:highlight w:val="none"/>
        </w:rPr>
        <w:t>%；附属单位</w:t>
      </w:r>
      <w:r>
        <w:rPr>
          <w:rFonts w:hint="default" w:ascii="Times New Roman" w:hAnsi="Times New Roman" w:eastAsia="方正仿宋_GBK" w:cs="Times New Roman"/>
          <w:sz w:val="30"/>
          <w:szCs w:val="30"/>
          <w:highlight w:val="none"/>
          <w:lang w:eastAsia="zh-CN"/>
        </w:rPr>
        <w:t>上缴</w:t>
      </w:r>
      <w:r>
        <w:rPr>
          <w:rFonts w:hint="default" w:ascii="Times New Roman" w:hAnsi="Times New Roman" w:eastAsia="方正仿宋_GBK" w:cs="Times New Roman"/>
          <w:sz w:val="30"/>
          <w:szCs w:val="30"/>
          <w:highlight w:val="none"/>
        </w:rPr>
        <w:t>收入</w:t>
      </w:r>
      <w:r>
        <w:rPr>
          <w:rFonts w:hint="default" w:ascii="Times New Roman" w:hAnsi="Times New Roman" w:eastAsia="方正仿宋_GBK" w:cs="Times New Roman"/>
          <w:color w:val="auto"/>
          <w:sz w:val="30"/>
          <w:szCs w:val="30"/>
          <w:lang w:val="zh-CN"/>
        </w:rPr>
        <w:t>0.00</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，占总收入的</w:t>
      </w:r>
      <w:r>
        <w:rPr>
          <w:rFonts w:hint="default" w:ascii="Times New Roman" w:hAnsi="Times New Roman" w:eastAsia="方正仿宋_GBK" w:cs="Times New Roman"/>
          <w:color w:val="auto"/>
          <w:sz w:val="30"/>
          <w:szCs w:val="30"/>
          <w:lang w:val="zh-CN"/>
        </w:rPr>
        <w:t>0.00</w:t>
      </w:r>
      <w:r>
        <w:rPr>
          <w:rFonts w:hint="default" w:ascii="Times New Roman" w:hAnsi="Times New Roman" w:eastAsia="方正仿宋_GBK" w:cs="Times New Roman"/>
          <w:sz w:val="30"/>
          <w:szCs w:val="30"/>
          <w:highlight w:val="none"/>
        </w:rPr>
        <w:t>%；其他收入</w:t>
      </w:r>
      <w:r>
        <w:rPr>
          <w:rFonts w:hint="default" w:ascii="Times New Roman" w:hAnsi="Times New Roman" w:eastAsia="方正仿宋_GBK" w:cs="Times New Roman"/>
          <w:color w:val="auto"/>
          <w:sz w:val="30"/>
          <w:szCs w:val="30"/>
          <w:lang w:val="zh-CN"/>
        </w:rPr>
        <w:t>0.00</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，占总收入的</w:t>
      </w:r>
      <w:r>
        <w:rPr>
          <w:rFonts w:hint="default" w:ascii="Times New Roman" w:hAnsi="Times New Roman" w:eastAsia="方正仿宋_GBK" w:cs="Times New Roman"/>
          <w:color w:val="auto"/>
          <w:sz w:val="30"/>
          <w:szCs w:val="30"/>
          <w:lang w:val="zh-CN"/>
        </w:rPr>
        <w:t>0.00</w:t>
      </w:r>
      <w:r>
        <w:rPr>
          <w:rFonts w:hint="default" w:ascii="Times New Roman" w:hAnsi="Times New Roman" w:eastAsia="方正仿宋_GBK" w:cs="Times New Roman"/>
          <w:sz w:val="30"/>
          <w:szCs w:val="30"/>
          <w:highlight w:val="none"/>
        </w:rPr>
        <w:t>%。</w:t>
      </w:r>
    </w:p>
    <w:p w14:paraId="64B640E9">
      <w:pPr>
        <w:keepNext w:val="0"/>
        <w:keepLines w:val="0"/>
        <w:pageBreakBefore w:val="0"/>
        <w:widowControl/>
        <w:kinsoku/>
        <w:overflowPunct/>
        <w:topLinePunct w:val="0"/>
        <w:autoSpaceDE/>
        <w:autoSpaceDN/>
        <w:bidi w:val="0"/>
        <w:snapToGrid w:val="0"/>
        <w:spacing w:before="100" w:after="100" w:line="590" w:lineRule="exact"/>
        <w:ind w:firstLine="538"/>
        <w:jc w:val="both"/>
        <w:textAlignment w:val="auto"/>
        <w:rPr>
          <w:rFonts w:hint="eastAsia" w:ascii="Times New Roman" w:hAnsi="Times New Roman" w:eastAsia="仿宋_GB2312" w:cs="Arial"/>
          <w:color w:val="FF0000"/>
          <w:kern w:val="0"/>
          <w:sz w:val="30"/>
          <w:szCs w:val="30"/>
          <w:highlight w:val="none"/>
        </w:rPr>
      </w:pPr>
      <w:r>
        <w:rPr>
          <w:rFonts w:hint="default" w:ascii="Times New Roman" w:hAnsi="Times New Roman" w:eastAsia="方正仿宋_GBK" w:cs="Times New Roman"/>
          <w:sz w:val="30"/>
          <w:szCs w:val="30"/>
          <w:highlight w:val="none"/>
        </w:rPr>
        <w:t>与上年</w:t>
      </w:r>
      <w:r>
        <w:rPr>
          <w:rFonts w:hint="default" w:ascii="Times New Roman" w:hAnsi="Times New Roman" w:eastAsia="方正仿宋_GBK" w:cs="Times New Roman"/>
          <w:sz w:val="30"/>
          <w:szCs w:val="30"/>
          <w:highlight w:val="none"/>
          <w:lang w:eastAsia="zh-CN"/>
        </w:rPr>
        <w:t>相比，</w:t>
      </w:r>
      <w:r>
        <w:rPr>
          <w:rFonts w:hint="default" w:ascii="Times New Roman" w:hAnsi="Times New Roman" w:eastAsia="方正仿宋_GBK" w:cs="Times New Roman"/>
          <w:sz w:val="30"/>
          <w:szCs w:val="30"/>
          <w:highlight w:val="none"/>
        </w:rPr>
        <w:t>收入合计</w:t>
      </w:r>
      <w:r>
        <w:rPr>
          <w:rFonts w:hint="default" w:ascii="Times New Roman" w:hAnsi="Times New Roman" w:eastAsia="方正仿宋_GBK" w:cs="Times New Roman"/>
          <w:sz w:val="30"/>
          <w:szCs w:val="30"/>
          <w:highlight w:val="none"/>
          <w:lang w:eastAsia="zh-CN"/>
        </w:rPr>
        <w:t>增加</w:t>
      </w:r>
      <w:r>
        <w:rPr>
          <w:rFonts w:hint="default" w:ascii="Times New Roman" w:hAnsi="Times New Roman" w:eastAsia="方正仿宋_GBK" w:cs="Times New Roman"/>
          <w:color w:val="auto"/>
          <w:sz w:val="30"/>
          <w:lang w:val="zh-CN"/>
        </w:rPr>
        <w:t>4</w:t>
      </w:r>
      <w:r>
        <w:rPr>
          <w:rFonts w:hint="eastAsia" w:ascii="Times New Roman" w:hAnsi="Times New Roman" w:eastAsia="方正仿宋_GBK" w:cs="Times New Roman"/>
          <w:color w:val="auto"/>
          <w:sz w:val="30"/>
          <w:lang w:val="en-US" w:eastAsia="zh-CN"/>
        </w:rPr>
        <w:t>,</w:t>
      </w:r>
      <w:r>
        <w:rPr>
          <w:rFonts w:hint="default" w:ascii="Times New Roman" w:hAnsi="Times New Roman" w:eastAsia="方正仿宋_GBK" w:cs="Times New Roman"/>
          <w:color w:val="auto"/>
          <w:sz w:val="30"/>
          <w:lang w:val="zh-CN"/>
        </w:rPr>
        <w:t>986</w:t>
      </w:r>
      <w:r>
        <w:rPr>
          <w:rFonts w:hint="eastAsia" w:ascii="Times New Roman" w:hAnsi="Times New Roman" w:eastAsia="方正仿宋_GBK" w:cs="Times New Roman"/>
          <w:color w:val="auto"/>
          <w:sz w:val="30"/>
          <w:lang w:val="en-US" w:eastAsia="zh-CN"/>
        </w:rPr>
        <w:t>,</w:t>
      </w:r>
      <w:r>
        <w:rPr>
          <w:rFonts w:hint="default" w:ascii="Times New Roman" w:hAnsi="Times New Roman" w:eastAsia="方正仿宋_GBK" w:cs="Times New Roman"/>
          <w:color w:val="auto"/>
          <w:sz w:val="30"/>
          <w:lang w:val="zh-CN"/>
        </w:rPr>
        <w:t>121.67</w:t>
      </w:r>
      <w:r>
        <w:rPr>
          <w:rFonts w:hint="default" w:ascii="Times New Roman" w:hAnsi="Times New Roman" w:eastAsia="方正仿宋_GBK" w:cs="Times New Roman"/>
          <w:sz w:val="30"/>
          <w:szCs w:val="30"/>
          <w:highlight w:val="none"/>
          <w:lang w:eastAsia="zh-CN"/>
        </w:rPr>
        <w:t>元，增长</w:t>
      </w:r>
      <w:r>
        <w:rPr>
          <w:rFonts w:hint="default" w:ascii="Times New Roman" w:hAnsi="Times New Roman" w:eastAsia="方正仿宋_GBK" w:cs="Times New Roman"/>
          <w:color w:val="auto"/>
          <w:sz w:val="30"/>
          <w:lang w:val="zh-CN"/>
        </w:rPr>
        <w:t>53.71</w:t>
      </w:r>
      <w:r>
        <w:rPr>
          <w:rFonts w:hint="default" w:ascii="Times New Roman" w:hAnsi="Times New Roman" w:eastAsia="方正仿宋_GBK" w:cs="Times New Roman"/>
          <w:sz w:val="30"/>
          <w:szCs w:val="30"/>
          <w:highlight w:val="none"/>
        </w:rPr>
        <w:t>%</w:t>
      </w:r>
      <w:r>
        <w:rPr>
          <w:rFonts w:hint="default" w:ascii="Times New Roman" w:hAnsi="Times New Roman" w:eastAsia="方正仿宋_GBK" w:cs="Times New Roman"/>
          <w:sz w:val="30"/>
          <w:szCs w:val="30"/>
          <w:highlight w:val="none"/>
          <w:lang w:eastAsia="zh-CN"/>
        </w:rPr>
        <w:t>。其中：</w:t>
      </w:r>
      <w:r>
        <w:rPr>
          <w:rFonts w:hint="default" w:ascii="Times New Roman" w:hAnsi="Times New Roman" w:eastAsia="方正仿宋_GBK" w:cs="Times New Roman"/>
          <w:sz w:val="30"/>
          <w:szCs w:val="30"/>
          <w:highlight w:val="none"/>
        </w:rPr>
        <w:t>财政拨款收入</w:t>
      </w:r>
      <w:r>
        <w:rPr>
          <w:rFonts w:hint="default" w:ascii="Times New Roman" w:hAnsi="Times New Roman" w:eastAsia="方正仿宋_GBK" w:cs="Times New Roman"/>
          <w:sz w:val="30"/>
          <w:szCs w:val="30"/>
          <w:highlight w:val="none"/>
          <w:lang w:eastAsia="zh-CN"/>
        </w:rPr>
        <w:t>增加</w:t>
      </w:r>
      <w:r>
        <w:rPr>
          <w:rFonts w:hint="default" w:ascii="Times New Roman" w:hAnsi="Times New Roman" w:eastAsia="方正仿宋_GBK" w:cs="Times New Roman"/>
          <w:color w:val="auto"/>
          <w:sz w:val="30"/>
          <w:lang w:val="zh-CN"/>
        </w:rPr>
        <w:t>4</w:t>
      </w:r>
      <w:r>
        <w:rPr>
          <w:rFonts w:hint="eastAsia" w:ascii="Times New Roman" w:hAnsi="Times New Roman" w:eastAsia="方正仿宋_GBK" w:cs="Times New Roman"/>
          <w:color w:val="auto"/>
          <w:sz w:val="30"/>
          <w:lang w:val="en-US" w:eastAsia="zh-CN"/>
        </w:rPr>
        <w:t>,</w:t>
      </w:r>
      <w:r>
        <w:rPr>
          <w:rFonts w:hint="default" w:ascii="Times New Roman" w:hAnsi="Times New Roman" w:eastAsia="方正仿宋_GBK" w:cs="Times New Roman"/>
          <w:color w:val="auto"/>
          <w:sz w:val="30"/>
          <w:lang w:val="zh-CN"/>
        </w:rPr>
        <w:t>986</w:t>
      </w:r>
      <w:r>
        <w:rPr>
          <w:rFonts w:hint="eastAsia" w:ascii="Times New Roman" w:hAnsi="Times New Roman" w:eastAsia="方正仿宋_GBK" w:cs="Times New Roman"/>
          <w:color w:val="auto"/>
          <w:sz w:val="30"/>
          <w:lang w:val="en-US" w:eastAsia="zh-CN"/>
        </w:rPr>
        <w:t>,</w:t>
      </w:r>
      <w:r>
        <w:rPr>
          <w:rFonts w:hint="default" w:ascii="Times New Roman" w:hAnsi="Times New Roman" w:eastAsia="方正仿宋_GBK" w:cs="Times New Roman"/>
          <w:color w:val="auto"/>
          <w:sz w:val="30"/>
          <w:lang w:val="zh-CN"/>
        </w:rPr>
        <w:t>121.67</w:t>
      </w:r>
      <w:r>
        <w:rPr>
          <w:rFonts w:hint="default" w:ascii="Times New Roman" w:hAnsi="Times New Roman" w:eastAsia="方正仿宋_GBK" w:cs="Times New Roman"/>
          <w:sz w:val="30"/>
          <w:szCs w:val="30"/>
          <w:highlight w:val="none"/>
          <w:lang w:eastAsia="zh-CN"/>
        </w:rPr>
        <w:t>元，增长</w:t>
      </w:r>
      <w:r>
        <w:rPr>
          <w:rFonts w:hint="default" w:ascii="Times New Roman" w:hAnsi="Times New Roman" w:eastAsia="方正仿宋_GBK" w:cs="Times New Roman"/>
          <w:color w:val="auto"/>
          <w:sz w:val="30"/>
          <w:lang w:val="zh-CN"/>
        </w:rPr>
        <w:t>53.71</w:t>
      </w:r>
      <w:r>
        <w:rPr>
          <w:rFonts w:hint="default" w:ascii="Times New Roman" w:hAnsi="Times New Roman" w:eastAsia="方正仿宋_GBK" w:cs="Times New Roman"/>
          <w:sz w:val="30"/>
          <w:szCs w:val="30"/>
          <w:highlight w:val="none"/>
        </w:rPr>
        <w:t>%</w:t>
      </w:r>
      <w:r>
        <w:rPr>
          <w:rFonts w:hint="default" w:ascii="Times New Roman" w:hAnsi="Times New Roman" w:eastAsia="方正仿宋_GBK" w:cs="Times New Roman"/>
          <w:sz w:val="30"/>
          <w:szCs w:val="30"/>
          <w:highlight w:val="none"/>
          <w:lang w:eastAsia="zh-CN"/>
        </w:rPr>
        <w:t>；</w:t>
      </w:r>
      <w:r>
        <w:rPr>
          <w:rFonts w:hint="default" w:ascii="Times New Roman" w:hAnsi="Times New Roman" w:eastAsia="方正仿宋_GBK" w:cs="Times New Roman"/>
          <w:sz w:val="30"/>
          <w:szCs w:val="30"/>
          <w:highlight w:val="none"/>
        </w:rPr>
        <w:t>上级补助收入</w:t>
      </w:r>
      <w:r>
        <w:rPr>
          <w:rFonts w:hint="default" w:ascii="Times New Roman" w:hAnsi="Times New Roman" w:eastAsia="方正仿宋_GBK" w:cs="Times New Roman"/>
          <w:sz w:val="30"/>
          <w:szCs w:val="30"/>
          <w:highlight w:val="none"/>
          <w:lang w:eastAsia="zh-CN"/>
        </w:rPr>
        <w:t>增加</w:t>
      </w:r>
      <w:r>
        <w:rPr>
          <w:rFonts w:hint="default" w:ascii="Times New Roman" w:hAnsi="Times New Roman" w:eastAsia="方正仿宋_GBK" w:cs="Times New Roman"/>
          <w:color w:val="auto"/>
          <w:sz w:val="30"/>
          <w:lang w:val="zh-CN"/>
        </w:rPr>
        <w:t>0.00</w:t>
      </w:r>
      <w:r>
        <w:rPr>
          <w:rFonts w:hint="default" w:ascii="Times New Roman" w:hAnsi="Times New Roman" w:eastAsia="方正仿宋_GBK" w:cs="Times New Roman"/>
          <w:sz w:val="30"/>
          <w:szCs w:val="30"/>
          <w:highlight w:val="none"/>
          <w:lang w:eastAsia="zh-CN"/>
        </w:rPr>
        <w:t>元，增长</w:t>
      </w:r>
      <w:r>
        <w:rPr>
          <w:rFonts w:hint="default" w:ascii="Times New Roman" w:hAnsi="Times New Roman" w:eastAsia="方正仿宋_GBK" w:cs="Times New Roman"/>
          <w:color w:val="auto"/>
          <w:sz w:val="30"/>
          <w:lang w:val="zh-CN"/>
        </w:rPr>
        <w:t>0.00</w:t>
      </w:r>
      <w:r>
        <w:rPr>
          <w:rFonts w:hint="default" w:ascii="Times New Roman" w:hAnsi="Times New Roman" w:eastAsia="方正仿宋_GBK" w:cs="Times New Roman"/>
          <w:sz w:val="30"/>
          <w:szCs w:val="30"/>
          <w:highlight w:val="none"/>
        </w:rPr>
        <w:t>%</w:t>
      </w:r>
      <w:r>
        <w:rPr>
          <w:rFonts w:hint="default" w:ascii="Times New Roman" w:hAnsi="Times New Roman" w:eastAsia="方正仿宋_GBK" w:cs="Times New Roman"/>
          <w:sz w:val="30"/>
          <w:szCs w:val="30"/>
          <w:highlight w:val="none"/>
          <w:lang w:eastAsia="zh-CN"/>
        </w:rPr>
        <w:t>；事业收入增加</w:t>
      </w:r>
      <w:r>
        <w:rPr>
          <w:rFonts w:hint="default" w:ascii="Times New Roman" w:hAnsi="Times New Roman" w:eastAsia="方正仿宋_GBK" w:cs="Times New Roman"/>
          <w:color w:val="auto"/>
          <w:sz w:val="30"/>
          <w:lang w:val="zh-CN"/>
        </w:rPr>
        <w:t>0.00</w:t>
      </w:r>
      <w:r>
        <w:rPr>
          <w:rFonts w:hint="default" w:ascii="Times New Roman" w:hAnsi="Times New Roman" w:eastAsia="方正仿宋_GBK" w:cs="Times New Roman"/>
          <w:sz w:val="30"/>
          <w:szCs w:val="30"/>
          <w:highlight w:val="none"/>
          <w:lang w:eastAsia="zh-CN"/>
        </w:rPr>
        <w:t>元，增长</w:t>
      </w:r>
      <w:r>
        <w:rPr>
          <w:rFonts w:hint="default" w:ascii="Times New Roman" w:hAnsi="Times New Roman" w:eastAsia="方正仿宋_GBK" w:cs="Times New Roman"/>
          <w:color w:val="auto"/>
          <w:sz w:val="30"/>
          <w:lang w:val="zh-CN"/>
        </w:rPr>
        <w:t>0.00</w:t>
      </w:r>
      <w:r>
        <w:rPr>
          <w:rFonts w:hint="default" w:ascii="Times New Roman" w:hAnsi="Times New Roman" w:eastAsia="方正仿宋_GBK" w:cs="Times New Roman"/>
          <w:sz w:val="30"/>
          <w:szCs w:val="30"/>
          <w:highlight w:val="none"/>
        </w:rPr>
        <w:t>%</w:t>
      </w:r>
      <w:r>
        <w:rPr>
          <w:rFonts w:hint="default" w:ascii="Times New Roman" w:hAnsi="Times New Roman" w:eastAsia="方正仿宋_GBK" w:cs="Times New Roman"/>
          <w:sz w:val="30"/>
          <w:szCs w:val="30"/>
          <w:highlight w:val="none"/>
          <w:lang w:eastAsia="zh-CN"/>
        </w:rPr>
        <w:t>；经营收入增加</w:t>
      </w:r>
      <w:r>
        <w:rPr>
          <w:rFonts w:hint="default" w:ascii="Times New Roman" w:hAnsi="Times New Roman" w:eastAsia="方正仿宋_GBK" w:cs="Times New Roman"/>
          <w:color w:val="auto"/>
          <w:sz w:val="30"/>
          <w:lang w:val="zh-CN"/>
        </w:rPr>
        <w:t>0.00</w:t>
      </w:r>
      <w:r>
        <w:rPr>
          <w:rFonts w:hint="default" w:ascii="Times New Roman" w:hAnsi="Times New Roman" w:eastAsia="方正仿宋_GBK" w:cs="Times New Roman"/>
          <w:sz w:val="30"/>
          <w:szCs w:val="30"/>
          <w:highlight w:val="none"/>
          <w:lang w:eastAsia="zh-CN"/>
        </w:rPr>
        <w:t>元，增长</w:t>
      </w:r>
      <w:r>
        <w:rPr>
          <w:rFonts w:hint="default" w:ascii="Times New Roman" w:hAnsi="Times New Roman" w:eastAsia="方正仿宋_GBK" w:cs="Times New Roman"/>
          <w:color w:val="auto"/>
          <w:sz w:val="30"/>
          <w:lang w:val="zh-CN"/>
        </w:rPr>
        <w:t>0.00</w:t>
      </w:r>
      <w:r>
        <w:rPr>
          <w:rFonts w:hint="default" w:ascii="Times New Roman" w:hAnsi="Times New Roman" w:eastAsia="方正仿宋_GBK" w:cs="Times New Roman"/>
          <w:sz w:val="30"/>
          <w:szCs w:val="30"/>
          <w:highlight w:val="none"/>
        </w:rPr>
        <w:t>%</w:t>
      </w:r>
      <w:r>
        <w:rPr>
          <w:rFonts w:hint="default" w:ascii="Times New Roman" w:hAnsi="Times New Roman" w:eastAsia="方正仿宋_GBK" w:cs="Times New Roman"/>
          <w:sz w:val="30"/>
          <w:szCs w:val="30"/>
          <w:highlight w:val="none"/>
          <w:lang w:eastAsia="zh-CN"/>
        </w:rPr>
        <w:t>；附属单位上缴收入增加</w:t>
      </w:r>
      <w:r>
        <w:rPr>
          <w:rFonts w:hint="default" w:ascii="Times New Roman" w:hAnsi="Times New Roman" w:eastAsia="方正仿宋_GBK" w:cs="Times New Roman"/>
          <w:color w:val="auto"/>
          <w:sz w:val="30"/>
          <w:lang w:val="zh-CN"/>
        </w:rPr>
        <w:t>0.00</w:t>
      </w:r>
      <w:r>
        <w:rPr>
          <w:rFonts w:hint="default" w:ascii="Times New Roman" w:hAnsi="Times New Roman" w:eastAsia="方正仿宋_GBK" w:cs="Times New Roman"/>
          <w:sz w:val="30"/>
          <w:szCs w:val="30"/>
          <w:highlight w:val="none"/>
          <w:lang w:eastAsia="zh-CN"/>
        </w:rPr>
        <w:t>元，增长</w:t>
      </w:r>
      <w:r>
        <w:rPr>
          <w:rFonts w:hint="default" w:ascii="Times New Roman" w:hAnsi="Times New Roman" w:eastAsia="方正仿宋_GBK" w:cs="Times New Roman"/>
          <w:color w:val="auto"/>
          <w:sz w:val="30"/>
          <w:lang w:val="zh-CN"/>
        </w:rPr>
        <w:t>0.00</w:t>
      </w:r>
      <w:r>
        <w:rPr>
          <w:rFonts w:hint="default" w:ascii="Times New Roman" w:hAnsi="Times New Roman" w:eastAsia="方正仿宋_GBK" w:cs="Times New Roman"/>
          <w:sz w:val="30"/>
          <w:szCs w:val="30"/>
          <w:highlight w:val="none"/>
        </w:rPr>
        <w:t>%</w:t>
      </w:r>
      <w:r>
        <w:rPr>
          <w:rFonts w:hint="default" w:ascii="Times New Roman" w:hAnsi="Times New Roman" w:eastAsia="方正仿宋_GBK" w:cs="Times New Roman"/>
          <w:sz w:val="30"/>
          <w:szCs w:val="30"/>
          <w:highlight w:val="none"/>
          <w:lang w:eastAsia="zh-CN"/>
        </w:rPr>
        <w:t>；其他收入增加</w:t>
      </w:r>
      <w:r>
        <w:rPr>
          <w:rFonts w:hint="default" w:ascii="Times New Roman" w:hAnsi="Times New Roman" w:eastAsia="方正仿宋_GBK" w:cs="Times New Roman"/>
          <w:color w:val="auto"/>
          <w:sz w:val="30"/>
          <w:lang w:val="zh-CN"/>
        </w:rPr>
        <w:t>0.00</w:t>
      </w:r>
      <w:r>
        <w:rPr>
          <w:rFonts w:hint="default" w:ascii="Times New Roman" w:hAnsi="Times New Roman" w:eastAsia="方正仿宋_GBK" w:cs="Times New Roman"/>
          <w:sz w:val="30"/>
          <w:szCs w:val="30"/>
          <w:highlight w:val="none"/>
          <w:lang w:eastAsia="zh-CN"/>
        </w:rPr>
        <w:t>元，增长</w:t>
      </w:r>
      <w:r>
        <w:rPr>
          <w:rFonts w:hint="default" w:ascii="Times New Roman" w:hAnsi="Times New Roman" w:eastAsia="方正仿宋_GBK" w:cs="Times New Roman"/>
          <w:color w:val="auto"/>
          <w:sz w:val="30"/>
          <w:lang w:val="zh-CN"/>
        </w:rPr>
        <w:t>0.00</w:t>
      </w:r>
      <w:r>
        <w:rPr>
          <w:rFonts w:hint="default" w:ascii="Times New Roman" w:hAnsi="Times New Roman" w:eastAsia="方正仿宋_GBK" w:cs="Times New Roman"/>
          <w:sz w:val="30"/>
          <w:szCs w:val="30"/>
          <w:highlight w:val="none"/>
        </w:rPr>
        <w:t>%</w:t>
      </w:r>
      <w:r>
        <w:rPr>
          <w:rFonts w:hint="default" w:ascii="Times New Roman" w:hAnsi="Times New Roman" w:eastAsia="方正仿宋_GBK" w:cs="Times New Roman"/>
          <w:sz w:val="30"/>
          <w:szCs w:val="30"/>
          <w:highlight w:val="none"/>
          <w:lang w:eastAsia="zh-CN"/>
        </w:rPr>
        <w:t>。</w:t>
      </w:r>
      <w:r>
        <w:rPr>
          <w:rFonts w:hint="default" w:ascii="Times New Roman" w:hAnsi="Times New Roman" w:eastAsia="方正仿宋_GBK" w:cs="Times New Roman"/>
          <w:sz w:val="30"/>
          <w:szCs w:val="30"/>
          <w:highlight w:val="none"/>
        </w:rPr>
        <w:t>主要原因</w:t>
      </w:r>
      <w:r>
        <w:rPr>
          <w:rFonts w:hint="default" w:ascii="Times New Roman" w:hAnsi="Times New Roman" w:eastAsia="方正仿宋_GBK" w:cs="Times New Roman"/>
          <w:sz w:val="30"/>
          <w:szCs w:val="30"/>
          <w:highlight w:val="none"/>
          <w:lang w:eastAsia="zh-CN"/>
        </w:rPr>
        <w:t>是</w:t>
      </w:r>
      <w:r>
        <w:rPr>
          <w:rFonts w:hint="eastAsia" w:ascii="Times New Roman" w:hAnsi="Times New Roman" w:eastAsia="方正仿宋_GBK" w:cs="Times New Roman"/>
          <w:sz w:val="30"/>
          <w:szCs w:val="30"/>
          <w:highlight w:val="none"/>
          <w:lang w:eastAsia="zh-CN"/>
        </w:rPr>
        <w:t>本年度新增“其他政府性基金债务收入安排的支出”，所以增加政府性基金预算财政拨款收入</w:t>
      </w:r>
      <w:r>
        <w:rPr>
          <w:rFonts w:hint="eastAsia" w:ascii="Times New Roman" w:hAnsi="Times New Roman" w:eastAsia="方正仿宋_GBK" w:cs="Times New Roman"/>
          <w:sz w:val="30"/>
          <w:szCs w:val="30"/>
          <w:highlight w:val="none"/>
          <w:lang w:val="en-US" w:eastAsia="zh-CN"/>
        </w:rPr>
        <w:t>344.68万元</w:t>
      </w:r>
      <w:r>
        <w:rPr>
          <w:rFonts w:hint="default" w:ascii="Times New Roman" w:hAnsi="Times New Roman" w:eastAsia="方正仿宋_GBK" w:cs="Times New Roman"/>
          <w:sz w:val="30"/>
          <w:szCs w:val="30"/>
          <w:highlight w:val="none"/>
        </w:rPr>
        <w:t>。</w:t>
      </w:r>
    </w:p>
    <w:p w14:paraId="10732A43">
      <w:pPr>
        <w:keepNext w:val="0"/>
        <w:keepLines w:val="0"/>
        <w:pageBreakBefore w:val="0"/>
        <w:kinsoku/>
        <w:overflowPunct/>
        <w:topLinePunct w:val="0"/>
        <w:autoSpaceDE/>
        <w:autoSpaceDN/>
        <w:bidi w:val="0"/>
        <w:spacing w:line="590" w:lineRule="exact"/>
        <w:ind w:firstLine="600" w:firstLineChars="200"/>
        <w:jc w:val="left"/>
        <w:textAlignment w:val="auto"/>
        <w:outlineLvl w:val="1"/>
        <w:rPr>
          <w:rFonts w:hint="eastAsia" w:ascii="Times New Roman" w:hAnsi="Times New Roman" w:eastAsia="黑体"/>
          <w:sz w:val="30"/>
          <w:szCs w:val="30"/>
          <w:highlight w:val="none"/>
        </w:rPr>
      </w:pPr>
      <w:r>
        <w:rPr>
          <w:rFonts w:hint="eastAsia" w:ascii="Times New Roman" w:hAnsi="Times New Roman" w:eastAsia="黑体"/>
          <w:sz w:val="30"/>
          <w:szCs w:val="30"/>
          <w:highlight w:val="none"/>
        </w:rPr>
        <w:t>二、支出决算情况说明</w:t>
      </w:r>
    </w:p>
    <w:p w14:paraId="15479586">
      <w:pPr>
        <w:keepNext w:val="0"/>
        <w:keepLines w:val="0"/>
        <w:pageBreakBefore w:val="0"/>
        <w:kinsoku/>
        <w:overflowPunct/>
        <w:topLinePunct w:val="0"/>
        <w:autoSpaceDE/>
        <w:autoSpaceDN/>
        <w:bidi w:val="0"/>
        <w:spacing w:line="590" w:lineRule="exact"/>
        <w:ind w:firstLine="600" w:firstLineChars="200"/>
        <w:textAlignment w:val="auto"/>
        <w:rPr>
          <w:rFonts w:hint="default" w:ascii="Times New Roman" w:hAnsi="Times New Roman" w:eastAsia="方正仿宋_GBK" w:cs="Times New Roman"/>
          <w:kern w:val="0"/>
          <w:sz w:val="30"/>
          <w:szCs w:val="30"/>
          <w:highlight w:val="none"/>
        </w:rPr>
      </w:pPr>
      <w:r>
        <w:rPr>
          <w:rFonts w:hint="default" w:ascii="Times New Roman" w:hAnsi="Times New Roman" w:eastAsia="方正仿宋_GBK" w:cs="Times New Roman"/>
          <w:color w:val="auto"/>
          <w:sz w:val="30"/>
          <w:lang w:val="zh-CN"/>
        </w:rPr>
        <w:t>华宁县财政局</w:t>
      </w:r>
      <w:r>
        <w:rPr>
          <w:rFonts w:hint="default" w:ascii="Times New Roman" w:hAnsi="Times New Roman" w:eastAsia="方正仿宋_GBK" w:cs="Times New Roman"/>
          <w:sz w:val="30"/>
          <w:szCs w:val="30"/>
          <w:highlight w:val="none"/>
          <w:lang w:val="en-US" w:eastAsia="zh-CN"/>
        </w:rPr>
        <w:t>2025年度</w:t>
      </w:r>
      <w:r>
        <w:rPr>
          <w:rFonts w:hint="default" w:ascii="Times New Roman" w:hAnsi="Times New Roman" w:eastAsia="方正仿宋_GBK" w:cs="Times New Roman"/>
          <w:sz w:val="30"/>
          <w:szCs w:val="30"/>
          <w:highlight w:val="none"/>
        </w:rPr>
        <w:t>支出合计</w:t>
      </w:r>
      <w:r>
        <w:rPr>
          <w:rFonts w:hint="default" w:ascii="Times New Roman" w:hAnsi="Times New Roman" w:eastAsia="方正仿宋_GBK" w:cs="Times New Roman"/>
          <w:color w:val="auto"/>
          <w:sz w:val="30"/>
          <w:lang w:val="zh-CN"/>
        </w:rPr>
        <w:t>14</w:t>
      </w:r>
      <w:r>
        <w:rPr>
          <w:rFonts w:hint="eastAsia" w:ascii="Times New Roman" w:hAnsi="Times New Roman" w:eastAsia="方正仿宋_GBK" w:cs="Times New Roman"/>
          <w:color w:val="auto"/>
          <w:sz w:val="30"/>
          <w:lang w:val="en-US" w:eastAsia="zh-CN"/>
        </w:rPr>
        <w:t>,</w:t>
      </w:r>
      <w:r>
        <w:rPr>
          <w:rFonts w:hint="default" w:ascii="Times New Roman" w:hAnsi="Times New Roman" w:eastAsia="方正仿宋_GBK" w:cs="Times New Roman"/>
          <w:color w:val="auto"/>
          <w:sz w:val="30"/>
          <w:lang w:val="zh-CN"/>
        </w:rPr>
        <w:t>269</w:t>
      </w:r>
      <w:r>
        <w:rPr>
          <w:rFonts w:hint="eastAsia" w:ascii="Times New Roman" w:hAnsi="Times New Roman" w:eastAsia="方正仿宋_GBK" w:cs="Times New Roman"/>
          <w:color w:val="auto"/>
          <w:sz w:val="30"/>
          <w:lang w:val="en-US" w:eastAsia="zh-CN"/>
        </w:rPr>
        <w:t>,</w:t>
      </w:r>
      <w:r>
        <w:rPr>
          <w:rFonts w:hint="default" w:ascii="Times New Roman" w:hAnsi="Times New Roman" w:eastAsia="方正仿宋_GBK" w:cs="Times New Roman"/>
          <w:color w:val="auto"/>
          <w:sz w:val="30"/>
          <w:lang w:val="zh-CN"/>
        </w:rPr>
        <w:t>021.76</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。其中：</w:t>
      </w:r>
      <w:r>
        <w:rPr>
          <w:rFonts w:hint="default" w:ascii="Times New Roman" w:hAnsi="Times New Roman" w:eastAsia="方正仿宋_GBK" w:cs="Times New Roman"/>
          <w:kern w:val="0"/>
          <w:sz w:val="30"/>
          <w:szCs w:val="30"/>
          <w:highlight w:val="none"/>
        </w:rPr>
        <w:t>基本支出</w:t>
      </w:r>
      <w:r>
        <w:rPr>
          <w:rFonts w:hint="default" w:ascii="Times New Roman" w:hAnsi="Times New Roman" w:eastAsia="方正仿宋_GBK" w:cs="Times New Roman"/>
          <w:color w:val="auto"/>
          <w:sz w:val="30"/>
          <w:lang w:val="zh-CN"/>
        </w:rPr>
        <w:t>8</w:t>
      </w:r>
      <w:r>
        <w:rPr>
          <w:rFonts w:hint="eastAsia" w:ascii="Times New Roman" w:hAnsi="Times New Roman" w:eastAsia="方正仿宋_GBK" w:cs="Times New Roman"/>
          <w:color w:val="auto"/>
          <w:sz w:val="30"/>
          <w:lang w:val="en-US" w:eastAsia="zh-CN"/>
        </w:rPr>
        <w:t>,</w:t>
      </w:r>
      <w:r>
        <w:rPr>
          <w:rFonts w:hint="default" w:ascii="Times New Roman" w:hAnsi="Times New Roman" w:eastAsia="方正仿宋_GBK" w:cs="Times New Roman"/>
          <w:color w:val="auto"/>
          <w:sz w:val="30"/>
          <w:lang w:val="zh-CN"/>
        </w:rPr>
        <w:t>569</w:t>
      </w:r>
      <w:r>
        <w:rPr>
          <w:rFonts w:hint="eastAsia" w:ascii="Times New Roman" w:hAnsi="Times New Roman" w:eastAsia="方正仿宋_GBK" w:cs="Times New Roman"/>
          <w:color w:val="auto"/>
          <w:sz w:val="30"/>
          <w:lang w:val="en-US" w:eastAsia="zh-CN"/>
        </w:rPr>
        <w:t>,</w:t>
      </w:r>
      <w:r>
        <w:rPr>
          <w:rFonts w:hint="default" w:ascii="Times New Roman" w:hAnsi="Times New Roman" w:eastAsia="方正仿宋_GBK" w:cs="Times New Roman"/>
          <w:color w:val="auto"/>
          <w:sz w:val="30"/>
          <w:lang w:val="zh-CN"/>
        </w:rPr>
        <w:t>356.97</w:t>
      </w:r>
      <w:r>
        <w:rPr>
          <w:rFonts w:hint="default" w:ascii="Times New Roman" w:hAnsi="Times New Roman" w:eastAsia="方正仿宋_GBK" w:cs="Times New Roman"/>
          <w:kern w:val="0"/>
          <w:sz w:val="30"/>
          <w:szCs w:val="30"/>
          <w:highlight w:val="none"/>
          <w:lang w:eastAsia="zh-CN"/>
        </w:rPr>
        <w:t>元</w:t>
      </w:r>
      <w:r>
        <w:rPr>
          <w:rFonts w:hint="default" w:ascii="Times New Roman" w:hAnsi="Times New Roman" w:eastAsia="方正仿宋_GBK" w:cs="Times New Roman"/>
          <w:kern w:val="0"/>
          <w:sz w:val="30"/>
          <w:szCs w:val="30"/>
          <w:highlight w:val="none"/>
        </w:rPr>
        <w:t>，占总支出的</w:t>
      </w:r>
      <w:r>
        <w:rPr>
          <w:rFonts w:hint="default" w:ascii="Times New Roman" w:hAnsi="Times New Roman" w:eastAsia="方正仿宋_GBK" w:cs="Times New Roman"/>
          <w:color w:val="auto"/>
          <w:sz w:val="30"/>
          <w:lang w:val="zh-CN"/>
        </w:rPr>
        <w:t>60.06</w:t>
      </w:r>
      <w:r>
        <w:rPr>
          <w:rFonts w:hint="default" w:ascii="Times New Roman" w:hAnsi="Times New Roman" w:eastAsia="方正仿宋_GBK" w:cs="Times New Roman"/>
          <w:kern w:val="0"/>
          <w:sz w:val="30"/>
          <w:szCs w:val="30"/>
          <w:highlight w:val="none"/>
        </w:rPr>
        <w:t>％；项目支出</w:t>
      </w:r>
      <w:r>
        <w:rPr>
          <w:rFonts w:hint="default" w:ascii="Times New Roman" w:hAnsi="Times New Roman" w:eastAsia="方正仿宋_GBK" w:cs="Times New Roman"/>
          <w:color w:val="auto"/>
          <w:sz w:val="30"/>
          <w:lang w:val="zh-CN"/>
        </w:rPr>
        <w:t>5</w:t>
      </w:r>
      <w:r>
        <w:rPr>
          <w:rFonts w:hint="eastAsia" w:ascii="Times New Roman" w:hAnsi="Times New Roman" w:eastAsia="方正仿宋_GBK" w:cs="Times New Roman"/>
          <w:color w:val="auto"/>
          <w:sz w:val="30"/>
          <w:lang w:val="en-US" w:eastAsia="zh-CN"/>
        </w:rPr>
        <w:t>,</w:t>
      </w:r>
      <w:r>
        <w:rPr>
          <w:rFonts w:hint="default" w:ascii="Times New Roman" w:hAnsi="Times New Roman" w:eastAsia="方正仿宋_GBK" w:cs="Times New Roman"/>
          <w:color w:val="auto"/>
          <w:sz w:val="30"/>
          <w:lang w:val="zh-CN"/>
        </w:rPr>
        <w:t>699</w:t>
      </w:r>
      <w:r>
        <w:rPr>
          <w:rFonts w:hint="eastAsia" w:ascii="Times New Roman" w:hAnsi="Times New Roman" w:eastAsia="方正仿宋_GBK" w:cs="Times New Roman"/>
          <w:color w:val="auto"/>
          <w:sz w:val="30"/>
          <w:lang w:val="en-US" w:eastAsia="zh-CN"/>
        </w:rPr>
        <w:t>,</w:t>
      </w:r>
      <w:r>
        <w:rPr>
          <w:rFonts w:hint="default" w:ascii="Times New Roman" w:hAnsi="Times New Roman" w:eastAsia="方正仿宋_GBK" w:cs="Times New Roman"/>
          <w:color w:val="auto"/>
          <w:sz w:val="30"/>
          <w:lang w:val="zh-CN"/>
        </w:rPr>
        <w:t>664.79</w:t>
      </w:r>
      <w:r>
        <w:rPr>
          <w:rFonts w:hint="default" w:ascii="Times New Roman" w:hAnsi="Times New Roman" w:eastAsia="方正仿宋_GBK" w:cs="Times New Roman"/>
          <w:kern w:val="0"/>
          <w:sz w:val="30"/>
          <w:szCs w:val="30"/>
          <w:highlight w:val="none"/>
          <w:lang w:eastAsia="zh-CN"/>
        </w:rPr>
        <w:t>元</w:t>
      </w:r>
      <w:r>
        <w:rPr>
          <w:rFonts w:hint="default" w:ascii="Times New Roman" w:hAnsi="Times New Roman" w:eastAsia="方正仿宋_GBK" w:cs="Times New Roman"/>
          <w:kern w:val="0"/>
          <w:sz w:val="30"/>
          <w:szCs w:val="30"/>
          <w:highlight w:val="none"/>
        </w:rPr>
        <w:t>，占总支出的</w:t>
      </w:r>
      <w:r>
        <w:rPr>
          <w:rFonts w:hint="default" w:ascii="Times New Roman" w:hAnsi="Times New Roman" w:eastAsia="方正仿宋_GBK" w:cs="Times New Roman"/>
          <w:color w:val="auto"/>
          <w:sz w:val="30"/>
          <w:lang w:val="zh-CN"/>
        </w:rPr>
        <w:t>39.94</w:t>
      </w:r>
      <w:r>
        <w:rPr>
          <w:rFonts w:hint="default" w:ascii="Times New Roman" w:hAnsi="Times New Roman" w:eastAsia="方正仿宋_GBK" w:cs="Times New Roman"/>
          <w:kern w:val="0"/>
          <w:sz w:val="30"/>
          <w:szCs w:val="30"/>
          <w:highlight w:val="none"/>
        </w:rPr>
        <w:t>％；上缴上级支出</w:t>
      </w:r>
      <w:r>
        <w:rPr>
          <w:rFonts w:hint="default" w:ascii="Times New Roman" w:hAnsi="Times New Roman" w:eastAsia="方正仿宋_GBK" w:cs="Times New Roman"/>
          <w:color w:val="auto"/>
          <w:sz w:val="30"/>
          <w:lang w:val="zh-CN"/>
        </w:rPr>
        <w:t>0.00</w:t>
      </w:r>
      <w:r>
        <w:rPr>
          <w:rFonts w:hint="default" w:ascii="Times New Roman" w:hAnsi="Times New Roman" w:eastAsia="方正仿宋_GBK" w:cs="Times New Roman"/>
          <w:kern w:val="0"/>
          <w:sz w:val="30"/>
          <w:szCs w:val="30"/>
          <w:highlight w:val="none"/>
          <w:lang w:eastAsia="zh-CN"/>
        </w:rPr>
        <w:t>元</w:t>
      </w:r>
      <w:r>
        <w:rPr>
          <w:rFonts w:hint="default" w:ascii="Times New Roman" w:hAnsi="Times New Roman" w:eastAsia="方正仿宋_GBK" w:cs="Times New Roman"/>
          <w:kern w:val="0"/>
          <w:sz w:val="30"/>
          <w:szCs w:val="30"/>
          <w:highlight w:val="none"/>
        </w:rPr>
        <w:t>，占总支出的</w:t>
      </w:r>
      <w:r>
        <w:rPr>
          <w:rFonts w:hint="default" w:ascii="Times New Roman" w:hAnsi="Times New Roman" w:eastAsia="方正仿宋_GBK" w:cs="Times New Roman"/>
          <w:color w:val="auto"/>
          <w:sz w:val="30"/>
          <w:lang w:val="zh-CN"/>
        </w:rPr>
        <w:t>0.00</w:t>
      </w:r>
      <w:r>
        <w:rPr>
          <w:rFonts w:hint="default" w:ascii="Times New Roman" w:hAnsi="Times New Roman" w:eastAsia="方正仿宋_GBK" w:cs="Times New Roman"/>
          <w:kern w:val="0"/>
          <w:sz w:val="30"/>
          <w:szCs w:val="30"/>
          <w:highlight w:val="none"/>
        </w:rPr>
        <w:t>％；经营支出</w:t>
      </w:r>
      <w:r>
        <w:rPr>
          <w:rFonts w:hint="default" w:ascii="Times New Roman" w:hAnsi="Times New Roman" w:eastAsia="方正仿宋_GBK" w:cs="Times New Roman"/>
          <w:color w:val="auto"/>
          <w:sz w:val="30"/>
          <w:lang w:val="zh-CN"/>
        </w:rPr>
        <w:t>0.00</w:t>
      </w:r>
      <w:r>
        <w:rPr>
          <w:rFonts w:hint="default" w:ascii="Times New Roman" w:hAnsi="Times New Roman" w:eastAsia="方正仿宋_GBK" w:cs="Times New Roman"/>
          <w:kern w:val="0"/>
          <w:sz w:val="30"/>
          <w:szCs w:val="30"/>
          <w:highlight w:val="none"/>
          <w:lang w:eastAsia="zh-CN"/>
        </w:rPr>
        <w:t>元</w:t>
      </w:r>
      <w:r>
        <w:rPr>
          <w:rFonts w:hint="default" w:ascii="Times New Roman" w:hAnsi="Times New Roman" w:eastAsia="方正仿宋_GBK" w:cs="Times New Roman"/>
          <w:kern w:val="0"/>
          <w:sz w:val="30"/>
          <w:szCs w:val="30"/>
          <w:highlight w:val="none"/>
        </w:rPr>
        <w:t>，占总支出的</w:t>
      </w:r>
      <w:r>
        <w:rPr>
          <w:rFonts w:hint="default" w:ascii="Times New Roman" w:hAnsi="Times New Roman" w:eastAsia="方正仿宋_GBK" w:cs="Times New Roman"/>
          <w:color w:val="auto"/>
          <w:sz w:val="30"/>
          <w:lang w:val="zh-CN"/>
        </w:rPr>
        <w:t>0.00</w:t>
      </w:r>
      <w:r>
        <w:rPr>
          <w:rFonts w:hint="default" w:ascii="Times New Roman" w:hAnsi="Times New Roman" w:eastAsia="方正仿宋_GBK" w:cs="Times New Roman"/>
          <w:kern w:val="0"/>
          <w:sz w:val="30"/>
          <w:szCs w:val="30"/>
          <w:highlight w:val="none"/>
        </w:rPr>
        <w:t>％；对附属单位补助支出</w:t>
      </w:r>
      <w:r>
        <w:rPr>
          <w:rFonts w:hint="default" w:ascii="Times New Roman" w:hAnsi="Times New Roman" w:eastAsia="方正仿宋_GBK" w:cs="Times New Roman"/>
          <w:color w:val="auto"/>
          <w:sz w:val="30"/>
          <w:lang w:val="zh-CN"/>
        </w:rPr>
        <w:t>0.00</w:t>
      </w:r>
      <w:r>
        <w:rPr>
          <w:rFonts w:hint="default" w:ascii="Times New Roman" w:hAnsi="Times New Roman" w:eastAsia="方正仿宋_GBK" w:cs="Times New Roman"/>
          <w:kern w:val="0"/>
          <w:sz w:val="30"/>
          <w:szCs w:val="30"/>
          <w:highlight w:val="none"/>
          <w:lang w:eastAsia="zh-CN"/>
        </w:rPr>
        <w:t>元</w:t>
      </w:r>
      <w:r>
        <w:rPr>
          <w:rFonts w:hint="default" w:ascii="Times New Roman" w:hAnsi="Times New Roman" w:eastAsia="方正仿宋_GBK" w:cs="Times New Roman"/>
          <w:kern w:val="0"/>
          <w:sz w:val="30"/>
          <w:szCs w:val="30"/>
          <w:highlight w:val="none"/>
        </w:rPr>
        <w:t>，占总支出的</w:t>
      </w:r>
      <w:r>
        <w:rPr>
          <w:rFonts w:hint="default" w:ascii="Times New Roman" w:hAnsi="Times New Roman" w:eastAsia="方正仿宋_GBK" w:cs="Times New Roman"/>
          <w:color w:val="auto"/>
          <w:sz w:val="30"/>
          <w:lang w:val="zh-CN"/>
        </w:rPr>
        <w:t>0.00</w:t>
      </w:r>
      <w:r>
        <w:rPr>
          <w:rFonts w:hint="default" w:ascii="Times New Roman" w:hAnsi="Times New Roman" w:eastAsia="方正仿宋_GBK" w:cs="Times New Roman"/>
          <w:kern w:val="0"/>
          <w:sz w:val="30"/>
          <w:szCs w:val="30"/>
          <w:highlight w:val="none"/>
        </w:rPr>
        <w:t>％。</w:t>
      </w:r>
    </w:p>
    <w:p w14:paraId="503C3C8A">
      <w:pPr>
        <w:keepNext w:val="0"/>
        <w:keepLines w:val="0"/>
        <w:pageBreakBefore w:val="0"/>
        <w:kinsoku/>
        <w:overflowPunct/>
        <w:topLinePunct w:val="0"/>
        <w:autoSpaceDE/>
        <w:autoSpaceDN/>
        <w:bidi w:val="0"/>
        <w:spacing w:line="590" w:lineRule="exact"/>
        <w:ind w:firstLine="600" w:firstLineChars="200"/>
        <w:textAlignment w:val="auto"/>
        <w:rPr>
          <w:rFonts w:hint="eastAsia" w:ascii="Times New Roman" w:hAnsi="Times New Roman" w:eastAsia="仿宋_GB2312"/>
          <w:color w:val="FF0000"/>
          <w:sz w:val="30"/>
          <w:szCs w:val="30"/>
          <w:highlight w:val="none"/>
        </w:rPr>
      </w:pPr>
      <w:r>
        <w:rPr>
          <w:rFonts w:hint="default" w:ascii="Times New Roman" w:hAnsi="Times New Roman" w:eastAsia="方正仿宋_GBK" w:cs="Times New Roman"/>
          <w:sz w:val="30"/>
          <w:szCs w:val="30"/>
          <w:highlight w:val="none"/>
        </w:rPr>
        <w:t>与上年</w:t>
      </w:r>
      <w:r>
        <w:rPr>
          <w:rFonts w:hint="default" w:ascii="Times New Roman" w:hAnsi="Times New Roman" w:eastAsia="方正仿宋_GBK" w:cs="Times New Roman"/>
          <w:sz w:val="30"/>
          <w:szCs w:val="30"/>
          <w:highlight w:val="none"/>
          <w:lang w:eastAsia="zh-CN"/>
        </w:rPr>
        <w:t>相比，支出</w:t>
      </w:r>
      <w:r>
        <w:rPr>
          <w:rFonts w:hint="default" w:ascii="Times New Roman" w:hAnsi="Times New Roman" w:eastAsia="方正仿宋_GBK" w:cs="Times New Roman"/>
          <w:sz w:val="30"/>
          <w:szCs w:val="30"/>
          <w:highlight w:val="none"/>
        </w:rPr>
        <w:t>合计</w:t>
      </w:r>
      <w:r>
        <w:rPr>
          <w:rFonts w:hint="default" w:ascii="Times New Roman" w:hAnsi="Times New Roman" w:eastAsia="方正仿宋_GBK" w:cs="Times New Roman"/>
          <w:sz w:val="30"/>
          <w:szCs w:val="30"/>
          <w:highlight w:val="none"/>
          <w:lang w:eastAsia="zh-CN"/>
        </w:rPr>
        <w:t>增加</w:t>
      </w:r>
      <w:r>
        <w:rPr>
          <w:rFonts w:hint="default" w:ascii="Times New Roman" w:hAnsi="Times New Roman" w:eastAsia="方正仿宋_GBK" w:cs="Times New Roman"/>
          <w:color w:val="auto"/>
          <w:sz w:val="30"/>
          <w:lang w:val="zh-CN"/>
        </w:rPr>
        <w:t>4</w:t>
      </w:r>
      <w:r>
        <w:rPr>
          <w:rFonts w:hint="eastAsia" w:ascii="Times New Roman" w:hAnsi="Times New Roman" w:eastAsia="方正仿宋_GBK" w:cs="Times New Roman"/>
          <w:color w:val="auto"/>
          <w:sz w:val="30"/>
          <w:lang w:val="en-US" w:eastAsia="zh-CN"/>
        </w:rPr>
        <w:t>,</w:t>
      </w:r>
      <w:r>
        <w:rPr>
          <w:rFonts w:hint="default" w:ascii="Times New Roman" w:hAnsi="Times New Roman" w:eastAsia="方正仿宋_GBK" w:cs="Times New Roman"/>
          <w:color w:val="auto"/>
          <w:sz w:val="30"/>
          <w:lang w:val="zh-CN"/>
        </w:rPr>
        <w:t>986</w:t>
      </w:r>
      <w:r>
        <w:rPr>
          <w:rFonts w:hint="eastAsia" w:ascii="Times New Roman" w:hAnsi="Times New Roman" w:eastAsia="方正仿宋_GBK" w:cs="Times New Roman"/>
          <w:color w:val="auto"/>
          <w:sz w:val="30"/>
          <w:lang w:val="en-US" w:eastAsia="zh-CN"/>
        </w:rPr>
        <w:t>,</w:t>
      </w:r>
      <w:r>
        <w:rPr>
          <w:rFonts w:hint="default" w:ascii="Times New Roman" w:hAnsi="Times New Roman" w:eastAsia="方正仿宋_GBK" w:cs="Times New Roman"/>
          <w:color w:val="auto"/>
          <w:sz w:val="30"/>
          <w:lang w:val="zh-CN"/>
        </w:rPr>
        <w:t>121.67</w:t>
      </w:r>
      <w:r>
        <w:rPr>
          <w:rFonts w:hint="default" w:ascii="Times New Roman" w:hAnsi="Times New Roman" w:eastAsia="方正仿宋_GBK" w:cs="Times New Roman"/>
          <w:sz w:val="30"/>
          <w:szCs w:val="30"/>
          <w:highlight w:val="none"/>
          <w:lang w:eastAsia="zh-CN"/>
        </w:rPr>
        <w:t>元，增长</w:t>
      </w:r>
      <w:r>
        <w:rPr>
          <w:rFonts w:hint="default" w:ascii="Times New Roman" w:hAnsi="Times New Roman" w:eastAsia="方正仿宋_GBK" w:cs="Times New Roman"/>
          <w:color w:val="auto"/>
          <w:sz w:val="30"/>
          <w:lang w:val="zh-CN"/>
        </w:rPr>
        <w:t>53.71</w:t>
      </w:r>
      <w:r>
        <w:rPr>
          <w:rFonts w:hint="default" w:ascii="Times New Roman" w:hAnsi="Times New Roman" w:eastAsia="方正仿宋_GBK" w:cs="Times New Roman"/>
          <w:sz w:val="30"/>
          <w:szCs w:val="30"/>
          <w:highlight w:val="none"/>
        </w:rPr>
        <w:t>%</w:t>
      </w:r>
      <w:r>
        <w:rPr>
          <w:rFonts w:hint="default" w:ascii="Times New Roman" w:hAnsi="Times New Roman" w:eastAsia="方正仿宋_GBK" w:cs="Times New Roman"/>
          <w:sz w:val="30"/>
          <w:szCs w:val="30"/>
          <w:highlight w:val="none"/>
          <w:lang w:eastAsia="zh-CN"/>
        </w:rPr>
        <w:t>。其中：</w:t>
      </w:r>
      <w:r>
        <w:rPr>
          <w:rFonts w:hint="default" w:ascii="Times New Roman" w:hAnsi="Times New Roman" w:eastAsia="方正仿宋_GBK" w:cs="Times New Roman"/>
          <w:kern w:val="0"/>
          <w:sz w:val="30"/>
          <w:szCs w:val="30"/>
          <w:highlight w:val="none"/>
        </w:rPr>
        <w:t>基本支出</w:t>
      </w:r>
      <w:r>
        <w:rPr>
          <w:rFonts w:hint="default" w:ascii="Times New Roman" w:hAnsi="Times New Roman" w:eastAsia="方正仿宋_GBK" w:cs="Times New Roman"/>
          <w:sz w:val="30"/>
          <w:szCs w:val="30"/>
          <w:highlight w:val="none"/>
          <w:lang w:eastAsia="zh-CN"/>
        </w:rPr>
        <w:t>增加</w:t>
      </w:r>
      <w:r>
        <w:rPr>
          <w:rFonts w:hint="default" w:ascii="Times New Roman" w:hAnsi="Times New Roman" w:eastAsia="方正仿宋_GBK" w:cs="Times New Roman"/>
          <w:color w:val="auto"/>
          <w:sz w:val="30"/>
          <w:lang w:val="zh-CN"/>
        </w:rPr>
        <w:t>235</w:t>
      </w:r>
      <w:r>
        <w:rPr>
          <w:rFonts w:hint="eastAsia" w:ascii="Times New Roman" w:hAnsi="Times New Roman" w:eastAsia="方正仿宋_GBK" w:cs="Times New Roman"/>
          <w:color w:val="auto"/>
          <w:sz w:val="30"/>
          <w:lang w:val="en-US" w:eastAsia="zh-CN"/>
        </w:rPr>
        <w:t>,</w:t>
      </w:r>
      <w:r>
        <w:rPr>
          <w:rFonts w:hint="default" w:ascii="Times New Roman" w:hAnsi="Times New Roman" w:eastAsia="方正仿宋_GBK" w:cs="Times New Roman"/>
          <w:color w:val="auto"/>
          <w:sz w:val="30"/>
          <w:lang w:val="zh-CN"/>
        </w:rPr>
        <w:t>970.35</w:t>
      </w:r>
      <w:r>
        <w:rPr>
          <w:rFonts w:hint="default" w:ascii="Times New Roman" w:hAnsi="Times New Roman" w:eastAsia="方正仿宋_GBK" w:cs="Times New Roman"/>
          <w:sz w:val="30"/>
          <w:szCs w:val="30"/>
          <w:highlight w:val="none"/>
          <w:lang w:eastAsia="zh-CN"/>
        </w:rPr>
        <w:t>元，增长</w:t>
      </w:r>
      <w:r>
        <w:rPr>
          <w:rFonts w:hint="default" w:ascii="Times New Roman" w:hAnsi="Times New Roman" w:eastAsia="方正仿宋_GBK" w:cs="Times New Roman"/>
          <w:color w:val="auto"/>
          <w:sz w:val="30"/>
          <w:lang w:val="zh-CN"/>
        </w:rPr>
        <w:t>2.83</w:t>
      </w:r>
      <w:r>
        <w:rPr>
          <w:rFonts w:hint="default" w:ascii="Times New Roman" w:hAnsi="Times New Roman" w:eastAsia="方正仿宋_GBK" w:cs="Times New Roman"/>
          <w:sz w:val="30"/>
          <w:szCs w:val="30"/>
          <w:highlight w:val="none"/>
        </w:rPr>
        <w:t>%</w:t>
      </w:r>
      <w:r>
        <w:rPr>
          <w:rFonts w:hint="default" w:ascii="Times New Roman" w:hAnsi="Times New Roman" w:eastAsia="方正仿宋_GBK" w:cs="Times New Roman"/>
          <w:sz w:val="30"/>
          <w:szCs w:val="30"/>
          <w:highlight w:val="none"/>
          <w:lang w:eastAsia="zh-CN"/>
        </w:rPr>
        <w:t>；项目支出增加</w:t>
      </w:r>
      <w:r>
        <w:rPr>
          <w:rFonts w:hint="default" w:ascii="Times New Roman" w:hAnsi="Times New Roman" w:eastAsia="方正仿宋_GBK" w:cs="Times New Roman"/>
          <w:color w:val="auto"/>
          <w:sz w:val="30"/>
          <w:lang w:val="zh-CN"/>
        </w:rPr>
        <w:t>4</w:t>
      </w:r>
      <w:r>
        <w:rPr>
          <w:rFonts w:hint="eastAsia" w:ascii="Times New Roman" w:hAnsi="Times New Roman" w:eastAsia="方正仿宋_GBK" w:cs="Times New Roman"/>
          <w:color w:val="auto"/>
          <w:sz w:val="30"/>
          <w:lang w:val="en-US" w:eastAsia="zh-CN"/>
        </w:rPr>
        <w:t>,</w:t>
      </w:r>
      <w:r>
        <w:rPr>
          <w:rFonts w:hint="default" w:ascii="Times New Roman" w:hAnsi="Times New Roman" w:eastAsia="方正仿宋_GBK" w:cs="Times New Roman"/>
          <w:color w:val="auto"/>
          <w:sz w:val="30"/>
          <w:lang w:val="zh-CN"/>
        </w:rPr>
        <w:t>750</w:t>
      </w:r>
      <w:r>
        <w:rPr>
          <w:rFonts w:hint="eastAsia" w:ascii="Times New Roman" w:hAnsi="Times New Roman" w:eastAsia="方正仿宋_GBK" w:cs="Times New Roman"/>
          <w:color w:val="auto"/>
          <w:sz w:val="30"/>
          <w:lang w:val="en-US" w:eastAsia="zh-CN"/>
        </w:rPr>
        <w:t>,</w:t>
      </w:r>
      <w:r>
        <w:rPr>
          <w:rFonts w:hint="default" w:ascii="Times New Roman" w:hAnsi="Times New Roman" w:eastAsia="方正仿宋_GBK" w:cs="Times New Roman"/>
          <w:color w:val="auto"/>
          <w:sz w:val="30"/>
          <w:lang w:val="zh-CN"/>
        </w:rPr>
        <w:t>151.32</w:t>
      </w:r>
      <w:r>
        <w:rPr>
          <w:rFonts w:hint="default" w:ascii="Times New Roman" w:hAnsi="Times New Roman" w:eastAsia="方正仿宋_GBK" w:cs="Times New Roman"/>
          <w:sz w:val="30"/>
          <w:szCs w:val="30"/>
          <w:highlight w:val="none"/>
          <w:lang w:eastAsia="zh-CN"/>
        </w:rPr>
        <w:t>元，增长</w:t>
      </w:r>
      <w:r>
        <w:rPr>
          <w:rFonts w:hint="default" w:ascii="Times New Roman" w:hAnsi="Times New Roman" w:eastAsia="方正仿宋_GBK" w:cs="Times New Roman"/>
          <w:color w:val="auto"/>
          <w:sz w:val="30"/>
          <w:lang w:val="zh-CN"/>
        </w:rPr>
        <w:t>500.27</w:t>
      </w:r>
      <w:r>
        <w:rPr>
          <w:rFonts w:hint="default" w:ascii="Times New Roman" w:hAnsi="Times New Roman" w:eastAsia="方正仿宋_GBK" w:cs="Times New Roman"/>
          <w:sz w:val="30"/>
          <w:szCs w:val="30"/>
          <w:highlight w:val="none"/>
        </w:rPr>
        <w:t>%</w:t>
      </w:r>
      <w:r>
        <w:rPr>
          <w:rFonts w:hint="default" w:ascii="Times New Roman" w:hAnsi="Times New Roman" w:eastAsia="方正仿宋_GBK" w:cs="Times New Roman"/>
          <w:sz w:val="30"/>
          <w:szCs w:val="30"/>
          <w:highlight w:val="none"/>
          <w:lang w:eastAsia="zh-CN"/>
        </w:rPr>
        <w:t>；上缴上级支出增加</w:t>
      </w:r>
      <w:r>
        <w:rPr>
          <w:rFonts w:hint="default" w:ascii="Times New Roman" w:hAnsi="Times New Roman" w:eastAsia="方正仿宋_GBK" w:cs="Times New Roman"/>
          <w:color w:val="auto"/>
          <w:sz w:val="30"/>
          <w:lang w:val="zh-CN"/>
        </w:rPr>
        <w:t>0.00</w:t>
      </w:r>
      <w:r>
        <w:rPr>
          <w:rFonts w:hint="default" w:ascii="Times New Roman" w:hAnsi="Times New Roman" w:eastAsia="方正仿宋_GBK" w:cs="Times New Roman"/>
          <w:sz w:val="30"/>
          <w:szCs w:val="30"/>
          <w:highlight w:val="none"/>
          <w:lang w:eastAsia="zh-CN"/>
        </w:rPr>
        <w:t>元，增长</w:t>
      </w:r>
      <w:r>
        <w:rPr>
          <w:rFonts w:hint="default" w:ascii="Times New Roman" w:hAnsi="Times New Roman" w:eastAsia="方正仿宋_GBK" w:cs="Times New Roman"/>
          <w:color w:val="auto"/>
          <w:sz w:val="30"/>
          <w:lang w:val="zh-CN"/>
        </w:rPr>
        <w:t>0.00</w:t>
      </w:r>
      <w:r>
        <w:rPr>
          <w:rFonts w:hint="default" w:ascii="Times New Roman" w:hAnsi="Times New Roman" w:eastAsia="方正仿宋_GBK" w:cs="Times New Roman"/>
          <w:sz w:val="30"/>
          <w:szCs w:val="30"/>
          <w:highlight w:val="none"/>
        </w:rPr>
        <w:t>%</w:t>
      </w:r>
      <w:r>
        <w:rPr>
          <w:rFonts w:hint="default" w:ascii="Times New Roman" w:hAnsi="Times New Roman" w:eastAsia="方正仿宋_GBK" w:cs="Times New Roman"/>
          <w:sz w:val="30"/>
          <w:szCs w:val="30"/>
          <w:highlight w:val="none"/>
          <w:lang w:eastAsia="zh-CN"/>
        </w:rPr>
        <w:t>；经营支出增加</w:t>
      </w:r>
      <w:r>
        <w:rPr>
          <w:rFonts w:hint="default" w:ascii="Times New Roman" w:hAnsi="Times New Roman" w:eastAsia="方正仿宋_GBK" w:cs="Times New Roman"/>
          <w:color w:val="auto"/>
          <w:sz w:val="30"/>
          <w:lang w:val="zh-CN"/>
        </w:rPr>
        <w:t>0.00</w:t>
      </w:r>
      <w:r>
        <w:rPr>
          <w:rFonts w:hint="default" w:ascii="Times New Roman" w:hAnsi="Times New Roman" w:eastAsia="方正仿宋_GBK" w:cs="Times New Roman"/>
          <w:sz w:val="30"/>
          <w:szCs w:val="30"/>
          <w:highlight w:val="none"/>
          <w:lang w:eastAsia="zh-CN"/>
        </w:rPr>
        <w:t>元，增长</w:t>
      </w:r>
      <w:r>
        <w:rPr>
          <w:rFonts w:hint="default" w:ascii="Times New Roman" w:hAnsi="Times New Roman" w:eastAsia="方正仿宋_GBK" w:cs="Times New Roman"/>
          <w:color w:val="auto"/>
          <w:sz w:val="30"/>
          <w:lang w:val="zh-CN"/>
        </w:rPr>
        <w:t>0.00</w:t>
      </w:r>
      <w:r>
        <w:rPr>
          <w:rFonts w:hint="default" w:ascii="Times New Roman" w:hAnsi="Times New Roman" w:eastAsia="方正仿宋_GBK" w:cs="Times New Roman"/>
          <w:sz w:val="30"/>
          <w:szCs w:val="30"/>
          <w:highlight w:val="none"/>
        </w:rPr>
        <w:t>%</w:t>
      </w:r>
      <w:r>
        <w:rPr>
          <w:rFonts w:hint="default" w:ascii="Times New Roman" w:hAnsi="Times New Roman" w:eastAsia="方正仿宋_GBK" w:cs="Times New Roman"/>
          <w:sz w:val="30"/>
          <w:szCs w:val="30"/>
          <w:highlight w:val="none"/>
          <w:lang w:eastAsia="zh-CN"/>
        </w:rPr>
        <w:t>；对附属单位补助支出增加</w:t>
      </w:r>
      <w:r>
        <w:rPr>
          <w:rFonts w:hint="default" w:ascii="Times New Roman" w:hAnsi="Times New Roman" w:eastAsia="方正仿宋_GBK" w:cs="Times New Roman"/>
          <w:color w:val="auto"/>
          <w:sz w:val="30"/>
          <w:lang w:val="zh-CN"/>
        </w:rPr>
        <w:t>0.00</w:t>
      </w:r>
      <w:r>
        <w:rPr>
          <w:rFonts w:hint="default" w:ascii="Times New Roman" w:hAnsi="Times New Roman" w:eastAsia="方正仿宋_GBK" w:cs="Times New Roman"/>
          <w:sz w:val="30"/>
          <w:szCs w:val="30"/>
          <w:highlight w:val="none"/>
          <w:lang w:eastAsia="zh-CN"/>
        </w:rPr>
        <w:t>元，增长</w:t>
      </w:r>
      <w:r>
        <w:rPr>
          <w:rFonts w:hint="default" w:ascii="Times New Roman" w:hAnsi="Times New Roman" w:eastAsia="方正仿宋_GBK" w:cs="Times New Roman"/>
          <w:color w:val="auto"/>
          <w:sz w:val="30"/>
          <w:lang w:val="zh-CN"/>
        </w:rPr>
        <w:t>0.00</w:t>
      </w:r>
      <w:r>
        <w:rPr>
          <w:rFonts w:hint="default" w:ascii="Times New Roman" w:hAnsi="Times New Roman" w:eastAsia="方正仿宋_GBK" w:cs="Times New Roman"/>
          <w:sz w:val="30"/>
          <w:szCs w:val="30"/>
          <w:highlight w:val="none"/>
        </w:rPr>
        <w:t>%</w:t>
      </w:r>
      <w:r>
        <w:rPr>
          <w:rFonts w:hint="default" w:ascii="Times New Roman" w:hAnsi="Times New Roman" w:eastAsia="方正仿宋_GBK" w:cs="Times New Roman"/>
          <w:sz w:val="30"/>
          <w:szCs w:val="30"/>
          <w:highlight w:val="none"/>
          <w:lang w:eastAsia="zh-CN"/>
        </w:rPr>
        <w:t>。</w:t>
      </w:r>
      <w:r>
        <w:rPr>
          <w:rFonts w:hint="default" w:ascii="Times New Roman" w:hAnsi="Times New Roman" w:eastAsia="方正仿宋_GBK" w:cs="Times New Roman"/>
          <w:sz w:val="30"/>
          <w:szCs w:val="30"/>
          <w:highlight w:val="none"/>
        </w:rPr>
        <w:t>主要原因</w:t>
      </w:r>
      <w:r>
        <w:rPr>
          <w:rFonts w:hint="default" w:ascii="Times New Roman" w:hAnsi="Times New Roman" w:eastAsia="方正仿宋_GBK" w:cs="Times New Roman"/>
          <w:sz w:val="30"/>
          <w:szCs w:val="30"/>
          <w:highlight w:val="none"/>
          <w:lang w:eastAsia="zh-CN"/>
        </w:rPr>
        <w:t>是本年度新增“其他政府性基金债务收入安排的支出”，导致项目支出大幅增加</w:t>
      </w:r>
      <w:r>
        <w:rPr>
          <w:rFonts w:hint="default" w:ascii="Times New Roman" w:hAnsi="Times New Roman" w:eastAsia="方正仿宋_GBK" w:cs="Times New Roman"/>
          <w:sz w:val="30"/>
          <w:szCs w:val="30"/>
          <w:highlight w:val="none"/>
        </w:rPr>
        <w:t>。</w:t>
      </w:r>
    </w:p>
    <w:p w14:paraId="6CB0F195">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Times New Roman" w:hAnsi="Times New Roman" w:eastAsia="方正楷体_GBK" w:cs="方正楷体_GBK"/>
          <w:sz w:val="30"/>
          <w:szCs w:val="30"/>
          <w:highlight w:val="none"/>
        </w:rPr>
      </w:pPr>
      <w:r>
        <w:rPr>
          <w:rFonts w:hint="eastAsia" w:ascii="Times New Roman" w:hAnsi="Times New Roman" w:eastAsia="方正楷体_GBK" w:cs="方正楷体_GBK"/>
          <w:sz w:val="30"/>
          <w:szCs w:val="30"/>
          <w:highlight w:val="none"/>
        </w:rPr>
        <w:t>（一）基本支出情况</w:t>
      </w:r>
    </w:p>
    <w:p w14:paraId="2C1EF039">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Times New Roman" w:hAnsi="Times New Roman" w:eastAsia="仿宋_GB2312"/>
          <w:color w:val="FF0000"/>
          <w:sz w:val="30"/>
          <w:szCs w:val="30"/>
          <w:highlight w:val="none"/>
        </w:rPr>
      </w:pPr>
      <w:r>
        <w:rPr>
          <w:rFonts w:hint="default" w:ascii="Times New Roman" w:hAnsi="Times New Roman" w:eastAsia="方正仿宋_GBK" w:cs="Times New Roman"/>
          <w:sz w:val="30"/>
          <w:szCs w:val="30"/>
          <w:highlight w:val="none"/>
          <w:lang w:val="en-US" w:eastAsia="zh-CN"/>
        </w:rPr>
        <w:t>2025年度</w:t>
      </w:r>
      <w:r>
        <w:rPr>
          <w:rFonts w:hint="default" w:ascii="Times New Roman" w:hAnsi="Times New Roman" w:eastAsia="方正仿宋_GBK" w:cs="Times New Roman"/>
          <w:sz w:val="30"/>
          <w:szCs w:val="30"/>
          <w:highlight w:val="none"/>
        </w:rPr>
        <w:t>用于保障</w:t>
      </w:r>
      <w:r>
        <w:rPr>
          <w:rFonts w:hint="default" w:ascii="Times New Roman" w:hAnsi="Times New Roman" w:eastAsia="方正仿宋_GBK" w:cs="Times New Roman"/>
          <w:color w:val="auto"/>
          <w:sz w:val="30"/>
          <w:lang w:val="zh-CN"/>
        </w:rPr>
        <w:t>华宁县财政局</w:t>
      </w:r>
      <w:r>
        <w:rPr>
          <w:rFonts w:hint="default" w:ascii="Times New Roman" w:hAnsi="Times New Roman" w:eastAsia="方正仿宋_GBK" w:cs="Times New Roman"/>
          <w:sz w:val="30"/>
          <w:szCs w:val="30"/>
          <w:highlight w:val="none"/>
        </w:rPr>
        <w:t>机关、下属事业单位等机构正常运转的日常支出</w:t>
      </w:r>
      <w:r>
        <w:rPr>
          <w:rFonts w:hint="default" w:ascii="Times New Roman" w:hAnsi="Times New Roman" w:eastAsia="方正仿宋_GBK" w:cs="Times New Roman"/>
          <w:color w:val="auto"/>
          <w:sz w:val="30"/>
          <w:lang w:val="zh-CN"/>
        </w:rPr>
        <w:t>8</w:t>
      </w:r>
      <w:r>
        <w:rPr>
          <w:rFonts w:hint="eastAsia" w:ascii="Times New Roman" w:hAnsi="Times New Roman" w:eastAsia="方正仿宋_GBK" w:cs="Times New Roman"/>
          <w:color w:val="auto"/>
          <w:sz w:val="30"/>
          <w:lang w:val="en-US" w:eastAsia="zh-CN"/>
        </w:rPr>
        <w:t>,</w:t>
      </w:r>
      <w:r>
        <w:rPr>
          <w:rFonts w:hint="default" w:ascii="Times New Roman" w:hAnsi="Times New Roman" w:eastAsia="方正仿宋_GBK" w:cs="Times New Roman"/>
          <w:color w:val="auto"/>
          <w:sz w:val="30"/>
          <w:lang w:val="zh-CN"/>
        </w:rPr>
        <w:t>569</w:t>
      </w:r>
      <w:r>
        <w:rPr>
          <w:rFonts w:hint="eastAsia" w:ascii="Times New Roman" w:hAnsi="Times New Roman" w:eastAsia="方正仿宋_GBK" w:cs="Times New Roman"/>
          <w:color w:val="auto"/>
          <w:sz w:val="30"/>
          <w:lang w:val="en-US" w:eastAsia="zh-CN"/>
        </w:rPr>
        <w:t>,</w:t>
      </w:r>
      <w:r>
        <w:rPr>
          <w:rFonts w:hint="default" w:ascii="Times New Roman" w:hAnsi="Times New Roman" w:eastAsia="方正仿宋_GBK" w:cs="Times New Roman"/>
          <w:color w:val="auto"/>
          <w:sz w:val="30"/>
          <w:lang w:val="zh-CN"/>
        </w:rPr>
        <w:t>356.97</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w:t>
      </w:r>
      <w:r>
        <w:rPr>
          <w:rFonts w:hint="default" w:ascii="Times New Roman" w:hAnsi="Times New Roman" w:eastAsia="方正仿宋_GBK" w:cs="Times New Roman"/>
          <w:sz w:val="30"/>
          <w:szCs w:val="30"/>
          <w:highlight w:val="none"/>
          <w:lang w:eastAsia="zh-CN"/>
        </w:rPr>
        <w:t>其中：</w:t>
      </w:r>
      <w:r>
        <w:rPr>
          <w:rFonts w:hint="default" w:ascii="Times New Roman" w:hAnsi="Times New Roman" w:eastAsia="方正仿宋_GBK" w:cs="Times New Roman"/>
          <w:sz w:val="30"/>
          <w:szCs w:val="30"/>
          <w:highlight w:val="none"/>
        </w:rPr>
        <w:t>基本工资、津贴补贴等人员经费支出</w:t>
      </w:r>
      <w:r>
        <w:rPr>
          <w:rFonts w:hint="default" w:ascii="Times New Roman" w:hAnsi="Times New Roman" w:eastAsia="方正仿宋_GBK" w:cs="Times New Roman"/>
          <w:color w:val="auto"/>
          <w:sz w:val="30"/>
          <w:lang w:val="zh-CN"/>
        </w:rPr>
        <w:t>8</w:t>
      </w:r>
      <w:r>
        <w:rPr>
          <w:rFonts w:hint="eastAsia" w:ascii="Times New Roman" w:hAnsi="Times New Roman" w:eastAsia="方正仿宋_GBK" w:cs="Times New Roman"/>
          <w:color w:val="auto"/>
          <w:sz w:val="30"/>
          <w:lang w:val="en-US" w:eastAsia="zh-CN"/>
        </w:rPr>
        <w:t>,</w:t>
      </w:r>
      <w:r>
        <w:rPr>
          <w:rFonts w:hint="default" w:ascii="Times New Roman" w:hAnsi="Times New Roman" w:eastAsia="方正仿宋_GBK" w:cs="Times New Roman"/>
          <w:color w:val="auto"/>
          <w:sz w:val="30"/>
          <w:lang w:val="zh-CN"/>
        </w:rPr>
        <w:t>069</w:t>
      </w:r>
      <w:r>
        <w:rPr>
          <w:rFonts w:hint="eastAsia" w:ascii="Times New Roman" w:hAnsi="Times New Roman" w:eastAsia="方正仿宋_GBK" w:cs="Times New Roman"/>
          <w:color w:val="auto"/>
          <w:sz w:val="30"/>
          <w:lang w:val="en-US" w:eastAsia="zh-CN"/>
        </w:rPr>
        <w:t>,</w:t>
      </w:r>
      <w:r>
        <w:rPr>
          <w:rFonts w:hint="default" w:ascii="Times New Roman" w:hAnsi="Times New Roman" w:eastAsia="方正仿宋_GBK" w:cs="Times New Roman"/>
          <w:color w:val="auto"/>
          <w:sz w:val="30"/>
          <w:lang w:val="zh-CN"/>
        </w:rPr>
        <w:t>778.83</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占基本支出的</w:t>
      </w:r>
      <w:r>
        <w:rPr>
          <w:rFonts w:hint="default" w:ascii="Times New Roman" w:hAnsi="Times New Roman" w:eastAsia="方正仿宋_GBK" w:cs="Times New Roman"/>
          <w:color w:val="auto"/>
          <w:sz w:val="30"/>
          <w:lang w:val="zh-CN"/>
        </w:rPr>
        <w:t>94.17</w:t>
      </w:r>
      <w:r>
        <w:rPr>
          <w:rFonts w:hint="default" w:ascii="Times New Roman" w:hAnsi="Times New Roman" w:eastAsia="方正仿宋_GBK" w:cs="Times New Roman"/>
          <w:sz w:val="30"/>
          <w:szCs w:val="30"/>
          <w:highlight w:val="none"/>
        </w:rPr>
        <w:t>％；办公费、印刷费、水电费、办公设备购置等公用经费</w:t>
      </w:r>
      <w:r>
        <w:rPr>
          <w:rFonts w:hint="default" w:ascii="Times New Roman" w:hAnsi="Times New Roman" w:eastAsia="方正仿宋_GBK" w:cs="Times New Roman"/>
          <w:color w:val="auto"/>
          <w:sz w:val="30"/>
          <w:lang w:val="zh-CN"/>
        </w:rPr>
        <w:t>499</w:t>
      </w:r>
      <w:r>
        <w:rPr>
          <w:rFonts w:hint="eastAsia" w:ascii="Times New Roman" w:hAnsi="Times New Roman" w:eastAsia="方正仿宋_GBK" w:cs="Times New Roman"/>
          <w:color w:val="auto"/>
          <w:sz w:val="30"/>
          <w:lang w:val="en-US" w:eastAsia="zh-CN"/>
        </w:rPr>
        <w:t>,</w:t>
      </w:r>
      <w:r>
        <w:rPr>
          <w:rFonts w:hint="default" w:ascii="Times New Roman" w:hAnsi="Times New Roman" w:eastAsia="方正仿宋_GBK" w:cs="Times New Roman"/>
          <w:color w:val="auto"/>
          <w:sz w:val="30"/>
          <w:lang w:val="zh-CN"/>
        </w:rPr>
        <w:t>578.14</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占基本支出的</w:t>
      </w:r>
      <w:r>
        <w:rPr>
          <w:rFonts w:hint="default" w:ascii="Times New Roman" w:hAnsi="Times New Roman" w:eastAsia="方正仿宋_GBK" w:cs="Times New Roman"/>
          <w:color w:val="auto"/>
          <w:sz w:val="30"/>
          <w:lang w:val="zh-CN"/>
        </w:rPr>
        <w:t>5.83</w:t>
      </w:r>
      <w:r>
        <w:rPr>
          <w:rFonts w:hint="default" w:ascii="Times New Roman" w:hAnsi="Times New Roman" w:eastAsia="方正仿宋_GBK" w:cs="Times New Roman"/>
          <w:sz w:val="30"/>
          <w:szCs w:val="30"/>
          <w:highlight w:val="none"/>
        </w:rPr>
        <w:t>％。（年人均办公费</w:t>
      </w:r>
      <w:r>
        <w:rPr>
          <w:rFonts w:hint="eastAsia" w:ascii="Times New Roman" w:hAnsi="Times New Roman" w:eastAsia="方正仿宋_GBK" w:cs="Times New Roman"/>
          <w:sz w:val="30"/>
          <w:szCs w:val="30"/>
          <w:highlight w:val="none"/>
          <w:lang w:val="en-US" w:eastAsia="zh-CN"/>
        </w:rPr>
        <w:t>3</w:t>
      </w:r>
      <w:r>
        <w:rPr>
          <w:rFonts w:hint="eastAsia" w:ascii="Times New Roman" w:hAnsi="Times New Roman" w:eastAsia="方正仿宋_GBK" w:cs="Times New Roman"/>
          <w:sz w:val="30"/>
          <w:szCs w:val="30"/>
          <w:highlight w:val="none"/>
          <w:lang w:val="en-US" w:eastAsia="zh-CN"/>
        </w:rPr>
        <w:t>,</w:t>
      </w:r>
      <w:r>
        <w:rPr>
          <w:rFonts w:hint="eastAsia" w:ascii="Times New Roman" w:hAnsi="Times New Roman" w:eastAsia="方正仿宋_GBK" w:cs="Times New Roman"/>
          <w:sz w:val="30"/>
          <w:szCs w:val="30"/>
          <w:highlight w:val="none"/>
          <w:lang w:val="en-US" w:eastAsia="zh-CN"/>
        </w:rPr>
        <w:t>476.09</w:t>
      </w:r>
      <w:r>
        <w:rPr>
          <w:rFonts w:hint="default" w:ascii="Times New Roman" w:hAnsi="Times New Roman" w:eastAsia="方正仿宋_GBK" w:cs="Times New Roman"/>
          <w:sz w:val="30"/>
          <w:szCs w:val="30"/>
          <w:highlight w:val="none"/>
        </w:rPr>
        <w:t>元，年人均邮电费</w:t>
      </w:r>
      <w:r>
        <w:rPr>
          <w:rFonts w:hint="eastAsia" w:ascii="Times New Roman" w:hAnsi="Times New Roman" w:eastAsia="方正仿宋_GBK" w:cs="Times New Roman"/>
          <w:sz w:val="30"/>
          <w:szCs w:val="30"/>
          <w:highlight w:val="none"/>
          <w:lang w:val="en-US" w:eastAsia="zh-CN"/>
        </w:rPr>
        <w:t>213.02</w:t>
      </w:r>
      <w:r>
        <w:rPr>
          <w:rFonts w:hint="default" w:ascii="Times New Roman" w:hAnsi="Times New Roman" w:eastAsia="方正仿宋_GBK" w:cs="Times New Roman"/>
          <w:sz w:val="30"/>
          <w:szCs w:val="30"/>
          <w:highlight w:val="none"/>
        </w:rPr>
        <w:t>元）</w:t>
      </w:r>
    </w:p>
    <w:p w14:paraId="0A0E7D8F">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（二）项目支出情况</w:t>
      </w:r>
    </w:p>
    <w:p w14:paraId="0935544E">
      <w:pPr>
        <w:keepNext w:val="0"/>
        <w:keepLines w:val="0"/>
        <w:pageBreakBefore w:val="0"/>
        <w:widowControl/>
        <w:kinsoku/>
        <w:wordWrap w:val="0"/>
        <w:overflowPunct/>
        <w:topLinePunct w:val="0"/>
        <w:autoSpaceDE/>
        <w:autoSpaceDN/>
        <w:bidi w:val="0"/>
        <w:adjustRightInd/>
        <w:snapToGrid w:val="0"/>
        <w:spacing w:before="100" w:after="100" w:line="590" w:lineRule="exact"/>
        <w:ind w:firstLine="600" w:firstLineChars="200"/>
        <w:jc w:val="left"/>
        <w:textAlignment w:val="auto"/>
        <w:rPr>
          <w:rFonts w:hint="default" w:ascii="Times New Roman" w:hAnsi="Times New Roman" w:eastAsia="方正仿宋_GBK" w:cs="Times New Roman"/>
          <w:sz w:val="30"/>
          <w:szCs w:val="30"/>
          <w:highlight w:val="none"/>
        </w:rPr>
      </w:pPr>
      <w:r>
        <w:rPr>
          <w:rFonts w:hint="default" w:ascii="Times New Roman" w:hAnsi="Times New Roman" w:eastAsia="方正仿宋_GBK" w:cs="Times New Roman"/>
          <w:sz w:val="30"/>
          <w:szCs w:val="30"/>
          <w:highlight w:val="none"/>
          <w:lang w:val="en-US" w:eastAsia="zh-CN"/>
        </w:rPr>
        <w:t>2025年度</w:t>
      </w:r>
      <w:r>
        <w:rPr>
          <w:rFonts w:hint="default" w:ascii="Times New Roman" w:hAnsi="Times New Roman" w:eastAsia="方正仿宋_GBK" w:cs="Times New Roman"/>
          <w:sz w:val="30"/>
          <w:szCs w:val="30"/>
          <w:highlight w:val="none"/>
        </w:rPr>
        <w:t>用于保障</w:t>
      </w:r>
      <w:r>
        <w:rPr>
          <w:rFonts w:hint="default" w:ascii="Times New Roman" w:hAnsi="Times New Roman" w:eastAsia="方正仿宋_GBK" w:cs="Times New Roman"/>
          <w:color w:val="auto"/>
          <w:sz w:val="30"/>
          <w:lang w:val="zh-CN"/>
        </w:rPr>
        <w:t>华宁县财政局</w:t>
      </w:r>
      <w:r>
        <w:rPr>
          <w:rFonts w:hint="default" w:ascii="Times New Roman" w:hAnsi="Times New Roman" w:eastAsia="方正仿宋_GBK" w:cs="Times New Roman"/>
          <w:sz w:val="30"/>
          <w:szCs w:val="30"/>
          <w:highlight w:val="none"/>
          <w:lang w:eastAsia="zh-CN"/>
        </w:rPr>
        <w:t>机关</w:t>
      </w:r>
      <w:r>
        <w:rPr>
          <w:rFonts w:hint="default" w:ascii="Times New Roman" w:hAnsi="Times New Roman" w:eastAsia="方正仿宋_GBK" w:cs="Times New Roman"/>
          <w:sz w:val="30"/>
          <w:szCs w:val="30"/>
          <w:highlight w:val="none"/>
        </w:rPr>
        <w:t>、下属事业单位等机构为完成特定的行政工作任务或事业发展目标，用于专项业务工作的经费支出</w:t>
      </w:r>
      <w:r>
        <w:rPr>
          <w:rFonts w:hint="default" w:ascii="Times New Roman" w:hAnsi="Times New Roman" w:eastAsia="方正仿宋_GBK" w:cs="Times New Roman"/>
          <w:color w:val="auto"/>
          <w:sz w:val="30"/>
          <w:lang w:val="zh-CN"/>
        </w:rPr>
        <w:t>5</w:t>
      </w:r>
      <w:r>
        <w:rPr>
          <w:rFonts w:hint="eastAsia" w:ascii="Times New Roman" w:hAnsi="Times New Roman" w:eastAsia="方正仿宋_GBK" w:cs="Times New Roman"/>
          <w:color w:val="auto"/>
          <w:sz w:val="30"/>
          <w:lang w:val="en-US" w:eastAsia="zh-CN"/>
        </w:rPr>
        <w:t>,</w:t>
      </w:r>
      <w:r>
        <w:rPr>
          <w:rFonts w:hint="default" w:ascii="Times New Roman" w:hAnsi="Times New Roman" w:eastAsia="方正仿宋_GBK" w:cs="Times New Roman"/>
          <w:color w:val="auto"/>
          <w:sz w:val="30"/>
          <w:lang w:val="zh-CN"/>
        </w:rPr>
        <w:t>699</w:t>
      </w:r>
      <w:r>
        <w:rPr>
          <w:rFonts w:hint="eastAsia" w:ascii="Times New Roman" w:hAnsi="Times New Roman" w:eastAsia="方正仿宋_GBK" w:cs="Times New Roman"/>
          <w:color w:val="auto"/>
          <w:sz w:val="30"/>
          <w:lang w:val="en-US" w:eastAsia="zh-CN"/>
        </w:rPr>
        <w:t>,</w:t>
      </w:r>
      <w:r>
        <w:rPr>
          <w:rFonts w:hint="default" w:ascii="Times New Roman" w:hAnsi="Times New Roman" w:eastAsia="方正仿宋_GBK" w:cs="Times New Roman"/>
          <w:color w:val="auto"/>
          <w:sz w:val="30"/>
          <w:lang w:val="zh-CN"/>
        </w:rPr>
        <w:t>664.79</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w:t>
      </w:r>
      <w:r>
        <w:rPr>
          <w:rFonts w:hint="default" w:ascii="Times New Roman" w:hAnsi="Times New Roman" w:eastAsia="方正仿宋_GBK" w:cs="Times New Roman"/>
          <w:sz w:val="30"/>
          <w:szCs w:val="30"/>
          <w:highlight w:val="none"/>
          <w:lang w:eastAsia="zh-CN"/>
        </w:rPr>
        <w:t>其中：基本建设类项目支出</w:t>
      </w:r>
      <w:r>
        <w:rPr>
          <w:rFonts w:hint="default" w:ascii="Times New Roman" w:hAnsi="Times New Roman" w:eastAsia="方正仿宋_GBK" w:cs="Times New Roman"/>
          <w:color w:val="auto"/>
          <w:sz w:val="30"/>
          <w:lang w:val="zh-CN"/>
        </w:rPr>
        <w:t>0.00</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w:t>
      </w:r>
    </w:p>
    <w:p w14:paraId="4FABABBF">
      <w:pPr>
        <w:keepNext w:val="0"/>
        <w:keepLines w:val="0"/>
        <w:pageBreakBefore w:val="0"/>
        <w:widowControl/>
        <w:kinsoku/>
        <w:wordWrap w:val="0"/>
        <w:overflowPunct/>
        <w:topLinePunct w:val="0"/>
        <w:autoSpaceDE/>
        <w:autoSpaceDN/>
        <w:bidi w:val="0"/>
        <w:adjustRightInd/>
        <w:snapToGrid w:val="0"/>
        <w:spacing w:before="100" w:after="100" w:line="590" w:lineRule="exact"/>
        <w:ind w:firstLine="600" w:firstLineChars="200"/>
        <w:jc w:val="left"/>
        <w:textAlignment w:val="auto"/>
        <w:rPr>
          <w:rFonts w:hint="default" w:ascii="Times New Roman" w:hAnsi="Times New Roman" w:eastAsia="方正仿宋_GBK" w:cs="Times New Roman"/>
          <w:sz w:val="30"/>
          <w:szCs w:val="30"/>
          <w:highlight w:val="none"/>
          <w:lang w:eastAsia="zh-CN"/>
        </w:rPr>
      </w:pPr>
      <w:r>
        <w:rPr>
          <w:rFonts w:hint="default" w:ascii="Times New Roman" w:hAnsi="Times New Roman" w:eastAsia="方正仿宋_GBK" w:cs="Times New Roman"/>
          <w:sz w:val="30"/>
          <w:szCs w:val="30"/>
          <w:highlight w:val="none"/>
          <w:lang w:eastAsia="zh-CN"/>
        </w:rPr>
        <w:t>机关事业单位职工遗属生活补助经费</w:t>
      </w:r>
      <w:r>
        <w:rPr>
          <w:rFonts w:hint="default" w:ascii="Times New Roman" w:hAnsi="Times New Roman" w:eastAsia="方正仿宋_GBK" w:cs="Times New Roman"/>
          <w:sz w:val="30"/>
          <w:szCs w:val="30"/>
          <w:highlight w:val="none"/>
        </w:rPr>
        <w:t>项目经费</w:t>
      </w:r>
      <w:r>
        <w:rPr>
          <w:rFonts w:hint="default" w:ascii="Times New Roman" w:hAnsi="Times New Roman" w:eastAsia="方正仿宋_GBK" w:cs="Times New Roman"/>
          <w:sz w:val="30"/>
          <w:szCs w:val="30"/>
          <w:highlight w:val="none"/>
          <w:lang w:val="en-US" w:eastAsia="zh-CN"/>
        </w:rPr>
        <w:t>18</w:t>
      </w:r>
      <w:r>
        <w:rPr>
          <w:rFonts w:hint="eastAsia" w:ascii="Times New Roman" w:hAnsi="Times New Roman" w:eastAsia="方正仿宋_GBK" w:cs="Times New Roman"/>
          <w:sz w:val="30"/>
          <w:szCs w:val="30"/>
          <w:highlight w:val="none"/>
          <w:lang w:val="en-US" w:eastAsia="zh-CN"/>
        </w:rPr>
        <w:t>,</w:t>
      </w:r>
      <w:r>
        <w:rPr>
          <w:rFonts w:hint="default" w:ascii="Times New Roman" w:hAnsi="Times New Roman" w:eastAsia="方正仿宋_GBK" w:cs="Times New Roman"/>
          <w:sz w:val="30"/>
          <w:szCs w:val="30"/>
          <w:highlight w:val="none"/>
          <w:lang w:val="en-US" w:eastAsia="zh-CN"/>
        </w:rPr>
        <w:t>000.00</w:t>
      </w:r>
      <w:r>
        <w:rPr>
          <w:rFonts w:hint="default" w:ascii="Times New Roman" w:hAnsi="Times New Roman" w:eastAsia="方正仿宋_GBK" w:cs="Times New Roman"/>
          <w:sz w:val="30"/>
          <w:szCs w:val="30"/>
          <w:highlight w:val="none"/>
        </w:rPr>
        <w:t>元，主要用于支付本单位遗属人员生活补助</w:t>
      </w:r>
      <w:r>
        <w:rPr>
          <w:rFonts w:hint="default" w:ascii="Times New Roman" w:hAnsi="Times New Roman" w:eastAsia="方正仿宋_GBK" w:cs="Times New Roman"/>
          <w:sz w:val="30"/>
          <w:szCs w:val="30"/>
          <w:highlight w:val="none"/>
          <w:lang w:eastAsia="zh-CN"/>
        </w:rPr>
        <w:t>。</w:t>
      </w:r>
    </w:p>
    <w:p w14:paraId="05134DDD">
      <w:pPr>
        <w:keepNext w:val="0"/>
        <w:keepLines w:val="0"/>
        <w:pageBreakBefore w:val="0"/>
        <w:widowControl/>
        <w:kinsoku/>
        <w:wordWrap w:val="0"/>
        <w:overflowPunct/>
        <w:topLinePunct w:val="0"/>
        <w:autoSpaceDE/>
        <w:autoSpaceDN/>
        <w:bidi w:val="0"/>
        <w:adjustRightInd/>
        <w:snapToGrid w:val="0"/>
        <w:spacing w:before="100" w:after="100" w:line="590" w:lineRule="exact"/>
        <w:ind w:firstLine="600" w:firstLineChars="200"/>
        <w:jc w:val="left"/>
        <w:textAlignment w:val="auto"/>
        <w:rPr>
          <w:rFonts w:hint="default" w:ascii="Times New Roman" w:hAnsi="Times New Roman" w:eastAsia="方正仿宋_GBK" w:cs="Times New Roman"/>
          <w:sz w:val="30"/>
          <w:szCs w:val="30"/>
          <w:highlight w:val="none"/>
          <w:lang w:eastAsia="zh-CN"/>
        </w:rPr>
      </w:pPr>
      <w:r>
        <w:rPr>
          <w:rFonts w:hint="default" w:ascii="Times New Roman" w:hAnsi="Times New Roman" w:eastAsia="方正仿宋_GBK" w:cs="Times New Roman"/>
          <w:sz w:val="30"/>
          <w:szCs w:val="30"/>
          <w:highlight w:val="none"/>
          <w:lang w:eastAsia="zh-CN"/>
        </w:rPr>
        <w:t>公用经费</w:t>
      </w:r>
      <w:r>
        <w:rPr>
          <w:rFonts w:hint="default" w:ascii="Times New Roman" w:hAnsi="Times New Roman" w:eastAsia="方正仿宋_GBK" w:cs="Times New Roman"/>
          <w:sz w:val="30"/>
          <w:szCs w:val="30"/>
          <w:highlight w:val="none"/>
        </w:rPr>
        <w:t>项目经费</w:t>
      </w:r>
      <w:r>
        <w:rPr>
          <w:rFonts w:hint="eastAsia" w:ascii="Times New Roman" w:hAnsi="Times New Roman" w:eastAsia="方正仿宋_GBK" w:cs="Times New Roman"/>
          <w:sz w:val="30"/>
          <w:szCs w:val="30"/>
          <w:highlight w:val="none"/>
          <w:lang w:val="en-US" w:eastAsia="zh-CN"/>
        </w:rPr>
        <w:t>475,156.23</w:t>
      </w:r>
      <w:r>
        <w:rPr>
          <w:rFonts w:hint="default" w:ascii="Times New Roman" w:hAnsi="Times New Roman" w:eastAsia="方正仿宋_GBK" w:cs="Times New Roman"/>
          <w:sz w:val="30"/>
          <w:szCs w:val="30"/>
          <w:highlight w:val="none"/>
        </w:rPr>
        <w:t>元，主要用于</w:t>
      </w:r>
      <w:r>
        <w:rPr>
          <w:rFonts w:hint="default" w:ascii="Times New Roman" w:hAnsi="Times New Roman" w:eastAsia="方正仿宋_GBK" w:cs="Times New Roman"/>
          <w:sz w:val="30"/>
          <w:szCs w:val="30"/>
          <w:highlight w:val="none"/>
          <w:lang w:eastAsia="zh-CN"/>
        </w:rPr>
        <w:t>日常办公与运维费用支出，保障单位正常运转和开展公务活动。</w:t>
      </w:r>
    </w:p>
    <w:p w14:paraId="2930E585">
      <w:pPr>
        <w:keepNext w:val="0"/>
        <w:keepLines w:val="0"/>
        <w:pageBreakBefore w:val="0"/>
        <w:widowControl/>
        <w:kinsoku/>
        <w:wordWrap w:val="0"/>
        <w:overflowPunct/>
        <w:topLinePunct w:val="0"/>
        <w:autoSpaceDE/>
        <w:autoSpaceDN/>
        <w:bidi w:val="0"/>
        <w:adjustRightInd/>
        <w:snapToGrid w:val="0"/>
        <w:spacing w:before="100" w:after="100" w:line="590" w:lineRule="exact"/>
        <w:ind w:firstLine="600" w:firstLineChars="200"/>
        <w:jc w:val="left"/>
        <w:textAlignment w:val="auto"/>
        <w:rPr>
          <w:rFonts w:hint="default" w:ascii="Times New Roman" w:hAnsi="Times New Roman" w:eastAsia="方正仿宋_GBK" w:cs="Times New Roman"/>
          <w:sz w:val="30"/>
          <w:szCs w:val="30"/>
          <w:highlight w:val="none"/>
        </w:rPr>
      </w:pPr>
      <w:r>
        <w:rPr>
          <w:rFonts w:hint="default" w:ascii="Times New Roman" w:hAnsi="Times New Roman" w:eastAsia="方正仿宋_GBK" w:cs="Times New Roman"/>
          <w:sz w:val="30"/>
          <w:szCs w:val="30"/>
          <w:highlight w:val="none"/>
          <w:lang w:eastAsia="zh-CN"/>
        </w:rPr>
        <w:t>财源建设经费</w:t>
      </w:r>
      <w:r>
        <w:rPr>
          <w:rFonts w:hint="default" w:ascii="Times New Roman" w:hAnsi="Times New Roman" w:eastAsia="方正仿宋_GBK" w:cs="Times New Roman"/>
          <w:sz w:val="30"/>
          <w:szCs w:val="30"/>
          <w:highlight w:val="none"/>
        </w:rPr>
        <w:t>项目经费</w:t>
      </w:r>
      <w:r>
        <w:rPr>
          <w:rFonts w:hint="default" w:ascii="Times New Roman" w:hAnsi="Times New Roman" w:eastAsia="方正仿宋_GBK" w:cs="Times New Roman"/>
          <w:sz w:val="30"/>
          <w:szCs w:val="30"/>
          <w:highlight w:val="none"/>
          <w:lang w:val="en-US" w:eastAsia="zh-CN"/>
        </w:rPr>
        <w:t>859</w:t>
      </w:r>
      <w:r>
        <w:rPr>
          <w:rFonts w:hint="eastAsia" w:ascii="Times New Roman" w:hAnsi="Times New Roman" w:eastAsia="方正仿宋_GBK" w:cs="Times New Roman"/>
          <w:sz w:val="30"/>
          <w:szCs w:val="30"/>
          <w:highlight w:val="none"/>
          <w:lang w:val="en-US" w:eastAsia="zh-CN"/>
        </w:rPr>
        <w:t>,</w:t>
      </w:r>
      <w:r>
        <w:rPr>
          <w:rFonts w:hint="default" w:ascii="Times New Roman" w:hAnsi="Times New Roman" w:eastAsia="方正仿宋_GBK" w:cs="Times New Roman"/>
          <w:sz w:val="30"/>
          <w:szCs w:val="30"/>
          <w:highlight w:val="none"/>
          <w:lang w:val="en-US" w:eastAsia="zh-CN"/>
        </w:rPr>
        <w:t>414.00</w:t>
      </w:r>
      <w:r>
        <w:rPr>
          <w:rFonts w:hint="default" w:ascii="Times New Roman" w:hAnsi="Times New Roman" w:eastAsia="方正仿宋_GBK" w:cs="Times New Roman"/>
          <w:sz w:val="30"/>
          <w:szCs w:val="30"/>
          <w:highlight w:val="none"/>
        </w:rPr>
        <w:t>元，主要用于业务工作支出，保证日常工作业务的正常开展，顺利完成各项工作任务。</w:t>
      </w:r>
    </w:p>
    <w:p w14:paraId="3CFA20F4">
      <w:pPr>
        <w:keepNext w:val="0"/>
        <w:keepLines w:val="0"/>
        <w:pageBreakBefore w:val="0"/>
        <w:widowControl/>
        <w:kinsoku/>
        <w:wordWrap w:val="0"/>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Times New Roman"/>
          <w:sz w:val="30"/>
          <w:szCs w:val="30"/>
          <w:highlight w:val="none"/>
          <w:lang w:eastAsia="zh-CN"/>
        </w:rPr>
      </w:pPr>
      <w:r>
        <w:rPr>
          <w:rFonts w:hint="default" w:ascii="Times New Roman" w:hAnsi="Times New Roman" w:eastAsia="方正仿宋_GBK" w:cs="Times New Roman"/>
          <w:sz w:val="30"/>
          <w:szCs w:val="30"/>
          <w:highlight w:val="none"/>
          <w:lang w:eastAsia="zh-CN"/>
        </w:rPr>
        <w:t>华宁县财政局工作业务经费</w:t>
      </w:r>
      <w:r>
        <w:rPr>
          <w:rFonts w:hint="default" w:ascii="Times New Roman" w:hAnsi="Times New Roman" w:eastAsia="方正仿宋_GBK" w:cs="Times New Roman"/>
          <w:sz w:val="30"/>
          <w:szCs w:val="30"/>
          <w:highlight w:val="none"/>
        </w:rPr>
        <w:t>项目经费</w:t>
      </w:r>
      <w:r>
        <w:rPr>
          <w:rFonts w:hint="default" w:ascii="Times New Roman" w:hAnsi="Times New Roman" w:eastAsia="方正仿宋_GBK" w:cs="Times New Roman"/>
          <w:sz w:val="30"/>
          <w:szCs w:val="30"/>
          <w:highlight w:val="none"/>
          <w:lang w:val="en-US" w:eastAsia="zh-CN"/>
        </w:rPr>
        <w:t>879</w:t>
      </w:r>
      <w:r>
        <w:rPr>
          <w:rFonts w:hint="eastAsia" w:ascii="Times New Roman" w:hAnsi="Times New Roman" w:eastAsia="方正仿宋_GBK" w:cs="Times New Roman"/>
          <w:sz w:val="30"/>
          <w:szCs w:val="30"/>
          <w:highlight w:val="none"/>
          <w:lang w:val="en-US" w:eastAsia="zh-CN"/>
        </w:rPr>
        <w:t>,</w:t>
      </w:r>
      <w:r>
        <w:rPr>
          <w:rFonts w:hint="default" w:ascii="Times New Roman" w:hAnsi="Times New Roman" w:eastAsia="方正仿宋_GBK" w:cs="Times New Roman"/>
          <w:sz w:val="30"/>
          <w:szCs w:val="30"/>
          <w:highlight w:val="none"/>
          <w:lang w:val="en-US" w:eastAsia="zh-CN"/>
        </w:rPr>
        <w:t>792.56</w:t>
      </w:r>
      <w:r>
        <w:rPr>
          <w:rFonts w:hint="default" w:ascii="Times New Roman" w:hAnsi="Times New Roman" w:eastAsia="方正仿宋_GBK" w:cs="Times New Roman"/>
          <w:sz w:val="30"/>
          <w:szCs w:val="30"/>
          <w:highlight w:val="none"/>
        </w:rPr>
        <w:t>元，主要用于支付系统运维费</w:t>
      </w:r>
      <w:r>
        <w:rPr>
          <w:rFonts w:hint="eastAsia" w:ascii="Times New Roman" w:hAnsi="Times New Roman" w:eastAsia="方正仿宋_GBK" w:cs="Times New Roman"/>
          <w:sz w:val="30"/>
          <w:szCs w:val="30"/>
          <w:highlight w:val="none"/>
          <w:lang w:eastAsia="zh-CN"/>
        </w:rPr>
        <w:t>。</w:t>
      </w:r>
      <w:bookmarkStart w:id="0" w:name="_GoBack"/>
      <w:bookmarkEnd w:id="0"/>
    </w:p>
    <w:p w14:paraId="676D75D7">
      <w:pPr>
        <w:keepNext w:val="0"/>
        <w:keepLines w:val="0"/>
        <w:pageBreakBefore w:val="0"/>
        <w:widowControl/>
        <w:kinsoku/>
        <w:wordWrap w:val="0"/>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Times New Roman"/>
          <w:sz w:val="30"/>
          <w:szCs w:val="30"/>
          <w:highlight w:val="none"/>
          <w:lang w:eastAsia="zh-CN"/>
        </w:rPr>
      </w:pPr>
      <w:r>
        <w:rPr>
          <w:rFonts w:hint="default" w:ascii="Times New Roman" w:hAnsi="Times New Roman" w:eastAsia="方正仿宋_GBK" w:cs="Times New Roman"/>
          <w:sz w:val="30"/>
          <w:szCs w:val="30"/>
          <w:highlight w:val="none"/>
          <w:lang w:eastAsia="zh-CN"/>
        </w:rPr>
        <w:t>农村综合改革转移支付项目资金</w:t>
      </w:r>
      <w:r>
        <w:rPr>
          <w:rFonts w:hint="default" w:ascii="Times New Roman" w:hAnsi="Times New Roman" w:eastAsia="方正仿宋_GBK" w:cs="Times New Roman"/>
          <w:sz w:val="30"/>
          <w:szCs w:val="30"/>
          <w:highlight w:val="none"/>
        </w:rPr>
        <w:t>项目经费</w:t>
      </w:r>
      <w:r>
        <w:rPr>
          <w:rFonts w:hint="default" w:ascii="Times New Roman" w:hAnsi="Times New Roman" w:eastAsia="方正仿宋_GBK" w:cs="Times New Roman"/>
          <w:sz w:val="30"/>
          <w:szCs w:val="30"/>
          <w:highlight w:val="none"/>
          <w:lang w:val="en-US" w:eastAsia="zh-CN"/>
        </w:rPr>
        <w:t>846</w:t>
      </w:r>
      <w:r>
        <w:rPr>
          <w:rFonts w:hint="eastAsia" w:ascii="Times New Roman" w:hAnsi="Times New Roman" w:eastAsia="方正仿宋_GBK" w:cs="Times New Roman"/>
          <w:sz w:val="30"/>
          <w:szCs w:val="30"/>
          <w:highlight w:val="none"/>
          <w:lang w:val="en-US" w:eastAsia="zh-CN"/>
        </w:rPr>
        <w:t>,</w:t>
      </w:r>
      <w:r>
        <w:rPr>
          <w:rFonts w:hint="default" w:ascii="Times New Roman" w:hAnsi="Times New Roman" w:eastAsia="方正仿宋_GBK" w:cs="Times New Roman"/>
          <w:sz w:val="30"/>
          <w:szCs w:val="30"/>
          <w:highlight w:val="none"/>
          <w:lang w:val="en-US" w:eastAsia="zh-CN"/>
        </w:rPr>
        <w:t>800.00</w:t>
      </w:r>
      <w:r>
        <w:rPr>
          <w:rFonts w:hint="default" w:ascii="Times New Roman" w:hAnsi="Times New Roman" w:eastAsia="方正仿宋_GBK" w:cs="Times New Roman"/>
          <w:sz w:val="30"/>
          <w:szCs w:val="30"/>
          <w:highlight w:val="none"/>
        </w:rPr>
        <w:t>元，主要用于支持农村公益事业财政奖补、美丽乡村建设</w:t>
      </w:r>
      <w:r>
        <w:rPr>
          <w:rFonts w:hint="eastAsia" w:ascii="Times New Roman" w:hAnsi="Times New Roman" w:eastAsia="方正仿宋_GBK" w:cs="Times New Roman"/>
          <w:sz w:val="30"/>
          <w:szCs w:val="30"/>
          <w:highlight w:val="none"/>
          <w:lang w:eastAsia="zh-CN"/>
        </w:rPr>
        <w:t>、村级“四位一体”建设项目。</w:t>
      </w:r>
    </w:p>
    <w:p w14:paraId="78478A49">
      <w:pPr>
        <w:keepNext w:val="0"/>
        <w:keepLines w:val="0"/>
        <w:pageBreakBefore w:val="0"/>
        <w:widowControl/>
        <w:kinsoku/>
        <w:wordWrap w:val="0"/>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Times New Roman"/>
          <w:sz w:val="30"/>
          <w:szCs w:val="30"/>
          <w:highlight w:val="none"/>
          <w:lang w:eastAsia="zh-CN"/>
        </w:rPr>
      </w:pPr>
      <w:r>
        <w:rPr>
          <w:rFonts w:hint="default" w:ascii="Times New Roman" w:hAnsi="Times New Roman" w:eastAsia="方正仿宋_GBK" w:cs="Times New Roman"/>
          <w:sz w:val="30"/>
          <w:szCs w:val="30"/>
          <w:highlight w:val="none"/>
          <w:lang w:eastAsia="zh-CN"/>
        </w:rPr>
        <w:t>白龙河二期煤炭资源整合资金</w:t>
      </w:r>
      <w:r>
        <w:rPr>
          <w:rFonts w:hint="default" w:ascii="Times New Roman" w:hAnsi="Times New Roman" w:eastAsia="方正仿宋_GBK" w:cs="Times New Roman"/>
          <w:sz w:val="30"/>
          <w:szCs w:val="30"/>
          <w:highlight w:val="none"/>
        </w:rPr>
        <w:t>经费</w:t>
      </w:r>
      <w:r>
        <w:rPr>
          <w:rFonts w:hint="default" w:ascii="Times New Roman" w:hAnsi="Times New Roman" w:eastAsia="方正仿宋_GBK" w:cs="Times New Roman"/>
          <w:sz w:val="30"/>
          <w:szCs w:val="30"/>
          <w:highlight w:val="none"/>
          <w:lang w:val="en-US" w:eastAsia="zh-CN"/>
        </w:rPr>
        <w:t>2</w:t>
      </w:r>
      <w:r>
        <w:rPr>
          <w:rFonts w:hint="eastAsia" w:ascii="Times New Roman" w:hAnsi="Times New Roman" w:eastAsia="方正仿宋_GBK" w:cs="Times New Roman"/>
          <w:sz w:val="30"/>
          <w:szCs w:val="30"/>
          <w:highlight w:val="none"/>
          <w:lang w:val="en-US" w:eastAsia="zh-CN"/>
        </w:rPr>
        <w:t>,</w:t>
      </w:r>
      <w:r>
        <w:rPr>
          <w:rFonts w:hint="default" w:ascii="Times New Roman" w:hAnsi="Times New Roman" w:eastAsia="方正仿宋_GBK" w:cs="Times New Roman"/>
          <w:sz w:val="30"/>
          <w:szCs w:val="30"/>
          <w:highlight w:val="none"/>
          <w:lang w:val="en-US" w:eastAsia="zh-CN"/>
        </w:rPr>
        <w:t>600</w:t>
      </w:r>
      <w:r>
        <w:rPr>
          <w:rFonts w:hint="eastAsia" w:ascii="Times New Roman" w:hAnsi="Times New Roman" w:eastAsia="方正仿宋_GBK" w:cs="Times New Roman"/>
          <w:sz w:val="30"/>
          <w:szCs w:val="30"/>
          <w:highlight w:val="none"/>
          <w:lang w:val="en-US" w:eastAsia="zh-CN"/>
        </w:rPr>
        <w:t>,</w:t>
      </w:r>
      <w:r>
        <w:rPr>
          <w:rFonts w:hint="default" w:ascii="Times New Roman" w:hAnsi="Times New Roman" w:eastAsia="方正仿宋_GBK" w:cs="Times New Roman"/>
          <w:sz w:val="30"/>
          <w:szCs w:val="30"/>
          <w:highlight w:val="none"/>
          <w:lang w:val="en-US" w:eastAsia="zh-CN"/>
        </w:rPr>
        <w:t>000.00</w:t>
      </w:r>
      <w:r>
        <w:rPr>
          <w:rFonts w:hint="default" w:ascii="Times New Roman" w:hAnsi="Times New Roman" w:eastAsia="方正仿宋_GBK" w:cs="Times New Roman"/>
          <w:sz w:val="30"/>
          <w:szCs w:val="30"/>
          <w:highlight w:val="none"/>
        </w:rPr>
        <w:t>元，主要用于</w:t>
      </w:r>
      <w:r>
        <w:rPr>
          <w:rFonts w:hint="eastAsia" w:ascii="Times New Roman" w:hAnsi="Times New Roman" w:eastAsia="方正仿宋_GBK" w:cs="Times New Roman"/>
          <w:sz w:val="30"/>
          <w:szCs w:val="30"/>
          <w:highlight w:val="none"/>
          <w:lang w:eastAsia="zh-CN"/>
        </w:rPr>
        <w:t>支付探（采）矿权价款。</w:t>
      </w:r>
    </w:p>
    <w:p w14:paraId="140DB444">
      <w:pPr>
        <w:keepNext w:val="0"/>
        <w:keepLines w:val="0"/>
        <w:pageBreakBefore w:val="0"/>
        <w:widowControl/>
        <w:kinsoku/>
        <w:wordWrap w:val="0"/>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Times New Roman"/>
          <w:sz w:val="30"/>
          <w:szCs w:val="30"/>
          <w:highlight w:val="none"/>
          <w:lang w:eastAsia="zh-CN"/>
        </w:rPr>
      </w:pPr>
      <w:r>
        <w:rPr>
          <w:rFonts w:hint="default" w:ascii="Times New Roman" w:hAnsi="Times New Roman" w:eastAsia="方正仿宋_GBK" w:cs="Times New Roman"/>
          <w:sz w:val="30"/>
          <w:szCs w:val="30"/>
          <w:highlight w:val="none"/>
          <w:lang w:val="en-US" w:eastAsia="zh-CN"/>
        </w:rPr>
        <w:t>2025年社会保险基金预决算管理补助经费</w:t>
      </w:r>
      <w:r>
        <w:rPr>
          <w:rFonts w:hint="default" w:ascii="Times New Roman" w:hAnsi="Times New Roman" w:eastAsia="方正仿宋_GBK" w:cs="Times New Roman"/>
          <w:sz w:val="30"/>
          <w:szCs w:val="30"/>
          <w:highlight w:val="none"/>
        </w:rPr>
        <w:t>项目经费</w:t>
      </w:r>
      <w:r>
        <w:rPr>
          <w:rFonts w:hint="default" w:ascii="Times New Roman" w:hAnsi="Times New Roman" w:eastAsia="方正仿宋_GBK" w:cs="Times New Roman"/>
          <w:sz w:val="30"/>
          <w:szCs w:val="30"/>
          <w:highlight w:val="none"/>
          <w:lang w:val="en-US" w:eastAsia="zh-CN"/>
        </w:rPr>
        <w:t>5</w:t>
      </w:r>
      <w:r>
        <w:rPr>
          <w:rFonts w:hint="eastAsia" w:ascii="Times New Roman" w:hAnsi="Times New Roman" w:eastAsia="方正仿宋_GBK" w:cs="Times New Roman"/>
          <w:sz w:val="30"/>
          <w:szCs w:val="30"/>
          <w:highlight w:val="none"/>
          <w:lang w:val="en-US" w:eastAsia="zh-CN"/>
        </w:rPr>
        <w:t>,</w:t>
      </w:r>
      <w:r>
        <w:rPr>
          <w:rFonts w:hint="default" w:ascii="Times New Roman" w:hAnsi="Times New Roman" w:eastAsia="方正仿宋_GBK" w:cs="Times New Roman"/>
          <w:sz w:val="30"/>
          <w:szCs w:val="30"/>
          <w:highlight w:val="none"/>
          <w:lang w:val="en-US" w:eastAsia="zh-CN"/>
        </w:rPr>
        <w:t>000.00</w:t>
      </w:r>
      <w:r>
        <w:rPr>
          <w:rFonts w:hint="default" w:ascii="Times New Roman" w:hAnsi="Times New Roman" w:eastAsia="方正仿宋_GBK" w:cs="Times New Roman"/>
          <w:sz w:val="30"/>
          <w:szCs w:val="30"/>
          <w:highlight w:val="none"/>
        </w:rPr>
        <w:t>元，主要用于支付订购报刊费用</w:t>
      </w:r>
      <w:r>
        <w:rPr>
          <w:rFonts w:hint="eastAsia" w:ascii="Times New Roman" w:hAnsi="Times New Roman" w:eastAsia="方正仿宋_GBK" w:cs="Times New Roman"/>
          <w:sz w:val="30"/>
          <w:szCs w:val="30"/>
          <w:highlight w:val="none"/>
          <w:lang w:eastAsia="zh-CN"/>
        </w:rPr>
        <w:t>。</w:t>
      </w:r>
    </w:p>
    <w:p w14:paraId="7570B8F4">
      <w:pPr>
        <w:keepNext w:val="0"/>
        <w:keepLines w:val="0"/>
        <w:pageBreakBefore w:val="0"/>
        <w:widowControl/>
        <w:kinsoku/>
        <w:wordWrap w:val="0"/>
        <w:overflowPunct/>
        <w:topLinePunct w:val="0"/>
        <w:autoSpaceDE/>
        <w:autoSpaceDN/>
        <w:bidi w:val="0"/>
        <w:adjustRightInd/>
        <w:snapToGrid w:val="0"/>
        <w:spacing w:before="100" w:after="100" w:line="590" w:lineRule="exact"/>
        <w:ind w:firstLine="600" w:firstLineChars="200"/>
        <w:jc w:val="left"/>
        <w:textAlignment w:val="auto"/>
        <w:rPr>
          <w:rFonts w:hint="default" w:ascii="Times New Roman" w:hAnsi="Times New Roman" w:eastAsia="方正仿宋_GBK" w:cs="Times New Roman"/>
          <w:sz w:val="30"/>
          <w:szCs w:val="30"/>
          <w:highlight w:val="none"/>
        </w:rPr>
      </w:pPr>
      <w:r>
        <w:rPr>
          <w:rFonts w:hint="default" w:ascii="Times New Roman" w:hAnsi="Times New Roman" w:eastAsia="方正仿宋_GBK" w:cs="Times New Roman"/>
          <w:sz w:val="30"/>
          <w:szCs w:val="30"/>
          <w:highlight w:val="none"/>
          <w:lang w:eastAsia="zh-CN"/>
        </w:rPr>
        <w:t>财政公共服务能力提升专项资金</w:t>
      </w:r>
      <w:r>
        <w:rPr>
          <w:rFonts w:hint="default" w:ascii="Times New Roman" w:hAnsi="Times New Roman" w:eastAsia="方正仿宋_GBK" w:cs="Times New Roman"/>
          <w:sz w:val="30"/>
          <w:szCs w:val="30"/>
          <w:highlight w:val="none"/>
        </w:rPr>
        <w:t>项目经费</w:t>
      </w:r>
      <w:r>
        <w:rPr>
          <w:rFonts w:hint="default" w:ascii="Times New Roman" w:hAnsi="Times New Roman" w:eastAsia="方正仿宋_GBK" w:cs="Times New Roman"/>
          <w:sz w:val="30"/>
          <w:szCs w:val="30"/>
          <w:highlight w:val="none"/>
          <w:lang w:val="en-US" w:eastAsia="zh-CN"/>
        </w:rPr>
        <w:t>15</w:t>
      </w:r>
      <w:r>
        <w:rPr>
          <w:rFonts w:hint="eastAsia" w:ascii="Times New Roman" w:hAnsi="Times New Roman" w:eastAsia="方正仿宋_GBK" w:cs="Times New Roman"/>
          <w:sz w:val="30"/>
          <w:szCs w:val="30"/>
          <w:highlight w:val="none"/>
          <w:lang w:val="en-US" w:eastAsia="zh-CN"/>
        </w:rPr>
        <w:t>,</w:t>
      </w:r>
      <w:r>
        <w:rPr>
          <w:rFonts w:hint="default" w:ascii="Times New Roman" w:hAnsi="Times New Roman" w:eastAsia="方正仿宋_GBK" w:cs="Times New Roman"/>
          <w:sz w:val="30"/>
          <w:szCs w:val="30"/>
          <w:highlight w:val="none"/>
          <w:lang w:val="en-US" w:eastAsia="zh-CN"/>
        </w:rPr>
        <w:t>502.00</w:t>
      </w:r>
      <w:r>
        <w:rPr>
          <w:rFonts w:hint="default" w:ascii="Times New Roman" w:hAnsi="Times New Roman" w:eastAsia="方正仿宋_GBK" w:cs="Times New Roman"/>
          <w:sz w:val="30"/>
          <w:szCs w:val="30"/>
          <w:highlight w:val="none"/>
        </w:rPr>
        <w:t>元，主要用于业务工作支出，保证日常工作业务的正常开展，顺利完成各项工作任务。</w:t>
      </w:r>
    </w:p>
    <w:p w14:paraId="1B64C5C2">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1"/>
        <w:rPr>
          <w:rFonts w:hint="eastAsia" w:ascii="Times New Roman" w:hAnsi="Times New Roman" w:eastAsia="方正黑体_GBK" w:cs="方正黑体_GBK"/>
          <w:sz w:val="30"/>
          <w:szCs w:val="30"/>
          <w:highlight w:val="none"/>
        </w:rPr>
      </w:pPr>
      <w:r>
        <w:rPr>
          <w:rFonts w:hint="eastAsia" w:ascii="Times New Roman" w:hAnsi="Times New Roman" w:eastAsia="方正黑体_GBK" w:cs="方正黑体_GBK"/>
          <w:sz w:val="30"/>
          <w:szCs w:val="30"/>
          <w:highlight w:val="none"/>
        </w:rPr>
        <w:t>三、一般公共预算财政拨款支出决算情况说明</w:t>
      </w:r>
    </w:p>
    <w:p w14:paraId="45DE8BD5">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Times New Roman" w:hAnsi="Times New Roman" w:eastAsia="楷体"/>
          <w:sz w:val="30"/>
          <w:szCs w:val="30"/>
          <w:highlight w:val="none"/>
        </w:rPr>
      </w:pPr>
      <w:r>
        <w:rPr>
          <w:rFonts w:hint="eastAsia" w:ascii="Times New Roman" w:hAnsi="Times New Roman" w:eastAsia="方正楷体_GBK" w:cs="方正楷体_GBK"/>
          <w:sz w:val="30"/>
          <w:szCs w:val="30"/>
          <w:highlight w:val="none"/>
        </w:rPr>
        <w:t>（一）一般公共预算财政拨款支出决算总体情况</w:t>
      </w:r>
    </w:p>
    <w:p w14:paraId="0B076F58">
      <w:pPr>
        <w:keepNext w:val="0"/>
        <w:keepLines w:val="0"/>
        <w:pageBreakBefore w:val="0"/>
        <w:widowControl/>
        <w:kinsoku/>
        <w:overflowPunct/>
        <w:topLinePunct w:val="0"/>
        <w:autoSpaceDE/>
        <w:autoSpaceDN/>
        <w:bidi w:val="0"/>
        <w:snapToGrid w:val="0"/>
        <w:spacing w:before="100" w:after="100" w:line="590" w:lineRule="exact"/>
        <w:ind w:firstLine="600" w:firstLineChars="200"/>
        <w:jc w:val="both"/>
        <w:textAlignment w:val="auto"/>
        <w:rPr>
          <w:rFonts w:hint="default" w:ascii="Times New Roman" w:hAnsi="Times New Roman" w:eastAsia="方正仿宋_GBK" w:cs="Times New Roman"/>
          <w:kern w:val="0"/>
          <w:sz w:val="30"/>
          <w:szCs w:val="30"/>
          <w:highlight w:val="none"/>
        </w:rPr>
      </w:pPr>
      <w:r>
        <w:rPr>
          <w:rFonts w:hint="eastAsia" w:ascii="Times New Roman" w:hAnsi="Times New Roman" w:eastAsia="仿宋_GB2312" w:cs="仿宋_GB2312"/>
          <w:color w:val="auto"/>
          <w:sz w:val="30"/>
          <w:lang w:val="zh-CN"/>
        </w:rPr>
        <w:t>华</w:t>
      </w:r>
      <w:r>
        <w:rPr>
          <w:rFonts w:hint="default" w:ascii="Times New Roman" w:hAnsi="Times New Roman" w:eastAsia="方正仿宋_GBK" w:cs="Times New Roman"/>
          <w:color w:val="auto"/>
          <w:sz w:val="30"/>
          <w:lang w:val="zh-CN"/>
        </w:rPr>
        <w:t>宁县财政局</w:t>
      </w:r>
      <w:r>
        <w:rPr>
          <w:rFonts w:hint="default" w:ascii="Times New Roman" w:hAnsi="Times New Roman" w:eastAsia="方正仿宋_GBK" w:cs="Times New Roman"/>
          <w:sz w:val="30"/>
          <w:szCs w:val="30"/>
          <w:highlight w:val="none"/>
          <w:lang w:val="en-US" w:eastAsia="zh-CN"/>
        </w:rPr>
        <w:t>2025年度</w:t>
      </w:r>
      <w:r>
        <w:rPr>
          <w:rFonts w:hint="default" w:ascii="Times New Roman" w:hAnsi="Times New Roman" w:eastAsia="方正仿宋_GBK" w:cs="Times New Roman"/>
          <w:sz w:val="30"/>
          <w:szCs w:val="30"/>
          <w:highlight w:val="none"/>
        </w:rPr>
        <w:t>一般公共预算财政拨款支出</w:t>
      </w:r>
      <w:r>
        <w:rPr>
          <w:rFonts w:hint="default" w:ascii="Times New Roman" w:hAnsi="Times New Roman" w:eastAsia="方正仿宋_GBK" w:cs="Times New Roman"/>
          <w:color w:val="auto"/>
          <w:kern w:val="0"/>
          <w:sz w:val="30"/>
          <w:lang w:val="zh-CN"/>
        </w:rPr>
        <w:t>10</w:t>
      </w:r>
      <w:r>
        <w:rPr>
          <w:rFonts w:hint="default" w:ascii="Times New Roman" w:hAnsi="Times New Roman" w:eastAsia="方正仿宋_GBK" w:cs="Times New Roman"/>
          <w:color w:val="auto"/>
          <w:kern w:val="0"/>
          <w:sz w:val="30"/>
          <w:lang w:val="en-US" w:eastAsia="zh-CN"/>
        </w:rPr>
        <w:t>,</w:t>
      </w:r>
      <w:r>
        <w:rPr>
          <w:rFonts w:hint="default" w:ascii="Times New Roman" w:hAnsi="Times New Roman" w:eastAsia="方正仿宋_GBK" w:cs="Times New Roman"/>
          <w:color w:val="auto"/>
          <w:kern w:val="0"/>
          <w:sz w:val="30"/>
          <w:lang w:val="zh-CN"/>
        </w:rPr>
        <w:t>822</w:t>
      </w:r>
      <w:r>
        <w:rPr>
          <w:rFonts w:hint="default" w:ascii="Times New Roman" w:hAnsi="Times New Roman" w:eastAsia="方正仿宋_GBK" w:cs="Times New Roman"/>
          <w:color w:val="auto"/>
          <w:kern w:val="0"/>
          <w:sz w:val="30"/>
          <w:lang w:val="en-US" w:eastAsia="zh-CN"/>
        </w:rPr>
        <w:t>,</w:t>
      </w:r>
      <w:r>
        <w:rPr>
          <w:rFonts w:hint="default" w:ascii="Times New Roman" w:hAnsi="Times New Roman" w:eastAsia="方正仿宋_GBK" w:cs="Times New Roman"/>
          <w:color w:val="auto"/>
          <w:kern w:val="0"/>
          <w:sz w:val="30"/>
          <w:lang w:val="zh-CN"/>
        </w:rPr>
        <w:t>221.76</w:t>
      </w:r>
      <w:r>
        <w:rPr>
          <w:rFonts w:hint="default" w:ascii="Times New Roman" w:hAnsi="Times New Roman" w:eastAsia="方正仿宋_GBK" w:cs="Times New Roman"/>
          <w:kern w:val="0"/>
          <w:sz w:val="30"/>
          <w:szCs w:val="30"/>
          <w:highlight w:val="none"/>
          <w:lang w:eastAsia="zh-CN"/>
        </w:rPr>
        <w:t>元</w:t>
      </w:r>
      <w:r>
        <w:rPr>
          <w:rFonts w:hint="default" w:ascii="Times New Roman" w:hAnsi="Times New Roman" w:eastAsia="方正仿宋_GBK" w:cs="Times New Roman"/>
          <w:kern w:val="0"/>
          <w:sz w:val="30"/>
          <w:szCs w:val="30"/>
          <w:highlight w:val="none"/>
        </w:rPr>
        <w:t>,占本年支出合计的</w:t>
      </w:r>
      <w:r>
        <w:rPr>
          <w:rFonts w:hint="default" w:ascii="Times New Roman" w:hAnsi="Times New Roman" w:eastAsia="方正仿宋_GBK" w:cs="Times New Roman"/>
          <w:color w:val="auto"/>
          <w:sz w:val="30"/>
          <w:lang w:val="zh-CN"/>
        </w:rPr>
        <w:t>75.84</w:t>
      </w:r>
      <w:r>
        <w:rPr>
          <w:rFonts w:hint="default" w:ascii="Times New Roman" w:hAnsi="Times New Roman" w:eastAsia="方正仿宋_GBK" w:cs="Times New Roman"/>
          <w:kern w:val="0"/>
          <w:sz w:val="30"/>
          <w:szCs w:val="30"/>
          <w:highlight w:val="none"/>
        </w:rPr>
        <w:t>%。与上年</w:t>
      </w:r>
      <w:r>
        <w:rPr>
          <w:rFonts w:hint="default" w:ascii="Times New Roman" w:hAnsi="Times New Roman" w:eastAsia="方正仿宋_GBK" w:cs="Times New Roman"/>
          <w:kern w:val="0"/>
          <w:sz w:val="30"/>
          <w:szCs w:val="30"/>
          <w:highlight w:val="none"/>
          <w:lang w:eastAsia="zh-CN"/>
        </w:rPr>
        <w:t>相比</w:t>
      </w:r>
      <w:r>
        <w:rPr>
          <w:rFonts w:hint="default" w:ascii="Times New Roman" w:hAnsi="Times New Roman" w:eastAsia="方正仿宋_GBK" w:cs="Times New Roman"/>
          <w:kern w:val="0"/>
          <w:sz w:val="30"/>
          <w:szCs w:val="30"/>
          <w:highlight w:val="none"/>
        </w:rPr>
        <w:t>增加</w:t>
      </w:r>
      <w:r>
        <w:rPr>
          <w:rFonts w:hint="default" w:ascii="Times New Roman" w:hAnsi="Times New Roman" w:eastAsia="方正仿宋_GBK" w:cs="Times New Roman"/>
          <w:color w:val="auto"/>
          <w:kern w:val="0"/>
          <w:sz w:val="30"/>
          <w:lang w:val="zh-CN"/>
        </w:rPr>
        <w:t>1</w:t>
      </w:r>
      <w:r>
        <w:rPr>
          <w:rFonts w:hint="default" w:ascii="Times New Roman" w:hAnsi="Times New Roman" w:eastAsia="方正仿宋_GBK" w:cs="Times New Roman"/>
          <w:color w:val="auto"/>
          <w:kern w:val="0"/>
          <w:sz w:val="30"/>
          <w:lang w:val="en-US" w:eastAsia="zh-CN"/>
        </w:rPr>
        <w:t>,</w:t>
      </w:r>
      <w:r>
        <w:rPr>
          <w:rFonts w:hint="default" w:ascii="Times New Roman" w:hAnsi="Times New Roman" w:eastAsia="方正仿宋_GBK" w:cs="Times New Roman"/>
          <w:color w:val="auto"/>
          <w:kern w:val="0"/>
          <w:sz w:val="30"/>
          <w:lang w:val="zh-CN"/>
        </w:rPr>
        <w:t>539</w:t>
      </w:r>
      <w:r>
        <w:rPr>
          <w:rFonts w:hint="default" w:ascii="Times New Roman" w:hAnsi="Times New Roman" w:eastAsia="方正仿宋_GBK" w:cs="Times New Roman"/>
          <w:color w:val="auto"/>
          <w:kern w:val="0"/>
          <w:sz w:val="30"/>
          <w:lang w:val="en-US" w:eastAsia="zh-CN"/>
        </w:rPr>
        <w:t>,</w:t>
      </w:r>
      <w:r>
        <w:rPr>
          <w:rFonts w:hint="default" w:ascii="Times New Roman" w:hAnsi="Times New Roman" w:eastAsia="方正仿宋_GBK" w:cs="Times New Roman"/>
          <w:color w:val="auto"/>
          <w:kern w:val="0"/>
          <w:sz w:val="30"/>
          <w:lang w:val="zh-CN"/>
        </w:rPr>
        <w:t>321.67</w:t>
      </w:r>
      <w:r>
        <w:rPr>
          <w:rFonts w:hint="default" w:ascii="Times New Roman" w:hAnsi="Times New Roman" w:eastAsia="方正仿宋_GBK" w:cs="Times New Roman"/>
          <w:kern w:val="0"/>
          <w:sz w:val="30"/>
          <w:szCs w:val="30"/>
          <w:highlight w:val="none"/>
        </w:rPr>
        <w:t>元，增长</w:t>
      </w:r>
      <w:r>
        <w:rPr>
          <w:rFonts w:hint="default" w:ascii="Times New Roman" w:hAnsi="Times New Roman" w:eastAsia="方正仿宋_GBK" w:cs="Times New Roman"/>
          <w:color w:val="auto"/>
          <w:kern w:val="0"/>
          <w:sz w:val="30"/>
          <w:lang w:val="zh-CN"/>
        </w:rPr>
        <w:t>16.58</w:t>
      </w:r>
      <w:r>
        <w:rPr>
          <w:rFonts w:hint="default" w:ascii="Times New Roman" w:hAnsi="Times New Roman" w:eastAsia="方正仿宋_GBK" w:cs="Times New Roman"/>
          <w:kern w:val="0"/>
          <w:sz w:val="30"/>
          <w:szCs w:val="30"/>
          <w:highlight w:val="none"/>
        </w:rPr>
        <w:t>%</w:t>
      </w:r>
      <w:r>
        <w:rPr>
          <w:rFonts w:hint="eastAsia" w:ascii="Times New Roman" w:hAnsi="Times New Roman" w:eastAsia="方正仿宋_GBK" w:cs="Times New Roman"/>
          <w:kern w:val="0"/>
          <w:sz w:val="30"/>
          <w:szCs w:val="30"/>
          <w:highlight w:val="none"/>
          <w:lang w:eastAsia="zh-CN"/>
        </w:rPr>
        <w:t>，</w:t>
      </w:r>
      <w:r>
        <w:rPr>
          <w:rFonts w:hint="default" w:ascii="Times New Roman" w:hAnsi="Times New Roman" w:eastAsia="方正仿宋_GBK" w:cs="Times New Roman"/>
          <w:sz w:val="30"/>
          <w:szCs w:val="30"/>
          <w:highlight w:val="none"/>
          <w:lang w:eastAsia="zh-CN"/>
        </w:rPr>
        <w:t>完成年初预算的</w:t>
      </w:r>
      <w:r>
        <w:rPr>
          <w:rFonts w:hint="default" w:ascii="Times New Roman" w:hAnsi="Times New Roman" w:eastAsia="方正仿宋_GBK" w:cs="Times New Roman"/>
          <w:color w:val="auto"/>
          <w:sz w:val="30"/>
          <w:lang w:val="zh-CN"/>
        </w:rPr>
        <w:t>120.95</w:t>
      </w:r>
      <w:r>
        <w:rPr>
          <w:rFonts w:hint="default" w:ascii="Times New Roman" w:hAnsi="Times New Roman" w:eastAsia="方正仿宋_GBK" w:cs="Times New Roman"/>
          <w:sz w:val="30"/>
          <w:szCs w:val="30"/>
          <w:highlight w:val="none"/>
          <w:lang w:val="en-US" w:eastAsia="zh-CN"/>
        </w:rPr>
        <w:t>%</w:t>
      </w:r>
      <w:r>
        <w:rPr>
          <w:rFonts w:hint="default" w:ascii="Times New Roman" w:hAnsi="Times New Roman" w:eastAsia="方正仿宋_GBK" w:cs="Times New Roman"/>
          <w:kern w:val="0"/>
          <w:sz w:val="30"/>
          <w:szCs w:val="30"/>
          <w:highlight w:val="none"/>
        </w:rPr>
        <w:t>。</w:t>
      </w:r>
    </w:p>
    <w:p w14:paraId="407524AC">
      <w:pPr>
        <w:keepNext w:val="0"/>
        <w:keepLines w:val="0"/>
        <w:pageBreakBefore w:val="0"/>
        <w:widowControl/>
        <w:kinsoku/>
        <w:overflowPunct/>
        <w:topLinePunct w:val="0"/>
        <w:autoSpaceDE/>
        <w:autoSpaceDN/>
        <w:bidi w:val="0"/>
        <w:snapToGrid w:val="0"/>
        <w:spacing w:before="100" w:after="100" w:line="590" w:lineRule="exact"/>
        <w:ind w:firstLine="600" w:firstLineChars="200"/>
        <w:jc w:val="both"/>
        <w:textAlignment w:val="auto"/>
        <w:outlineLvl w:val="2"/>
        <w:rPr>
          <w:rFonts w:hint="default" w:ascii="Times New Roman" w:hAnsi="Times New Roman" w:eastAsia="方正仿宋_GBK" w:cs="Times New Roman"/>
          <w:sz w:val="30"/>
          <w:szCs w:val="30"/>
          <w:highlight w:val="none"/>
        </w:rPr>
      </w:pPr>
      <w:r>
        <w:rPr>
          <w:rFonts w:hint="default" w:ascii="Times New Roman" w:hAnsi="Times New Roman" w:eastAsia="方正楷体_GBK" w:cs="方正楷体_GBK"/>
          <w:sz w:val="30"/>
          <w:szCs w:val="30"/>
          <w:highlight w:val="none"/>
        </w:rPr>
        <w:t>（二）一般公共预算财政拨款支出决算</w:t>
      </w:r>
      <w:r>
        <w:rPr>
          <w:rFonts w:hint="default" w:ascii="Times New Roman" w:hAnsi="Times New Roman" w:eastAsia="方正楷体_GBK" w:cs="方正楷体_GBK"/>
          <w:sz w:val="30"/>
          <w:szCs w:val="30"/>
          <w:highlight w:val="none"/>
          <w:lang w:eastAsia="zh-CN"/>
        </w:rPr>
        <w:t>分功能分类科目情况</w:t>
      </w:r>
      <w:r>
        <w:rPr>
          <w:rFonts w:hint="default" w:ascii="Times New Roman" w:hAnsi="Times New Roman" w:eastAsia="方正仿宋_GBK" w:cs="Times New Roman"/>
          <w:sz w:val="30"/>
          <w:szCs w:val="30"/>
          <w:highlight w:val="none"/>
        </w:rPr>
        <w:tab/>
      </w:r>
    </w:p>
    <w:p w14:paraId="70C5EEF7">
      <w:pPr>
        <w:keepNext w:val="0"/>
        <w:keepLines w:val="0"/>
        <w:pageBreakBefore w:val="0"/>
        <w:widowControl/>
        <w:kinsoku/>
        <w:overflowPunct/>
        <w:topLinePunct w:val="0"/>
        <w:autoSpaceDE/>
        <w:autoSpaceDN/>
        <w:bidi w:val="0"/>
        <w:snapToGrid w:val="0"/>
        <w:spacing w:before="100" w:after="100" w:line="590" w:lineRule="exact"/>
        <w:ind w:firstLine="600" w:firstLineChars="200"/>
        <w:jc w:val="both"/>
        <w:textAlignment w:val="auto"/>
        <w:rPr>
          <w:rFonts w:hint="eastAsia" w:ascii="Times New Roman" w:hAnsi="Times New Roman" w:eastAsia="方正仿宋_GBK" w:cs="方正仿宋_GBK"/>
          <w:kern w:val="0"/>
          <w:sz w:val="30"/>
          <w:szCs w:val="30"/>
          <w:highlight w:val="none"/>
          <w:lang w:eastAsia="zh-CN"/>
        </w:rPr>
      </w:pPr>
      <w:r>
        <w:rPr>
          <w:rFonts w:hint="default" w:ascii="Times New Roman" w:hAnsi="Times New Roman" w:eastAsia="方正仿宋_GBK" w:cs="Times New Roman"/>
          <w:kern w:val="0"/>
          <w:sz w:val="30"/>
          <w:szCs w:val="30"/>
          <w:highlight w:val="none"/>
        </w:rPr>
        <w:t>1.</w:t>
      </w:r>
      <w:r>
        <w:rPr>
          <w:rFonts w:hint="eastAsia" w:ascii="Times New Roman" w:hAnsi="Times New Roman" w:eastAsia="方正仿宋_GBK" w:cs="方正仿宋_GBK"/>
          <w:kern w:val="0"/>
          <w:sz w:val="30"/>
          <w:szCs w:val="30"/>
          <w:highlight w:val="none"/>
        </w:rPr>
        <w:t>一般公共服务（类）支出</w:t>
      </w:r>
      <w:r>
        <w:rPr>
          <w:rFonts w:hint="eastAsia" w:ascii="Times New Roman" w:hAnsi="Times New Roman" w:eastAsia="方正仿宋_GBK" w:cs="方正仿宋_GBK"/>
          <w:color w:val="auto"/>
          <w:kern w:val="0"/>
          <w:sz w:val="30"/>
          <w:lang w:val="zh-CN"/>
        </w:rPr>
        <w:t>8</w:t>
      </w:r>
      <w:r>
        <w:rPr>
          <w:rFonts w:hint="eastAsia" w:ascii="Times New Roman" w:hAnsi="Times New Roman" w:eastAsia="方正仿宋_GBK" w:cs="方正仿宋_GBK"/>
          <w:color w:val="auto"/>
          <w:kern w:val="0"/>
          <w:sz w:val="30"/>
          <w:lang w:val="en-US" w:eastAsia="zh-CN"/>
        </w:rPr>
        <w:t>,</w:t>
      </w:r>
      <w:r>
        <w:rPr>
          <w:rFonts w:hint="eastAsia" w:ascii="Times New Roman" w:hAnsi="Times New Roman" w:eastAsia="方正仿宋_GBK" w:cs="方正仿宋_GBK"/>
          <w:color w:val="auto"/>
          <w:kern w:val="0"/>
          <w:sz w:val="30"/>
          <w:lang w:val="zh-CN"/>
        </w:rPr>
        <w:t>664</w:t>
      </w:r>
      <w:r>
        <w:rPr>
          <w:rFonts w:hint="eastAsia" w:ascii="Times New Roman" w:hAnsi="Times New Roman" w:eastAsia="方正仿宋_GBK" w:cs="方正仿宋_GBK"/>
          <w:color w:val="auto"/>
          <w:kern w:val="0"/>
          <w:sz w:val="30"/>
          <w:lang w:val="en-US" w:eastAsia="zh-CN"/>
        </w:rPr>
        <w:t>,</w:t>
      </w:r>
      <w:r>
        <w:rPr>
          <w:rFonts w:hint="eastAsia" w:ascii="Times New Roman" w:hAnsi="Times New Roman" w:eastAsia="方正仿宋_GBK" w:cs="方正仿宋_GBK"/>
          <w:color w:val="auto"/>
          <w:kern w:val="0"/>
          <w:sz w:val="30"/>
          <w:lang w:val="zh-CN"/>
        </w:rPr>
        <w:t>127.23</w:t>
      </w:r>
      <w:r>
        <w:rPr>
          <w:rFonts w:hint="eastAsia" w:ascii="Times New Roman" w:hAnsi="Times New Roman" w:eastAsia="方正仿宋_GBK" w:cs="方正仿宋_GBK"/>
          <w:kern w:val="0"/>
          <w:sz w:val="30"/>
          <w:szCs w:val="30"/>
          <w:highlight w:val="none"/>
          <w:lang w:eastAsia="zh-CN"/>
        </w:rPr>
        <w:t>元</w:t>
      </w:r>
      <w:r>
        <w:rPr>
          <w:rFonts w:hint="eastAsia" w:ascii="Times New Roman" w:hAnsi="Times New Roman" w:eastAsia="方正仿宋_GBK" w:cs="方正仿宋_GBK"/>
          <w:kern w:val="0"/>
          <w:sz w:val="30"/>
          <w:szCs w:val="30"/>
          <w:highlight w:val="none"/>
        </w:rPr>
        <w:t>，</w:t>
      </w:r>
      <w:r>
        <w:rPr>
          <w:rFonts w:hint="eastAsia" w:ascii="Times New Roman" w:hAnsi="Times New Roman" w:eastAsia="方正仿宋_GBK" w:cs="方正仿宋_GBK"/>
          <w:sz w:val="30"/>
          <w:szCs w:val="30"/>
          <w:highlight w:val="none"/>
        </w:rPr>
        <w:t>占一般公共预算财政拨款总支出的</w:t>
      </w:r>
      <w:r>
        <w:rPr>
          <w:rFonts w:hint="eastAsia" w:ascii="Times New Roman" w:hAnsi="Times New Roman" w:eastAsia="方正仿宋_GBK" w:cs="方正仿宋_GBK"/>
          <w:color w:val="auto"/>
          <w:kern w:val="0"/>
          <w:sz w:val="30"/>
          <w:lang w:val="zh-CN"/>
        </w:rPr>
        <w:t>80.06</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sz w:val="30"/>
          <w:szCs w:val="30"/>
          <w:highlight w:val="none"/>
          <w:lang w:eastAsia="zh-CN"/>
        </w:rPr>
        <w:t>，完成年初预算的</w:t>
      </w:r>
      <w:r>
        <w:rPr>
          <w:rFonts w:hint="eastAsia" w:ascii="Times New Roman" w:hAnsi="Times New Roman" w:eastAsia="方正仿宋_GBK" w:cs="方正仿宋_GBK"/>
          <w:color w:val="auto"/>
          <w:kern w:val="0"/>
          <w:sz w:val="30"/>
          <w:lang w:val="zh-CN"/>
        </w:rPr>
        <w:t>135.91</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kern w:val="0"/>
          <w:sz w:val="30"/>
          <w:szCs w:val="30"/>
          <w:highlight w:val="none"/>
        </w:rPr>
        <w:t>主要用于人员经费、日常公用经费</w:t>
      </w:r>
      <w:r>
        <w:rPr>
          <w:rFonts w:hint="eastAsia" w:ascii="Times New Roman" w:hAnsi="Times New Roman" w:eastAsia="方正仿宋_GBK" w:cs="方正仿宋_GBK"/>
          <w:kern w:val="0"/>
          <w:sz w:val="30"/>
          <w:szCs w:val="30"/>
          <w:highlight w:val="none"/>
          <w:lang w:eastAsia="zh-CN"/>
        </w:rPr>
        <w:t>等。（其中：基本支出</w:t>
      </w:r>
      <w:r>
        <w:rPr>
          <w:rFonts w:hint="eastAsia" w:ascii="Times New Roman" w:hAnsi="Times New Roman" w:eastAsia="方正仿宋_GBK" w:cs="方正仿宋_GBK"/>
          <w:kern w:val="0"/>
          <w:sz w:val="30"/>
          <w:szCs w:val="30"/>
          <w:highlight w:val="none"/>
          <w:lang w:val="en-US" w:eastAsia="zh-CN"/>
        </w:rPr>
        <w:t>6,434,262.44</w:t>
      </w:r>
      <w:r>
        <w:rPr>
          <w:rFonts w:hint="eastAsia" w:ascii="Times New Roman" w:hAnsi="Times New Roman" w:eastAsia="方正仿宋_GBK" w:cs="方正仿宋_GBK"/>
          <w:kern w:val="0"/>
          <w:sz w:val="30"/>
          <w:szCs w:val="30"/>
          <w:highlight w:val="none"/>
          <w:lang w:eastAsia="zh-CN"/>
        </w:rPr>
        <w:t>元，项目支出</w:t>
      </w:r>
      <w:r>
        <w:rPr>
          <w:rFonts w:hint="eastAsia" w:ascii="Times New Roman" w:hAnsi="Times New Roman" w:eastAsia="方正仿宋_GBK" w:cs="方正仿宋_GBK"/>
          <w:kern w:val="0"/>
          <w:sz w:val="30"/>
          <w:szCs w:val="30"/>
          <w:highlight w:val="none"/>
          <w:lang w:val="en-US" w:eastAsia="zh-CN"/>
        </w:rPr>
        <w:t>2,229,864.79</w:t>
      </w:r>
      <w:r>
        <w:rPr>
          <w:rFonts w:hint="eastAsia" w:ascii="Times New Roman" w:hAnsi="Times New Roman" w:eastAsia="方正仿宋_GBK" w:cs="方正仿宋_GBK"/>
          <w:kern w:val="0"/>
          <w:sz w:val="30"/>
          <w:szCs w:val="30"/>
          <w:highlight w:val="none"/>
          <w:lang w:eastAsia="zh-CN"/>
        </w:rPr>
        <w:t>元）</w:t>
      </w:r>
      <w:r>
        <w:rPr>
          <w:rFonts w:hint="eastAsia" w:ascii="Times New Roman" w:hAnsi="Times New Roman" w:eastAsia="方正仿宋_GBK" w:cs="方正仿宋_GBK"/>
          <w:kern w:val="0"/>
          <w:sz w:val="30"/>
          <w:szCs w:val="30"/>
          <w:highlight w:val="none"/>
        </w:rPr>
        <w:t>；</w:t>
      </w:r>
      <w:r>
        <w:rPr>
          <w:rFonts w:hint="eastAsia" w:ascii="Times New Roman" w:hAnsi="Times New Roman" w:eastAsia="方正仿宋_GBK" w:cs="方正仿宋_GBK"/>
          <w:kern w:val="0"/>
          <w:sz w:val="30"/>
          <w:szCs w:val="30"/>
          <w:highlight w:val="none"/>
          <w:lang w:eastAsia="zh-CN"/>
        </w:rPr>
        <w:t>造成预决算差异的主要原因是本年度新增其他政府性基金债务收入安排的支出项目，导致项目支出增加。</w:t>
      </w:r>
    </w:p>
    <w:p w14:paraId="0A4519F5">
      <w:pPr>
        <w:keepNext w:val="0"/>
        <w:keepLines w:val="0"/>
        <w:pageBreakBefore w:val="0"/>
        <w:widowControl/>
        <w:kinsoku/>
        <w:overflowPunct/>
        <w:topLinePunct w:val="0"/>
        <w:autoSpaceDE/>
        <w:autoSpaceDN/>
        <w:bidi w:val="0"/>
        <w:snapToGrid w:val="0"/>
        <w:spacing w:before="100" w:after="100" w:line="590" w:lineRule="exact"/>
        <w:ind w:firstLine="600" w:firstLineChars="200"/>
        <w:jc w:val="both"/>
        <w:textAlignment w:val="auto"/>
        <w:rPr>
          <w:rFonts w:hint="default" w:ascii="Times New Roman" w:hAnsi="Times New Roman" w:eastAsia="方正仿宋_GBK" w:cs="Times New Roman"/>
          <w:kern w:val="0"/>
          <w:sz w:val="30"/>
          <w:szCs w:val="30"/>
          <w:highlight w:val="none"/>
        </w:rPr>
      </w:pPr>
      <w:r>
        <w:rPr>
          <w:rFonts w:hint="default" w:ascii="Times New Roman" w:hAnsi="Times New Roman" w:eastAsia="方正仿宋_GBK" w:cs="Times New Roman"/>
          <w:kern w:val="0"/>
          <w:sz w:val="30"/>
          <w:szCs w:val="30"/>
          <w:highlight w:val="none"/>
        </w:rPr>
        <w:t>2.外交（类）支出</w:t>
      </w:r>
      <w:r>
        <w:rPr>
          <w:rFonts w:hint="default" w:ascii="Times New Roman" w:hAnsi="Times New Roman" w:eastAsia="方正仿宋_GBK" w:cs="Times New Roman"/>
          <w:color w:val="auto"/>
          <w:kern w:val="0"/>
          <w:sz w:val="30"/>
          <w:lang w:val="zh-CN"/>
        </w:rPr>
        <w:t>0.00</w:t>
      </w:r>
      <w:r>
        <w:rPr>
          <w:rFonts w:hint="default" w:ascii="Times New Roman" w:hAnsi="Times New Roman" w:eastAsia="方正仿宋_GBK" w:cs="Times New Roman"/>
          <w:kern w:val="0"/>
          <w:sz w:val="30"/>
          <w:szCs w:val="30"/>
          <w:highlight w:val="none"/>
          <w:lang w:eastAsia="zh-CN"/>
        </w:rPr>
        <w:t>元</w:t>
      </w:r>
      <w:r>
        <w:rPr>
          <w:rFonts w:hint="default" w:ascii="Times New Roman" w:hAnsi="Times New Roman" w:eastAsia="方正仿宋_GBK" w:cs="Times New Roman"/>
          <w:kern w:val="0"/>
          <w:sz w:val="30"/>
          <w:szCs w:val="30"/>
          <w:highlight w:val="none"/>
        </w:rPr>
        <w:t>，</w:t>
      </w:r>
      <w:r>
        <w:rPr>
          <w:rFonts w:hint="default" w:ascii="Times New Roman" w:hAnsi="Times New Roman" w:eastAsia="方正仿宋_GBK" w:cs="Times New Roman"/>
          <w:sz w:val="30"/>
          <w:szCs w:val="30"/>
          <w:highlight w:val="none"/>
        </w:rPr>
        <w:t>占一般公共预算财政拨款总支出的</w:t>
      </w:r>
      <w:r>
        <w:rPr>
          <w:rFonts w:hint="default" w:ascii="Times New Roman" w:hAnsi="Times New Roman" w:eastAsia="方正仿宋_GBK" w:cs="Times New Roman"/>
          <w:color w:val="auto"/>
          <w:kern w:val="0"/>
          <w:sz w:val="30"/>
          <w:lang w:val="zh-CN"/>
        </w:rPr>
        <w:t>0.00</w:t>
      </w:r>
      <w:r>
        <w:rPr>
          <w:rFonts w:hint="default" w:ascii="Times New Roman" w:hAnsi="Times New Roman" w:eastAsia="方正仿宋_GBK" w:cs="Times New Roman"/>
          <w:sz w:val="30"/>
          <w:szCs w:val="30"/>
          <w:highlight w:val="none"/>
        </w:rPr>
        <w:t>%</w:t>
      </w:r>
      <w:r>
        <w:rPr>
          <w:rFonts w:hint="eastAsia" w:ascii="Times New Roman" w:hAnsi="Times New Roman" w:eastAsia="方正仿宋_GBK" w:cs="Times New Roman"/>
          <w:sz w:val="30"/>
          <w:szCs w:val="30"/>
          <w:highlight w:val="none"/>
          <w:lang w:eastAsia="zh-CN"/>
        </w:rPr>
        <w:t>，</w:t>
      </w:r>
      <w:r>
        <w:rPr>
          <w:rFonts w:hint="eastAsia" w:ascii="Times New Roman" w:hAnsi="Times New Roman" w:eastAsia="方正仿宋_GBK" w:cs="Times New Roman"/>
          <w:sz w:val="30"/>
          <w:szCs w:val="30"/>
          <w:highlight w:val="none"/>
          <w:lang w:val="en-US" w:eastAsia="zh-CN"/>
        </w:rPr>
        <w:t>年初无此项预算，无支出。</w:t>
      </w:r>
    </w:p>
    <w:p w14:paraId="2CE9F830">
      <w:pPr>
        <w:keepNext w:val="0"/>
        <w:keepLines w:val="0"/>
        <w:pageBreakBefore w:val="0"/>
        <w:widowControl/>
        <w:kinsoku/>
        <w:overflowPunct/>
        <w:topLinePunct w:val="0"/>
        <w:autoSpaceDE/>
        <w:autoSpaceDN/>
        <w:bidi w:val="0"/>
        <w:snapToGrid w:val="0"/>
        <w:spacing w:before="100" w:after="100" w:line="590" w:lineRule="exact"/>
        <w:ind w:firstLine="600" w:firstLineChars="200"/>
        <w:jc w:val="both"/>
        <w:textAlignment w:val="auto"/>
        <w:rPr>
          <w:rFonts w:hint="default" w:ascii="Times New Roman" w:hAnsi="Times New Roman" w:eastAsia="方正仿宋_GBK" w:cs="Times New Roman"/>
          <w:kern w:val="0"/>
          <w:sz w:val="30"/>
          <w:szCs w:val="30"/>
          <w:highlight w:val="none"/>
        </w:rPr>
      </w:pPr>
      <w:r>
        <w:rPr>
          <w:rFonts w:hint="default" w:ascii="Times New Roman" w:hAnsi="Times New Roman" w:eastAsia="方正仿宋_GBK" w:cs="Times New Roman"/>
          <w:kern w:val="0"/>
          <w:sz w:val="30"/>
          <w:szCs w:val="30"/>
          <w:highlight w:val="none"/>
        </w:rPr>
        <w:t>3.国防（类）支出</w:t>
      </w:r>
      <w:r>
        <w:rPr>
          <w:rFonts w:hint="default" w:ascii="Times New Roman" w:hAnsi="Times New Roman" w:eastAsia="方正仿宋_GBK" w:cs="Times New Roman"/>
          <w:color w:val="auto"/>
          <w:kern w:val="0"/>
          <w:sz w:val="30"/>
          <w:lang w:val="zh-CN"/>
        </w:rPr>
        <w:t>0.00</w:t>
      </w:r>
      <w:r>
        <w:rPr>
          <w:rFonts w:hint="default" w:ascii="Times New Roman" w:hAnsi="Times New Roman" w:eastAsia="方正仿宋_GBK" w:cs="Times New Roman"/>
          <w:kern w:val="0"/>
          <w:sz w:val="30"/>
          <w:szCs w:val="30"/>
          <w:highlight w:val="none"/>
          <w:lang w:eastAsia="zh-CN"/>
        </w:rPr>
        <w:t>元</w:t>
      </w:r>
      <w:r>
        <w:rPr>
          <w:rFonts w:hint="default" w:ascii="Times New Roman" w:hAnsi="Times New Roman" w:eastAsia="方正仿宋_GBK" w:cs="Times New Roman"/>
          <w:kern w:val="0"/>
          <w:sz w:val="30"/>
          <w:szCs w:val="30"/>
          <w:highlight w:val="none"/>
        </w:rPr>
        <w:t>，</w:t>
      </w:r>
      <w:r>
        <w:rPr>
          <w:rFonts w:hint="default" w:ascii="Times New Roman" w:hAnsi="Times New Roman" w:eastAsia="方正仿宋_GBK" w:cs="Times New Roman"/>
          <w:sz w:val="30"/>
          <w:szCs w:val="30"/>
          <w:highlight w:val="none"/>
        </w:rPr>
        <w:t>占一般公共预算财政拨款总支出的</w:t>
      </w:r>
      <w:r>
        <w:rPr>
          <w:rFonts w:hint="default" w:ascii="Times New Roman" w:hAnsi="Times New Roman" w:eastAsia="方正仿宋_GBK" w:cs="Times New Roman"/>
          <w:color w:val="auto"/>
          <w:kern w:val="0"/>
          <w:sz w:val="30"/>
          <w:lang w:val="zh-CN"/>
        </w:rPr>
        <w:t>0.00</w:t>
      </w:r>
      <w:r>
        <w:rPr>
          <w:rFonts w:hint="default" w:ascii="Times New Roman" w:hAnsi="Times New Roman" w:eastAsia="方正仿宋_GBK" w:cs="Times New Roman"/>
          <w:sz w:val="30"/>
          <w:szCs w:val="30"/>
          <w:highlight w:val="none"/>
        </w:rPr>
        <w:t>%</w:t>
      </w:r>
      <w:r>
        <w:rPr>
          <w:rFonts w:hint="eastAsia" w:ascii="Times New Roman" w:hAnsi="Times New Roman" w:eastAsia="方正仿宋_GBK" w:cs="Times New Roman"/>
          <w:sz w:val="30"/>
          <w:szCs w:val="30"/>
          <w:highlight w:val="none"/>
          <w:lang w:eastAsia="zh-CN"/>
        </w:rPr>
        <w:t>，</w:t>
      </w:r>
      <w:r>
        <w:rPr>
          <w:rFonts w:hint="eastAsia" w:ascii="Times New Roman" w:hAnsi="Times New Roman" w:eastAsia="方正仿宋_GBK" w:cs="Times New Roman"/>
          <w:sz w:val="30"/>
          <w:szCs w:val="30"/>
          <w:highlight w:val="none"/>
          <w:lang w:val="en-US" w:eastAsia="zh-CN"/>
        </w:rPr>
        <w:t>年初无此项预算，无支出。</w:t>
      </w:r>
    </w:p>
    <w:p w14:paraId="5F4FD052">
      <w:pPr>
        <w:keepNext w:val="0"/>
        <w:keepLines w:val="0"/>
        <w:pageBreakBefore w:val="0"/>
        <w:widowControl/>
        <w:kinsoku/>
        <w:overflowPunct/>
        <w:topLinePunct w:val="0"/>
        <w:autoSpaceDE/>
        <w:autoSpaceDN/>
        <w:bidi w:val="0"/>
        <w:snapToGrid w:val="0"/>
        <w:spacing w:before="100" w:after="100" w:line="590" w:lineRule="exact"/>
        <w:ind w:firstLine="600" w:firstLineChars="200"/>
        <w:jc w:val="both"/>
        <w:textAlignment w:val="auto"/>
        <w:rPr>
          <w:rFonts w:hint="default" w:ascii="Times New Roman" w:hAnsi="Times New Roman" w:eastAsia="方正仿宋_GBK" w:cs="Times New Roman"/>
          <w:kern w:val="0"/>
          <w:sz w:val="30"/>
          <w:szCs w:val="30"/>
          <w:highlight w:val="none"/>
          <w:lang w:eastAsia="zh-CN"/>
        </w:rPr>
      </w:pPr>
      <w:r>
        <w:rPr>
          <w:rFonts w:hint="default" w:ascii="Times New Roman" w:hAnsi="Times New Roman" w:eastAsia="方正仿宋_GBK" w:cs="Times New Roman"/>
          <w:kern w:val="0"/>
          <w:sz w:val="30"/>
          <w:szCs w:val="30"/>
          <w:highlight w:val="none"/>
        </w:rPr>
        <w:t>4.公共安全（类）支出</w:t>
      </w:r>
      <w:r>
        <w:rPr>
          <w:rFonts w:hint="default" w:ascii="Times New Roman" w:hAnsi="Times New Roman" w:eastAsia="方正仿宋_GBK" w:cs="Times New Roman"/>
          <w:color w:val="auto"/>
          <w:kern w:val="0"/>
          <w:sz w:val="30"/>
          <w:lang w:val="zh-CN"/>
        </w:rPr>
        <w:t>0.00</w:t>
      </w:r>
      <w:r>
        <w:rPr>
          <w:rFonts w:hint="default" w:ascii="Times New Roman" w:hAnsi="Times New Roman" w:eastAsia="方正仿宋_GBK" w:cs="Times New Roman"/>
          <w:kern w:val="0"/>
          <w:sz w:val="30"/>
          <w:szCs w:val="30"/>
          <w:highlight w:val="none"/>
          <w:lang w:eastAsia="zh-CN"/>
        </w:rPr>
        <w:t>元</w:t>
      </w:r>
      <w:r>
        <w:rPr>
          <w:rFonts w:hint="default" w:ascii="Times New Roman" w:hAnsi="Times New Roman" w:eastAsia="方正仿宋_GBK" w:cs="Times New Roman"/>
          <w:kern w:val="0"/>
          <w:sz w:val="30"/>
          <w:szCs w:val="30"/>
          <w:highlight w:val="none"/>
        </w:rPr>
        <w:t>，</w:t>
      </w:r>
      <w:r>
        <w:rPr>
          <w:rFonts w:hint="default" w:ascii="Times New Roman" w:hAnsi="Times New Roman" w:eastAsia="方正仿宋_GBK" w:cs="Times New Roman"/>
          <w:sz w:val="30"/>
          <w:szCs w:val="30"/>
          <w:highlight w:val="none"/>
        </w:rPr>
        <w:t>占一般公共预算财政拨款总支出的</w:t>
      </w:r>
      <w:r>
        <w:rPr>
          <w:rFonts w:hint="default" w:ascii="Times New Roman" w:hAnsi="Times New Roman" w:eastAsia="方正仿宋_GBK" w:cs="Times New Roman"/>
          <w:color w:val="auto"/>
          <w:kern w:val="0"/>
          <w:sz w:val="30"/>
          <w:lang w:val="zh-CN"/>
        </w:rPr>
        <w:t>0.00</w:t>
      </w:r>
      <w:r>
        <w:rPr>
          <w:rFonts w:hint="default" w:ascii="Times New Roman" w:hAnsi="Times New Roman" w:eastAsia="方正仿宋_GBK" w:cs="Times New Roman"/>
          <w:sz w:val="30"/>
          <w:szCs w:val="30"/>
          <w:highlight w:val="none"/>
        </w:rPr>
        <w:t>%</w:t>
      </w:r>
      <w:r>
        <w:rPr>
          <w:rFonts w:hint="eastAsia" w:ascii="Times New Roman" w:hAnsi="Times New Roman" w:eastAsia="方正仿宋_GBK" w:cs="Times New Roman"/>
          <w:sz w:val="30"/>
          <w:szCs w:val="30"/>
          <w:highlight w:val="none"/>
          <w:lang w:eastAsia="zh-CN"/>
        </w:rPr>
        <w:t>，</w:t>
      </w:r>
      <w:r>
        <w:rPr>
          <w:rFonts w:hint="eastAsia" w:ascii="Times New Roman" w:hAnsi="Times New Roman" w:eastAsia="方正仿宋_GBK" w:cs="Times New Roman"/>
          <w:sz w:val="30"/>
          <w:szCs w:val="30"/>
          <w:highlight w:val="none"/>
          <w:lang w:val="en-US" w:eastAsia="zh-CN"/>
        </w:rPr>
        <w:t>年初无此项预算，无支出。</w:t>
      </w:r>
    </w:p>
    <w:p w14:paraId="3D2DA120">
      <w:pPr>
        <w:keepNext w:val="0"/>
        <w:keepLines w:val="0"/>
        <w:pageBreakBefore w:val="0"/>
        <w:widowControl/>
        <w:kinsoku/>
        <w:overflowPunct/>
        <w:topLinePunct w:val="0"/>
        <w:autoSpaceDE/>
        <w:autoSpaceDN/>
        <w:bidi w:val="0"/>
        <w:snapToGrid w:val="0"/>
        <w:spacing w:before="100" w:after="100" w:line="590" w:lineRule="exact"/>
        <w:ind w:firstLine="600" w:firstLineChars="200"/>
        <w:jc w:val="both"/>
        <w:textAlignment w:val="auto"/>
        <w:rPr>
          <w:rFonts w:hint="default" w:ascii="Times New Roman" w:hAnsi="Times New Roman" w:eastAsia="方正仿宋_GBK" w:cs="Times New Roman"/>
          <w:kern w:val="0"/>
          <w:sz w:val="30"/>
          <w:szCs w:val="30"/>
          <w:highlight w:val="none"/>
          <w:lang w:eastAsia="zh-CN"/>
        </w:rPr>
      </w:pPr>
      <w:r>
        <w:rPr>
          <w:rFonts w:hint="default" w:ascii="Times New Roman" w:hAnsi="Times New Roman" w:eastAsia="方正仿宋_GBK" w:cs="Times New Roman"/>
          <w:color w:val="auto"/>
          <w:kern w:val="0"/>
          <w:sz w:val="30"/>
          <w:lang w:val="en-US"/>
        </w:rPr>
        <w:t>5.教育（类）支出</w:t>
      </w:r>
      <w:r>
        <w:rPr>
          <w:rFonts w:hint="default" w:ascii="Times New Roman" w:hAnsi="Times New Roman" w:eastAsia="方正仿宋_GBK" w:cs="Times New Roman"/>
          <w:color w:val="auto"/>
          <w:kern w:val="0"/>
          <w:sz w:val="30"/>
          <w:lang w:val="en-US" w:eastAsia="zh-CN"/>
        </w:rPr>
        <w:t>0.00</w:t>
      </w:r>
      <w:r>
        <w:rPr>
          <w:rFonts w:hint="default" w:ascii="Times New Roman" w:hAnsi="Times New Roman" w:eastAsia="方正仿宋_GBK" w:cs="Times New Roman"/>
          <w:color w:val="auto"/>
          <w:kern w:val="0"/>
          <w:sz w:val="30"/>
          <w:lang w:val="en-US"/>
        </w:rPr>
        <w:t>元，</w:t>
      </w:r>
      <w:r>
        <w:rPr>
          <w:rFonts w:hint="default" w:ascii="Times New Roman" w:hAnsi="Times New Roman" w:eastAsia="方正仿宋_GBK" w:cs="Times New Roman"/>
          <w:color w:val="auto"/>
          <w:sz w:val="30"/>
          <w:lang w:val="en-US"/>
        </w:rPr>
        <w:t>占一般公共预算财政拨款总支出的</w:t>
      </w:r>
      <w:r>
        <w:rPr>
          <w:rFonts w:hint="default" w:ascii="Times New Roman" w:hAnsi="Times New Roman" w:eastAsia="方正仿宋_GBK" w:cs="Times New Roman"/>
          <w:color w:val="auto"/>
          <w:sz w:val="30"/>
          <w:lang w:val="en-US" w:eastAsia="zh-CN"/>
        </w:rPr>
        <w:t>0.00</w:t>
      </w:r>
      <w:r>
        <w:rPr>
          <w:rFonts w:hint="default" w:ascii="Times New Roman" w:hAnsi="Times New Roman" w:eastAsia="方正仿宋_GBK" w:cs="Times New Roman"/>
          <w:color w:val="auto"/>
          <w:sz w:val="30"/>
          <w:lang w:val="en-US"/>
        </w:rPr>
        <w:t>%</w:t>
      </w:r>
      <w:r>
        <w:rPr>
          <w:rFonts w:hint="eastAsia" w:ascii="Times New Roman" w:hAnsi="Times New Roman" w:eastAsia="方正仿宋_GBK" w:cs="Times New Roman"/>
          <w:sz w:val="30"/>
          <w:szCs w:val="30"/>
          <w:highlight w:val="none"/>
          <w:lang w:eastAsia="zh-CN"/>
        </w:rPr>
        <w:t>，</w:t>
      </w:r>
      <w:r>
        <w:rPr>
          <w:rFonts w:hint="eastAsia" w:ascii="Times New Roman" w:hAnsi="Times New Roman" w:eastAsia="方正仿宋_GBK" w:cs="Times New Roman"/>
          <w:sz w:val="30"/>
          <w:szCs w:val="30"/>
          <w:highlight w:val="none"/>
          <w:lang w:val="en-US" w:eastAsia="zh-CN"/>
        </w:rPr>
        <w:t>年初无此项预算，无支出。</w:t>
      </w:r>
    </w:p>
    <w:p w14:paraId="69CEE27B">
      <w:pPr>
        <w:keepNext w:val="0"/>
        <w:keepLines w:val="0"/>
        <w:pageBreakBefore w:val="0"/>
        <w:widowControl/>
        <w:kinsoku/>
        <w:overflowPunct/>
        <w:topLinePunct w:val="0"/>
        <w:autoSpaceDE/>
        <w:autoSpaceDN/>
        <w:bidi w:val="0"/>
        <w:snapToGrid w:val="0"/>
        <w:spacing w:before="100" w:after="100" w:line="590" w:lineRule="exact"/>
        <w:ind w:firstLine="600" w:firstLineChars="200"/>
        <w:jc w:val="both"/>
        <w:textAlignment w:val="auto"/>
        <w:rPr>
          <w:rFonts w:hint="default" w:ascii="Times New Roman" w:hAnsi="Times New Roman" w:eastAsia="方正仿宋_GBK" w:cs="Times New Roman"/>
          <w:kern w:val="0"/>
          <w:sz w:val="30"/>
          <w:szCs w:val="30"/>
          <w:highlight w:val="none"/>
          <w:lang w:eastAsia="zh-CN"/>
        </w:rPr>
      </w:pPr>
      <w:r>
        <w:rPr>
          <w:rFonts w:hint="default" w:ascii="Times New Roman" w:hAnsi="Times New Roman" w:eastAsia="方正仿宋_GBK" w:cs="Times New Roman"/>
          <w:color w:val="auto"/>
          <w:kern w:val="0"/>
          <w:sz w:val="30"/>
          <w:lang w:val="en-US"/>
        </w:rPr>
        <w:t>6.科学技术（类）支出</w:t>
      </w:r>
      <w:r>
        <w:rPr>
          <w:rFonts w:hint="default" w:ascii="Times New Roman" w:hAnsi="Times New Roman" w:eastAsia="方正仿宋_GBK" w:cs="Times New Roman"/>
          <w:color w:val="auto"/>
          <w:kern w:val="0"/>
          <w:sz w:val="30"/>
          <w:lang w:val="en-US" w:eastAsia="zh-CN"/>
        </w:rPr>
        <w:t>0.00</w:t>
      </w:r>
      <w:r>
        <w:rPr>
          <w:rFonts w:hint="default" w:ascii="Times New Roman" w:hAnsi="Times New Roman" w:eastAsia="方正仿宋_GBK" w:cs="Times New Roman"/>
          <w:color w:val="auto"/>
          <w:kern w:val="0"/>
          <w:sz w:val="30"/>
          <w:lang w:val="en-US"/>
        </w:rPr>
        <w:t>元，</w:t>
      </w:r>
      <w:r>
        <w:rPr>
          <w:rFonts w:hint="default" w:ascii="Times New Roman" w:hAnsi="Times New Roman" w:eastAsia="方正仿宋_GBK" w:cs="Times New Roman"/>
          <w:color w:val="auto"/>
          <w:sz w:val="30"/>
          <w:lang w:val="en-US"/>
        </w:rPr>
        <w:t>占一般公共预算财政拨款总支出的</w:t>
      </w:r>
      <w:r>
        <w:rPr>
          <w:rFonts w:hint="default" w:ascii="Times New Roman" w:hAnsi="Times New Roman" w:eastAsia="方正仿宋_GBK" w:cs="Times New Roman"/>
          <w:color w:val="auto"/>
          <w:sz w:val="30"/>
          <w:lang w:val="en-US" w:eastAsia="zh-CN"/>
        </w:rPr>
        <w:t>0.00</w:t>
      </w:r>
      <w:r>
        <w:rPr>
          <w:rFonts w:hint="default" w:ascii="Times New Roman" w:hAnsi="Times New Roman" w:eastAsia="方正仿宋_GBK" w:cs="Times New Roman"/>
          <w:color w:val="auto"/>
          <w:sz w:val="30"/>
          <w:lang w:val="en-US"/>
        </w:rPr>
        <w:t>%</w:t>
      </w:r>
      <w:r>
        <w:rPr>
          <w:rFonts w:hint="eastAsia" w:ascii="Times New Roman" w:hAnsi="Times New Roman" w:eastAsia="方正仿宋_GBK" w:cs="Times New Roman"/>
          <w:sz w:val="30"/>
          <w:szCs w:val="30"/>
          <w:highlight w:val="none"/>
          <w:lang w:eastAsia="zh-CN"/>
        </w:rPr>
        <w:t>，</w:t>
      </w:r>
      <w:r>
        <w:rPr>
          <w:rFonts w:hint="eastAsia" w:ascii="Times New Roman" w:hAnsi="Times New Roman" w:eastAsia="方正仿宋_GBK" w:cs="Times New Roman"/>
          <w:sz w:val="30"/>
          <w:szCs w:val="30"/>
          <w:highlight w:val="none"/>
          <w:lang w:val="en-US" w:eastAsia="zh-CN"/>
        </w:rPr>
        <w:t>年初无此项预算，无支出。</w:t>
      </w:r>
    </w:p>
    <w:p w14:paraId="136479DA">
      <w:pPr>
        <w:keepNext w:val="0"/>
        <w:keepLines w:val="0"/>
        <w:pageBreakBefore w:val="0"/>
        <w:widowControl/>
        <w:kinsoku/>
        <w:overflowPunct/>
        <w:topLinePunct w:val="0"/>
        <w:autoSpaceDE/>
        <w:autoSpaceDN/>
        <w:bidi w:val="0"/>
        <w:snapToGrid w:val="0"/>
        <w:spacing w:before="100" w:after="100" w:line="590" w:lineRule="exact"/>
        <w:ind w:firstLine="600" w:firstLineChars="200"/>
        <w:jc w:val="both"/>
        <w:textAlignment w:val="auto"/>
        <w:rPr>
          <w:rFonts w:hint="default" w:ascii="Times New Roman" w:hAnsi="Times New Roman" w:eastAsia="方正仿宋_GBK" w:cs="Times New Roman"/>
          <w:kern w:val="0"/>
          <w:sz w:val="30"/>
          <w:szCs w:val="30"/>
          <w:highlight w:val="none"/>
          <w:lang w:eastAsia="zh-CN"/>
        </w:rPr>
      </w:pPr>
      <w:r>
        <w:rPr>
          <w:rFonts w:hint="default" w:ascii="Times New Roman" w:hAnsi="Times New Roman" w:eastAsia="方正仿宋_GBK" w:cs="Times New Roman"/>
          <w:color w:val="auto"/>
          <w:kern w:val="0"/>
          <w:sz w:val="30"/>
          <w:lang w:val="en-US"/>
        </w:rPr>
        <w:t>7.文化旅游体育与传媒（类）支出</w:t>
      </w:r>
      <w:r>
        <w:rPr>
          <w:rFonts w:hint="default" w:ascii="Times New Roman" w:hAnsi="Times New Roman" w:eastAsia="方正仿宋_GBK" w:cs="Times New Roman"/>
          <w:color w:val="auto"/>
          <w:kern w:val="0"/>
          <w:sz w:val="30"/>
          <w:lang w:val="en-US" w:eastAsia="zh-CN"/>
        </w:rPr>
        <w:t>0.00</w:t>
      </w:r>
      <w:r>
        <w:rPr>
          <w:rFonts w:hint="default" w:ascii="Times New Roman" w:hAnsi="Times New Roman" w:eastAsia="方正仿宋_GBK" w:cs="Times New Roman"/>
          <w:color w:val="auto"/>
          <w:kern w:val="0"/>
          <w:sz w:val="30"/>
          <w:lang w:val="en-US"/>
        </w:rPr>
        <w:t>元，</w:t>
      </w:r>
      <w:r>
        <w:rPr>
          <w:rFonts w:hint="default" w:ascii="Times New Roman" w:hAnsi="Times New Roman" w:eastAsia="方正仿宋_GBK" w:cs="Times New Roman"/>
          <w:color w:val="auto"/>
          <w:sz w:val="30"/>
          <w:lang w:val="en-US"/>
        </w:rPr>
        <w:t>占一般公共预算财政拨款总支出的</w:t>
      </w:r>
      <w:r>
        <w:rPr>
          <w:rFonts w:hint="default" w:ascii="Times New Roman" w:hAnsi="Times New Roman" w:eastAsia="方正仿宋_GBK" w:cs="Times New Roman"/>
          <w:color w:val="auto"/>
          <w:sz w:val="30"/>
          <w:lang w:val="en-US" w:eastAsia="zh-CN"/>
        </w:rPr>
        <w:t>0.00</w:t>
      </w:r>
      <w:r>
        <w:rPr>
          <w:rFonts w:hint="default" w:ascii="Times New Roman" w:hAnsi="Times New Roman" w:eastAsia="方正仿宋_GBK" w:cs="Times New Roman"/>
          <w:color w:val="auto"/>
          <w:sz w:val="30"/>
          <w:lang w:val="en-US"/>
        </w:rPr>
        <w:t>%</w:t>
      </w:r>
      <w:r>
        <w:rPr>
          <w:rFonts w:hint="eastAsia" w:ascii="Times New Roman" w:hAnsi="Times New Roman" w:eastAsia="方正仿宋_GBK" w:cs="Times New Roman"/>
          <w:sz w:val="30"/>
          <w:szCs w:val="30"/>
          <w:highlight w:val="none"/>
          <w:lang w:eastAsia="zh-CN"/>
        </w:rPr>
        <w:t>，</w:t>
      </w:r>
      <w:r>
        <w:rPr>
          <w:rFonts w:hint="eastAsia" w:ascii="Times New Roman" w:hAnsi="Times New Roman" w:eastAsia="方正仿宋_GBK" w:cs="Times New Roman"/>
          <w:sz w:val="30"/>
          <w:szCs w:val="30"/>
          <w:highlight w:val="none"/>
          <w:lang w:val="en-US" w:eastAsia="zh-CN"/>
        </w:rPr>
        <w:t>年初无此项预算，无支出。</w:t>
      </w:r>
    </w:p>
    <w:p w14:paraId="186A5391">
      <w:pPr>
        <w:keepNext w:val="0"/>
        <w:keepLines w:val="0"/>
        <w:pageBreakBefore w:val="0"/>
        <w:widowControl/>
        <w:kinsoku/>
        <w:overflowPunct/>
        <w:topLinePunct w:val="0"/>
        <w:autoSpaceDE/>
        <w:autoSpaceDN/>
        <w:bidi w:val="0"/>
        <w:snapToGrid w:val="0"/>
        <w:spacing w:before="100" w:after="100" w:line="590" w:lineRule="exact"/>
        <w:ind w:firstLine="600" w:firstLineChars="200"/>
        <w:jc w:val="both"/>
        <w:textAlignment w:val="auto"/>
        <w:rPr>
          <w:rFonts w:hint="eastAsia" w:ascii="Times New Roman" w:hAnsi="Times New Roman" w:eastAsia="方正仿宋_GBK" w:cs="方正仿宋_GBK"/>
          <w:kern w:val="0"/>
          <w:sz w:val="30"/>
          <w:szCs w:val="30"/>
          <w:highlight w:val="none"/>
          <w:lang w:val="en-US" w:eastAsia="zh-CN"/>
        </w:rPr>
      </w:pPr>
      <w:r>
        <w:rPr>
          <w:rFonts w:hint="eastAsia" w:ascii="Times New Roman" w:hAnsi="Times New Roman" w:eastAsia="方正仿宋_GBK" w:cs="方正仿宋_GBK"/>
          <w:color w:val="auto"/>
          <w:kern w:val="0"/>
          <w:sz w:val="30"/>
          <w:lang w:val="en-US"/>
        </w:rPr>
        <w:t>8.社会保障和就业（类）支出</w:t>
      </w:r>
      <w:r>
        <w:rPr>
          <w:rFonts w:hint="eastAsia" w:ascii="Times New Roman" w:hAnsi="Times New Roman" w:eastAsia="方正仿宋_GBK" w:cs="方正仿宋_GBK"/>
          <w:color w:val="auto"/>
          <w:kern w:val="0"/>
          <w:sz w:val="30"/>
          <w:lang w:val="en-US" w:eastAsia="zh-CN"/>
        </w:rPr>
        <w:t>815,298.59</w:t>
      </w:r>
      <w:r>
        <w:rPr>
          <w:rFonts w:hint="eastAsia" w:ascii="Times New Roman" w:hAnsi="Times New Roman" w:eastAsia="方正仿宋_GBK" w:cs="方正仿宋_GBK"/>
          <w:color w:val="auto"/>
          <w:kern w:val="0"/>
          <w:sz w:val="30"/>
          <w:lang w:val="en-US"/>
        </w:rPr>
        <w:t>元，</w:t>
      </w:r>
      <w:r>
        <w:rPr>
          <w:rFonts w:hint="eastAsia" w:ascii="Times New Roman" w:hAnsi="Times New Roman" w:eastAsia="方正仿宋_GBK" w:cs="方正仿宋_GBK"/>
          <w:color w:val="auto"/>
          <w:sz w:val="30"/>
          <w:lang w:val="en-US"/>
        </w:rPr>
        <w:t>占一般公共预算财政拨款总支出的</w:t>
      </w:r>
      <w:r>
        <w:rPr>
          <w:rFonts w:hint="eastAsia" w:ascii="Times New Roman" w:hAnsi="Times New Roman" w:eastAsia="方正仿宋_GBK" w:cs="方正仿宋_GBK"/>
          <w:color w:val="auto"/>
          <w:sz w:val="30"/>
          <w:lang w:val="en-US" w:eastAsia="zh-CN"/>
        </w:rPr>
        <w:t>7.53</w:t>
      </w:r>
      <w:r>
        <w:rPr>
          <w:rFonts w:hint="eastAsia" w:ascii="Times New Roman" w:hAnsi="Times New Roman" w:eastAsia="方正仿宋_GBK" w:cs="方正仿宋_GBK"/>
          <w:color w:val="auto"/>
          <w:sz w:val="30"/>
          <w:lang w:val="en-US"/>
        </w:rPr>
        <w:t>%</w:t>
      </w:r>
      <w:r>
        <w:rPr>
          <w:rFonts w:hint="eastAsia" w:ascii="Times New Roman" w:hAnsi="Times New Roman" w:eastAsia="方正仿宋_GBK" w:cs="方正仿宋_GBK"/>
          <w:color w:val="auto"/>
          <w:sz w:val="30"/>
          <w:lang w:val="en-US" w:eastAsia="zh-CN"/>
        </w:rPr>
        <w:t>，</w:t>
      </w:r>
      <w:r>
        <w:rPr>
          <w:rFonts w:hint="eastAsia" w:ascii="Times New Roman" w:hAnsi="Times New Roman" w:eastAsia="方正仿宋_GBK" w:cs="方正仿宋_GBK"/>
          <w:sz w:val="30"/>
          <w:szCs w:val="30"/>
          <w:highlight w:val="none"/>
          <w:lang w:eastAsia="zh-CN"/>
        </w:rPr>
        <w:t>完成年初预算的</w:t>
      </w:r>
      <w:r>
        <w:rPr>
          <w:rFonts w:hint="eastAsia" w:ascii="Times New Roman" w:hAnsi="Times New Roman" w:eastAsia="方正仿宋_GBK" w:cs="方正仿宋_GBK"/>
          <w:color w:val="auto"/>
          <w:kern w:val="0"/>
          <w:sz w:val="30"/>
          <w:lang w:val="zh-CN"/>
        </w:rPr>
        <w:t>71.91</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rPr>
        <w:t>。</w:t>
      </w:r>
      <w:r>
        <w:rPr>
          <w:rFonts w:hint="eastAsia" w:ascii="Times New Roman" w:hAnsi="Times New Roman" w:eastAsia="方正仿宋_GBK" w:cs="方正仿宋_GBK"/>
          <w:kern w:val="0"/>
          <w:sz w:val="30"/>
          <w:szCs w:val="30"/>
          <w:highlight w:val="none"/>
        </w:rPr>
        <w:t>主要用于</w:t>
      </w:r>
      <w:r>
        <w:rPr>
          <w:rFonts w:hint="eastAsia" w:ascii="Times New Roman" w:hAnsi="Times New Roman" w:eastAsia="方正仿宋_GBK" w:cs="方正仿宋_GBK"/>
          <w:kern w:val="0"/>
          <w:sz w:val="30"/>
          <w:szCs w:val="30"/>
          <w:highlight w:val="none"/>
          <w:lang w:eastAsia="zh-CN"/>
        </w:rPr>
        <w:t>综合业务管理支出、</w:t>
      </w:r>
      <w:r>
        <w:rPr>
          <w:rFonts w:hint="eastAsia" w:ascii="Times New Roman" w:hAnsi="Times New Roman" w:eastAsia="方正仿宋_GBK" w:cs="方正仿宋_GBK"/>
          <w:kern w:val="0"/>
          <w:sz w:val="30"/>
          <w:szCs w:val="30"/>
          <w:highlight w:val="none"/>
        </w:rPr>
        <w:t>机关事业单位基本养老保险缴费支出</w:t>
      </w:r>
      <w:r>
        <w:rPr>
          <w:rFonts w:hint="eastAsia" w:ascii="Times New Roman" w:hAnsi="Times New Roman" w:eastAsia="方正仿宋_GBK" w:cs="方正仿宋_GBK"/>
          <w:kern w:val="0"/>
          <w:sz w:val="30"/>
          <w:szCs w:val="30"/>
          <w:highlight w:val="none"/>
          <w:lang w:eastAsia="zh-CN"/>
        </w:rPr>
        <w:t>、机关事业单位职业年金缴费支出、死亡抚恤支出（其中：综合业务管理支出</w:t>
      </w:r>
      <w:r>
        <w:rPr>
          <w:rFonts w:hint="eastAsia" w:ascii="Times New Roman" w:hAnsi="Times New Roman" w:eastAsia="方正仿宋_GBK" w:cs="方正仿宋_GBK"/>
          <w:kern w:val="0"/>
          <w:sz w:val="30"/>
          <w:szCs w:val="30"/>
          <w:highlight w:val="none"/>
          <w:lang w:val="en-US" w:eastAsia="zh-CN"/>
        </w:rPr>
        <w:t>5,000.00元，</w:t>
      </w:r>
      <w:r>
        <w:rPr>
          <w:rFonts w:hint="eastAsia" w:ascii="Times New Roman" w:hAnsi="Times New Roman" w:eastAsia="方正仿宋_GBK" w:cs="方正仿宋_GBK"/>
          <w:kern w:val="0"/>
          <w:sz w:val="30"/>
          <w:szCs w:val="30"/>
          <w:highlight w:val="none"/>
        </w:rPr>
        <w:t>机关事业单位基本养老保险缴费支出770</w:t>
      </w:r>
      <w:r>
        <w:rPr>
          <w:rFonts w:hint="eastAsia" w:ascii="Times New Roman" w:hAnsi="Times New Roman" w:eastAsia="方正仿宋_GBK" w:cs="方正仿宋_GBK"/>
          <w:kern w:val="0"/>
          <w:sz w:val="30"/>
          <w:szCs w:val="30"/>
          <w:highlight w:val="none"/>
          <w:lang w:val="en-US" w:eastAsia="zh-CN"/>
        </w:rPr>
        <w:t>,</w:t>
      </w:r>
      <w:r>
        <w:rPr>
          <w:rFonts w:hint="eastAsia" w:ascii="Times New Roman" w:hAnsi="Times New Roman" w:eastAsia="方正仿宋_GBK" w:cs="方正仿宋_GBK"/>
          <w:kern w:val="0"/>
          <w:sz w:val="30"/>
          <w:szCs w:val="30"/>
          <w:highlight w:val="none"/>
        </w:rPr>
        <w:t>413.64</w:t>
      </w:r>
      <w:r>
        <w:rPr>
          <w:rFonts w:hint="eastAsia" w:ascii="Times New Roman" w:hAnsi="Times New Roman" w:eastAsia="方正仿宋_GBK" w:cs="方正仿宋_GBK"/>
          <w:kern w:val="0"/>
          <w:sz w:val="30"/>
          <w:szCs w:val="30"/>
          <w:highlight w:val="none"/>
          <w:lang w:eastAsia="zh-CN"/>
        </w:rPr>
        <w:t>元，机关事业单位职业年金缴费支出21</w:t>
      </w:r>
      <w:r>
        <w:rPr>
          <w:rFonts w:hint="eastAsia" w:ascii="Times New Roman" w:hAnsi="Times New Roman" w:eastAsia="方正仿宋_GBK" w:cs="方正仿宋_GBK"/>
          <w:kern w:val="0"/>
          <w:sz w:val="30"/>
          <w:szCs w:val="30"/>
          <w:highlight w:val="none"/>
          <w:lang w:val="en-US" w:eastAsia="zh-CN"/>
        </w:rPr>
        <w:t>,</w:t>
      </w:r>
      <w:r>
        <w:rPr>
          <w:rFonts w:hint="eastAsia" w:ascii="Times New Roman" w:hAnsi="Times New Roman" w:eastAsia="方正仿宋_GBK" w:cs="方正仿宋_GBK"/>
          <w:kern w:val="0"/>
          <w:sz w:val="30"/>
          <w:szCs w:val="30"/>
          <w:highlight w:val="none"/>
          <w:lang w:eastAsia="zh-CN"/>
        </w:rPr>
        <w:t>884.95元，死亡抚恤支出</w:t>
      </w:r>
      <w:r>
        <w:rPr>
          <w:rFonts w:hint="eastAsia" w:ascii="Times New Roman" w:hAnsi="Times New Roman" w:eastAsia="方正仿宋_GBK" w:cs="方正仿宋_GBK"/>
          <w:kern w:val="0"/>
          <w:sz w:val="30"/>
          <w:szCs w:val="30"/>
          <w:highlight w:val="none"/>
          <w:lang w:val="en-US" w:eastAsia="zh-CN"/>
        </w:rPr>
        <w:t>18,000.00元</w:t>
      </w:r>
      <w:r>
        <w:rPr>
          <w:rFonts w:hint="eastAsia" w:ascii="Times New Roman" w:hAnsi="Times New Roman" w:eastAsia="方正仿宋_GBK" w:cs="方正仿宋_GBK"/>
          <w:kern w:val="0"/>
          <w:sz w:val="30"/>
          <w:szCs w:val="30"/>
          <w:highlight w:val="none"/>
          <w:lang w:eastAsia="zh-CN"/>
        </w:rPr>
        <w:t>）。</w:t>
      </w:r>
    </w:p>
    <w:p w14:paraId="49625D4F">
      <w:pPr>
        <w:keepNext w:val="0"/>
        <w:keepLines w:val="0"/>
        <w:pageBreakBefore w:val="0"/>
        <w:widowControl/>
        <w:kinsoku/>
        <w:overflowPunct/>
        <w:topLinePunct w:val="0"/>
        <w:autoSpaceDE/>
        <w:autoSpaceDN/>
        <w:bidi w:val="0"/>
        <w:snapToGrid w:val="0"/>
        <w:spacing w:before="100" w:after="100" w:line="590" w:lineRule="exact"/>
        <w:ind w:firstLine="600" w:firstLineChars="200"/>
        <w:jc w:val="both"/>
        <w:textAlignment w:val="auto"/>
        <w:rPr>
          <w:rFonts w:hint="default" w:ascii="Times New Roman" w:hAnsi="Times New Roman" w:eastAsia="方正仿宋_GBK" w:cs="Times New Roman"/>
          <w:kern w:val="0"/>
          <w:sz w:val="30"/>
          <w:szCs w:val="30"/>
          <w:highlight w:val="none"/>
          <w:lang w:eastAsia="zh-CN"/>
        </w:rPr>
      </w:pPr>
      <w:r>
        <w:rPr>
          <w:rFonts w:hint="default" w:ascii="Times New Roman" w:hAnsi="Times New Roman" w:eastAsia="方正仿宋_GBK" w:cs="Times New Roman"/>
          <w:color w:val="auto"/>
          <w:kern w:val="0"/>
          <w:sz w:val="30"/>
          <w:lang w:val="en-US"/>
        </w:rPr>
        <w:t>9.卫生健康（类）支出</w:t>
      </w:r>
      <w:r>
        <w:rPr>
          <w:rFonts w:hint="default" w:ascii="Times New Roman" w:hAnsi="Times New Roman" w:eastAsia="方正仿宋_GBK" w:cs="Times New Roman"/>
          <w:color w:val="auto"/>
          <w:kern w:val="0"/>
          <w:sz w:val="30"/>
          <w:lang w:val="zh-CN"/>
        </w:rPr>
        <w:t>652</w:t>
      </w:r>
      <w:r>
        <w:rPr>
          <w:rFonts w:hint="default" w:ascii="Times New Roman" w:hAnsi="Times New Roman" w:eastAsia="方正仿宋_GBK" w:cs="Times New Roman"/>
          <w:color w:val="auto"/>
          <w:kern w:val="0"/>
          <w:sz w:val="30"/>
          <w:lang w:val="en-US" w:eastAsia="zh-CN"/>
        </w:rPr>
        <w:t>,</w:t>
      </w:r>
      <w:r>
        <w:rPr>
          <w:rFonts w:hint="default" w:ascii="Times New Roman" w:hAnsi="Times New Roman" w:eastAsia="方正仿宋_GBK" w:cs="Times New Roman"/>
          <w:color w:val="auto"/>
          <w:kern w:val="0"/>
          <w:sz w:val="30"/>
          <w:lang w:val="zh-CN"/>
        </w:rPr>
        <w:t>838.94</w:t>
      </w:r>
      <w:r>
        <w:rPr>
          <w:rFonts w:hint="default" w:ascii="Times New Roman" w:hAnsi="Times New Roman" w:eastAsia="方正仿宋_GBK" w:cs="Times New Roman"/>
          <w:kern w:val="0"/>
          <w:sz w:val="30"/>
          <w:szCs w:val="30"/>
          <w:highlight w:val="none"/>
          <w:lang w:eastAsia="zh-CN"/>
        </w:rPr>
        <w:t>元</w:t>
      </w:r>
      <w:r>
        <w:rPr>
          <w:rFonts w:hint="default" w:ascii="Times New Roman" w:hAnsi="Times New Roman" w:eastAsia="方正仿宋_GBK" w:cs="Times New Roman"/>
          <w:kern w:val="0"/>
          <w:sz w:val="30"/>
          <w:szCs w:val="30"/>
          <w:highlight w:val="none"/>
        </w:rPr>
        <w:t>，</w:t>
      </w:r>
      <w:r>
        <w:rPr>
          <w:rFonts w:hint="default" w:ascii="Times New Roman" w:hAnsi="Times New Roman" w:eastAsia="方正仿宋_GBK" w:cs="Times New Roman"/>
          <w:sz w:val="30"/>
          <w:szCs w:val="30"/>
          <w:highlight w:val="none"/>
        </w:rPr>
        <w:t>占一般公共预算财政拨款总支出的</w:t>
      </w:r>
      <w:r>
        <w:rPr>
          <w:rFonts w:hint="default" w:ascii="Times New Roman" w:hAnsi="Times New Roman" w:eastAsia="方正仿宋_GBK" w:cs="Times New Roman"/>
          <w:color w:val="auto"/>
          <w:kern w:val="0"/>
          <w:sz w:val="30"/>
          <w:lang w:val="zh-CN"/>
        </w:rPr>
        <w:t>6.03</w:t>
      </w:r>
      <w:r>
        <w:rPr>
          <w:rFonts w:hint="default" w:ascii="Times New Roman" w:hAnsi="Times New Roman" w:eastAsia="方正仿宋_GBK" w:cs="Times New Roman"/>
          <w:sz w:val="30"/>
          <w:szCs w:val="30"/>
          <w:highlight w:val="none"/>
        </w:rPr>
        <w:t>%</w:t>
      </w:r>
      <w:r>
        <w:rPr>
          <w:rFonts w:hint="eastAsia" w:ascii="Times New Roman" w:hAnsi="Times New Roman" w:eastAsia="方正仿宋_GBK" w:cs="Times New Roman"/>
          <w:sz w:val="30"/>
          <w:szCs w:val="30"/>
          <w:highlight w:val="none"/>
          <w:lang w:eastAsia="zh-CN"/>
        </w:rPr>
        <w:t>，</w:t>
      </w:r>
      <w:r>
        <w:rPr>
          <w:rFonts w:hint="default" w:ascii="Times New Roman" w:hAnsi="Times New Roman" w:eastAsia="方正仿宋_GBK" w:cs="Times New Roman"/>
          <w:sz w:val="30"/>
          <w:szCs w:val="30"/>
          <w:highlight w:val="none"/>
          <w:lang w:eastAsia="zh-CN"/>
        </w:rPr>
        <w:t>完成年初预算的</w:t>
      </w:r>
      <w:r>
        <w:rPr>
          <w:rFonts w:hint="default" w:ascii="Times New Roman" w:hAnsi="Times New Roman" w:eastAsia="方正仿宋_GBK" w:cs="Times New Roman"/>
          <w:color w:val="auto"/>
          <w:kern w:val="0"/>
          <w:sz w:val="30"/>
          <w:lang w:val="zh-CN"/>
        </w:rPr>
        <w:t>89.42</w:t>
      </w:r>
      <w:r>
        <w:rPr>
          <w:rFonts w:hint="default" w:ascii="Times New Roman" w:hAnsi="Times New Roman" w:eastAsia="方正仿宋_GBK" w:cs="Times New Roman"/>
          <w:sz w:val="30"/>
          <w:szCs w:val="30"/>
          <w:highlight w:val="none"/>
          <w:lang w:val="en-US" w:eastAsia="zh-CN"/>
        </w:rPr>
        <w:t>%</w:t>
      </w:r>
      <w:r>
        <w:rPr>
          <w:rFonts w:hint="default" w:ascii="Times New Roman" w:hAnsi="Times New Roman" w:eastAsia="方正仿宋_GBK" w:cs="Times New Roman"/>
          <w:sz w:val="30"/>
          <w:szCs w:val="30"/>
          <w:highlight w:val="none"/>
        </w:rPr>
        <w:t>。</w:t>
      </w:r>
      <w:r>
        <w:rPr>
          <w:rFonts w:hint="default" w:ascii="Times New Roman" w:hAnsi="Times New Roman" w:eastAsia="方正仿宋_GBK" w:cs="Times New Roman"/>
          <w:kern w:val="0"/>
          <w:sz w:val="30"/>
          <w:szCs w:val="30"/>
          <w:highlight w:val="none"/>
        </w:rPr>
        <w:t>主要用于行政单位医疗支出、公务员医疗补助支出、其他行政事业单位医疗支出（其中：行政单位医疗支出369</w:t>
      </w:r>
      <w:r>
        <w:rPr>
          <w:rFonts w:hint="eastAsia" w:ascii="Times New Roman" w:hAnsi="Times New Roman" w:eastAsia="方正仿宋_GBK" w:cs="Times New Roman"/>
          <w:kern w:val="0"/>
          <w:sz w:val="30"/>
          <w:szCs w:val="30"/>
          <w:highlight w:val="none"/>
          <w:lang w:val="en-US" w:eastAsia="zh-CN"/>
        </w:rPr>
        <w:t>,</w:t>
      </w:r>
      <w:r>
        <w:rPr>
          <w:rFonts w:hint="default" w:ascii="Times New Roman" w:hAnsi="Times New Roman" w:eastAsia="方正仿宋_GBK" w:cs="Times New Roman"/>
          <w:kern w:val="0"/>
          <w:sz w:val="30"/>
          <w:szCs w:val="30"/>
          <w:highlight w:val="none"/>
        </w:rPr>
        <w:t>830.32元，公务员医疗补助支出248</w:t>
      </w:r>
      <w:r>
        <w:rPr>
          <w:rFonts w:hint="eastAsia" w:ascii="Times New Roman" w:hAnsi="Times New Roman" w:eastAsia="方正仿宋_GBK" w:cs="Times New Roman"/>
          <w:kern w:val="0"/>
          <w:sz w:val="30"/>
          <w:szCs w:val="30"/>
          <w:highlight w:val="none"/>
          <w:lang w:val="en-US" w:eastAsia="zh-CN"/>
        </w:rPr>
        <w:t>,</w:t>
      </w:r>
      <w:r>
        <w:rPr>
          <w:rFonts w:hint="default" w:ascii="Times New Roman" w:hAnsi="Times New Roman" w:eastAsia="方正仿宋_GBK" w:cs="Times New Roman"/>
          <w:kern w:val="0"/>
          <w:sz w:val="30"/>
          <w:szCs w:val="30"/>
          <w:highlight w:val="none"/>
        </w:rPr>
        <w:t>917.19元，其他行政事业单位医疗支出34</w:t>
      </w:r>
      <w:r>
        <w:rPr>
          <w:rFonts w:hint="eastAsia" w:ascii="Times New Roman" w:hAnsi="Times New Roman" w:eastAsia="方正仿宋_GBK" w:cs="Times New Roman"/>
          <w:kern w:val="0"/>
          <w:sz w:val="30"/>
          <w:szCs w:val="30"/>
          <w:highlight w:val="none"/>
          <w:lang w:val="en-US" w:eastAsia="zh-CN"/>
        </w:rPr>
        <w:t>,</w:t>
      </w:r>
      <w:r>
        <w:rPr>
          <w:rFonts w:hint="default" w:ascii="Times New Roman" w:hAnsi="Times New Roman" w:eastAsia="方正仿宋_GBK" w:cs="Times New Roman"/>
          <w:kern w:val="0"/>
          <w:sz w:val="30"/>
          <w:szCs w:val="30"/>
          <w:highlight w:val="none"/>
        </w:rPr>
        <w:t>091.43</w:t>
      </w:r>
      <w:r>
        <w:rPr>
          <w:rFonts w:hint="eastAsia" w:ascii="Times New Roman" w:hAnsi="Times New Roman" w:eastAsia="方正仿宋_GBK" w:cs="Times New Roman"/>
          <w:kern w:val="0"/>
          <w:sz w:val="30"/>
          <w:szCs w:val="30"/>
          <w:highlight w:val="none"/>
          <w:lang w:eastAsia="zh-CN"/>
        </w:rPr>
        <w:t>元</w:t>
      </w:r>
      <w:r>
        <w:rPr>
          <w:rFonts w:hint="default" w:ascii="Times New Roman" w:hAnsi="Times New Roman" w:eastAsia="方正仿宋_GBK" w:cs="Times New Roman"/>
          <w:kern w:val="0"/>
          <w:sz w:val="30"/>
          <w:szCs w:val="30"/>
          <w:highlight w:val="none"/>
        </w:rPr>
        <w:t>）</w:t>
      </w:r>
      <w:r>
        <w:rPr>
          <w:rFonts w:hint="default" w:ascii="Times New Roman" w:hAnsi="Times New Roman" w:eastAsia="方正仿宋_GBK" w:cs="Times New Roman"/>
          <w:kern w:val="0"/>
          <w:sz w:val="30"/>
          <w:szCs w:val="30"/>
          <w:highlight w:val="none"/>
          <w:lang w:eastAsia="zh-CN"/>
        </w:rPr>
        <w:t>。</w:t>
      </w:r>
    </w:p>
    <w:p w14:paraId="079FE596">
      <w:pPr>
        <w:keepNext w:val="0"/>
        <w:keepLines w:val="0"/>
        <w:pageBreakBefore w:val="0"/>
        <w:widowControl/>
        <w:kinsoku/>
        <w:overflowPunct/>
        <w:topLinePunct w:val="0"/>
        <w:autoSpaceDE/>
        <w:autoSpaceDN/>
        <w:bidi w:val="0"/>
        <w:snapToGrid w:val="0"/>
        <w:spacing w:before="100" w:after="100" w:line="590" w:lineRule="exact"/>
        <w:ind w:firstLine="600" w:firstLineChars="200"/>
        <w:jc w:val="both"/>
        <w:textAlignment w:val="auto"/>
        <w:rPr>
          <w:rFonts w:hint="default" w:ascii="Times New Roman" w:hAnsi="Times New Roman" w:eastAsia="方正仿宋_GBK" w:cs="Times New Roman"/>
          <w:kern w:val="0"/>
          <w:sz w:val="30"/>
          <w:szCs w:val="30"/>
          <w:highlight w:val="none"/>
          <w:lang w:eastAsia="zh-CN"/>
        </w:rPr>
      </w:pPr>
      <w:r>
        <w:rPr>
          <w:rFonts w:hint="default" w:ascii="Times New Roman" w:hAnsi="Times New Roman" w:eastAsia="方正仿宋_GBK" w:cs="Times New Roman"/>
          <w:color w:val="auto"/>
          <w:kern w:val="0"/>
          <w:sz w:val="30"/>
          <w:lang w:val="en-US"/>
        </w:rPr>
        <w:t>10.节能环保（类）支出</w:t>
      </w:r>
      <w:r>
        <w:rPr>
          <w:rFonts w:hint="default" w:ascii="Times New Roman" w:hAnsi="Times New Roman" w:eastAsia="方正仿宋_GBK" w:cs="Times New Roman"/>
          <w:color w:val="auto"/>
          <w:kern w:val="0"/>
          <w:sz w:val="30"/>
          <w:lang w:val="zh-CN"/>
        </w:rPr>
        <w:t>0.00</w:t>
      </w:r>
      <w:r>
        <w:rPr>
          <w:rFonts w:hint="default" w:ascii="Times New Roman" w:hAnsi="Times New Roman" w:eastAsia="方正仿宋_GBK" w:cs="Times New Roman"/>
          <w:kern w:val="0"/>
          <w:sz w:val="30"/>
          <w:szCs w:val="30"/>
          <w:highlight w:val="none"/>
          <w:lang w:eastAsia="zh-CN"/>
        </w:rPr>
        <w:t>元</w:t>
      </w:r>
      <w:r>
        <w:rPr>
          <w:rFonts w:hint="default" w:ascii="Times New Roman" w:hAnsi="Times New Roman" w:eastAsia="方正仿宋_GBK" w:cs="Times New Roman"/>
          <w:kern w:val="0"/>
          <w:sz w:val="30"/>
          <w:szCs w:val="30"/>
          <w:highlight w:val="none"/>
        </w:rPr>
        <w:t>，</w:t>
      </w:r>
      <w:r>
        <w:rPr>
          <w:rFonts w:hint="default" w:ascii="Times New Roman" w:hAnsi="Times New Roman" w:eastAsia="方正仿宋_GBK" w:cs="Times New Roman"/>
          <w:sz w:val="30"/>
          <w:szCs w:val="30"/>
          <w:highlight w:val="none"/>
        </w:rPr>
        <w:t>占一般公共预算财政拨款总支出的</w:t>
      </w:r>
      <w:r>
        <w:rPr>
          <w:rFonts w:hint="default" w:ascii="Times New Roman" w:hAnsi="Times New Roman" w:eastAsia="方正仿宋_GBK" w:cs="Times New Roman"/>
          <w:color w:val="auto"/>
          <w:kern w:val="0"/>
          <w:sz w:val="30"/>
          <w:lang w:val="zh-CN"/>
        </w:rPr>
        <w:t>0.00</w:t>
      </w:r>
      <w:r>
        <w:rPr>
          <w:rFonts w:hint="default" w:ascii="Times New Roman" w:hAnsi="Times New Roman" w:eastAsia="方正仿宋_GBK" w:cs="Times New Roman"/>
          <w:sz w:val="30"/>
          <w:szCs w:val="30"/>
          <w:highlight w:val="none"/>
        </w:rPr>
        <w:t>%</w:t>
      </w:r>
      <w:r>
        <w:rPr>
          <w:rFonts w:hint="eastAsia" w:ascii="Times New Roman" w:hAnsi="Times New Roman" w:eastAsia="方正仿宋_GBK" w:cs="Times New Roman"/>
          <w:sz w:val="30"/>
          <w:szCs w:val="30"/>
          <w:highlight w:val="none"/>
          <w:lang w:eastAsia="zh-CN"/>
        </w:rPr>
        <w:t>，</w:t>
      </w:r>
      <w:r>
        <w:rPr>
          <w:rFonts w:hint="eastAsia" w:ascii="Times New Roman" w:hAnsi="Times New Roman" w:eastAsia="方正仿宋_GBK" w:cs="Times New Roman"/>
          <w:sz w:val="30"/>
          <w:szCs w:val="30"/>
          <w:highlight w:val="none"/>
          <w:lang w:val="en-US" w:eastAsia="zh-CN"/>
        </w:rPr>
        <w:t>年初无此项预算，无支出。</w:t>
      </w:r>
    </w:p>
    <w:p w14:paraId="54FEBAC0">
      <w:pPr>
        <w:keepNext w:val="0"/>
        <w:keepLines w:val="0"/>
        <w:pageBreakBefore w:val="0"/>
        <w:widowControl/>
        <w:kinsoku/>
        <w:overflowPunct/>
        <w:topLinePunct w:val="0"/>
        <w:autoSpaceDE/>
        <w:autoSpaceDN/>
        <w:bidi w:val="0"/>
        <w:snapToGrid w:val="0"/>
        <w:spacing w:before="100" w:after="100" w:line="590" w:lineRule="exact"/>
        <w:ind w:firstLine="600" w:firstLineChars="200"/>
        <w:jc w:val="both"/>
        <w:textAlignment w:val="auto"/>
        <w:rPr>
          <w:rFonts w:hint="default" w:ascii="Times New Roman" w:hAnsi="Times New Roman" w:eastAsia="方正仿宋_GBK" w:cs="Times New Roman"/>
          <w:kern w:val="0"/>
          <w:sz w:val="30"/>
          <w:szCs w:val="30"/>
          <w:highlight w:val="none"/>
          <w:lang w:eastAsia="zh-CN"/>
        </w:rPr>
      </w:pPr>
      <w:r>
        <w:rPr>
          <w:rFonts w:hint="default" w:ascii="Times New Roman" w:hAnsi="Times New Roman" w:eastAsia="方正仿宋_GBK" w:cs="Times New Roman"/>
          <w:color w:val="auto"/>
          <w:kern w:val="0"/>
          <w:sz w:val="30"/>
          <w:lang w:val="en-US"/>
        </w:rPr>
        <w:t>11.城乡社区（类）支出</w:t>
      </w:r>
      <w:r>
        <w:rPr>
          <w:rFonts w:hint="default" w:ascii="Times New Roman" w:hAnsi="Times New Roman" w:eastAsia="方正仿宋_GBK" w:cs="Times New Roman"/>
          <w:color w:val="auto"/>
          <w:kern w:val="0"/>
          <w:sz w:val="30"/>
          <w:lang w:val="zh-CN"/>
        </w:rPr>
        <w:t>0.00</w:t>
      </w:r>
      <w:r>
        <w:rPr>
          <w:rFonts w:hint="default" w:ascii="Times New Roman" w:hAnsi="Times New Roman" w:eastAsia="方正仿宋_GBK" w:cs="Times New Roman"/>
          <w:kern w:val="0"/>
          <w:sz w:val="30"/>
          <w:szCs w:val="30"/>
          <w:highlight w:val="none"/>
          <w:lang w:eastAsia="zh-CN"/>
        </w:rPr>
        <w:t>元</w:t>
      </w:r>
      <w:r>
        <w:rPr>
          <w:rFonts w:hint="default" w:ascii="Times New Roman" w:hAnsi="Times New Roman" w:eastAsia="方正仿宋_GBK" w:cs="Times New Roman"/>
          <w:kern w:val="0"/>
          <w:sz w:val="30"/>
          <w:szCs w:val="30"/>
          <w:highlight w:val="none"/>
        </w:rPr>
        <w:t>，</w:t>
      </w:r>
      <w:r>
        <w:rPr>
          <w:rFonts w:hint="default" w:ascii="Times New Roman" w:hAnsi="Times New Roman" w:eastAsia="方正仿宋_GBK" w:cs="Times New Roman"/>
          <w:sz w:val="30"/>
          <w:szCs w:val="30"/>
          <w:highlight w:val="none"/>
        </w:rPr>
        <w:t>占一般公共预算财政拨款总支出的</w:t>
      </w:r>
      <w:r>
        <w:rPr>
          <w:rFonts w:hint="default" w:ascii="Times New Roman" w:hAnsi="Times New Roman" w:eastAsia="方正仿宋_GBK" w:cs="Times New Roman"/>
          <w:color w:val="auto"/>
          <w:kern w:val="0"/>
          <w:sz w:val="30"/>
          <w:lang w:val="zh-CN"/>
        </w:rPr>
        <w:t>0.00</w:t>
      </w:r>
      <w:r>
        <w:rPr>
          <w:rFonts w:hint="default" w:ascii="Times New Roman" w:hAnsi="Times New Roman" w:eastAsia="方正仿宋_GBK" w:cs="Times New Roman"/>
          <w:sz w:val="30"/>
          <w:szCs w:val="30"/>
          <w:highlight w:val="none"/>
        </w:rPr>
        <w:t>%</w:t>
      </w:r>
      <w:r>
        <w:rPr>
          <w:rFonts w:hint="eastAsia" w:ascii="Times New Roman" w:hAnsi="Times New Roman" w:eastAsia="方正仿宋_GBK" w:cs="Times New Roman"/>
          <w:sz w:val="30"/>
          <w:szCs w:val="30"/>
          <w:highlight w:val="none"/>
          <w:lang w:eastAsia="zh-CN"/>
        </w:rPr>
        <w:t>，</w:t>
      </w:r>
      <w:r>
        <w:rPr>
          <w:rFonts w:hint="eastAsia" w:ascii="Times New Roman" w:hAnsi="Times New Roman" w:eastAsia="方正仿宋_GBK" w:cs="Times New Roman"/>
          <w:sz w:val="30"/>
          <w:szCs w:val="30"/>
          <w:highlight w:val="none"/>
          <w:lang w:val="en-US" w:eastAsia="zh-CN"/>
        </w:rPr>
        <w:t>年初无此项预算，无支出。</w:t>
      </w:r>
    </w:p>
    <w:p w14:paraId="4C3714E7">
      <w:pPr>
        <w:keepNext w:val="0"/>
        <w:keepLines w:val="0"/>
        <w:pageBreakBefore w:val="0"/>
        <w:widowControl/>
        <w:kinsoku/>
        <w:overflowPunct/>
        <w:topLinePunct w:val="0"/>
        <w:autoSpaceDE/>
        <w:autoSpaceDN/>
        <w:bidi w:val="0"/>
        <w:snapToGrid w:val="0"/>
        <w:spacing w:before="100" w:after="100" w:line="590" w:lineRule="exact"/>
        <w:ind w:firstLine="600" w:firstLineChars="200"/>
        <w:jc w:val="both"/>
        <w:textAlignment w:val="auto"/>
        <w:rPr>
          <w:rFonts w:hint="default" w:ascii="Times New Roman" w:hAnsi="Times New Roman" w:eastAsia="方正仿宋_GBK" w:cs="Times New Roman"/>
          <w:kern w:val="0"/>
          <w:sz w:val="30"/>
          <w:szCs w:val="30"/>
          <w:highlight w:val="none"/>
          <w:lang w:eastAsia="zh-CN"/>
        </w:rPr>
      </w:pPr>
      <w:r>
        <w:rPr>
          <w:rFonts w:hint="default" w:ascii="Times New Roman" w:hAnsi="Times New Roman" w:eastAsia="方正仿宋_GBK" w:cs="Times New Roman"/>
          <w:color w:val="auto"/>
          <w:kern w:val="0"/>
          <w:sz w:val="30"/>
          <w:lang w:val="en-US"/>
        </w:rPr>
        <w:t>12.农林水（类）支出</w:t>
      </w:r>
      <w:r>
        <w:rPr>
          <w:rFonts w:hint="default" w:ascii="Times New Roman" w:hAnsi="Times New Roman" w:eastAsia="方正仿宋_GBK" w:cs="Times New Roman"/>
          <w:color w:val="auto"/>
          <w:kern w:val="0"/>
          <w:sz w:val="30"/>
          <w:lang w:val="zh-CN"/>
        </w:rPr>
        <w:t>0.00</w:t>
      </w:r>
      <w:r>
        <w:rPr>
          <w:rFonts w:hint="default" w:ascii="Times New Roman" w:hAnsi="Times New Roman" w:eastAsia="方正仿宋_GBK" w:cs="Times New Roman"/>
          <w:kern w:val="0"/>
          <w:sz w:val="30"/>
          <w:szCs w:val="30"/>
          <w:highlight w:val="none"/>
          <w:lang w:eastAsia="zh-CN"/>
        </w:rPr>
        <w:t>元</w:t>
      </w:r>
      <w:r>
        <w:rPr>
          <w:rFonts w:hint="default" w:ascii="Times New Roman" w:hAnsi="Times New Roman" w:eastAsia="方正仿宋_GBK" w:cs="Times New Roman"/>
          <w:kern w:val="0"/>
          <w:sz w:val="30"/>
          <w:szCs w:val="30"/>
          <w:highlight w:val="none"/>
        </w:rPr>
        <w:t>，</w:t>
      </w:r>
      <w:r>
        <w:rPr>
          <w:rFonts w:hint="default" w:ascii="Times New Roman" w:hAnsi="Times New Roman" w:eastAsia="方正仿宋_GBK" w:cs="Times New Roman"/>
          <w:sz w:val="30"/>
          <w:szCs w:val="30"/>
          <w:highlight w:val="none"/>
        </w:rPr>
        <w:t>占一般公共预算财政拨款总支出的</w:t>
      </w:r>
      <w:r>
        <w:rPr>
          <w:rFonts w:hint="default" w:ascii="Times New Roman" w:hAnsi="Times New Roman" w:eastAsia="方正仿宋_GBK" w:cs="Times New Roman"/>
          <w:color w:val="auto"/>
          <w:kern w:val="0"/>
          <w:sz w:val="30"/>
          <w:lang w:val="zh-CN"/>
        </w:rPr>
        <w:t>0.00</w:t>
      </w:r>
      <w:r>
        <w:rPr>
          <w:rFonts w:hint="default" w:ascii="Times New Roman" w:hAnsi="Times New Roman" w:eastAsia="方正仿宋_GBK" w:cs="Times New Roman"/>
          <w:sz w:val="30"/>
          <w:szCs w:val="30"/>
          <w:highlight w:val="none"/>
        </w:rPr>
        <w:t>%</w:t>
      </w:r>
      <w:r>
        <w:rPr>
          <w:rFonts w:hint="eastAsia" w:ascii="Times New Roman" w:hAnsi="Times New Roman" w:eastAsia="方正仿宋_GBK" w:cs="Times New Roman"/>
          <w:sz w:val="30"/>
          <w:szCs w:val="30"/>
          <w:highlight w:val="none"/>
          <w:lang w:eastAsia="zh-CN"/>
        </w:rPr>
        <w:t>，</w:t>
      </w:r>
      <w:r>
        <w:rPr>
          <w:rFonts w:hint="eastAsia" w:ascii="Times New Roman" w:hAnsi="Times New Roman" w:eastAsia="方正仿宋_GBK" w:cs="Times New Roman"/>
          <w:sz w:val="30"/>
          <w:szCs w:val="30"/>
          <w:highlight w:val="none"/>
          <w:lang w:val="en-US" w:eastAsia="zh-CN"/>
        </w:rPr>
        <w:t>年初无此项预算，无支出。</w:t>
      </w:r>
    </w:p>
    <w:p w14:paraId="635698B3">
      <w:pPr>
        <w:keepNext w:val="0"/>
        <w:keepLines w:val="0"/>
        <w:pageBreakBefore w:val="0"/>
        <w:widowControl/>
        <w:kinsoku/>
        <w:overflowPunct/>
        <w:topLinePunct w:val="0"/>
        <w:autoSpaceDE/>
        <w:autoSpaceDN/>
        <w:bidi w:val="0"/>
        <w:snapToGrid w:val="0"/>
        <w:spacing w:before="100" w:after="100" w:line="590" w:lineRule="exact"/>
        <w:ind w:firstLine="600" w:firstLineChars="200"/>
        <w:jc w:val="both"/>
        <w:textAlignment w:val="auto"/>
        <w:rPr>
          <w:rFonts w:hint="default" w:ascii="Times New Roman" w:hAnsi="Times New Roman" w:eastAsia="方正仿宋_GBK" w:cs="Times New Roman"/>
          <w:kern w:val="0"/>
          <w:sz w:val="30"/>
          <w:szCs w:val="30"/>
          <w:highlight w:val="none"/>
          <w:lang w:eastAsia="zh-CN"/>
        </w:rPr>
      </w:pPr>
      <w:r>
        <w:rPr>
          <w:rFonts w:hint="default" w:ascii="Times New Roman" w:hAnsi="Times New Roman" w:eastAsia="方正仿宋_GBK" w:cs="Times New Roman"/>
          <w:color w:val="auto"/>
          <w:kern w:val="0"/>
          <w:sz w:val="30"/>
          <w:lang w:val="en-US"/>
        </w:rPr>
        <w:t>13.交通运输（类）支出</w:t>
      </w:r>
      <w:r>
        <w:rPr>
          <w:rFonts w:hint="default" w:ascii="Times New Roman" w:hAnsi="Times New Roman" w:eastAsia="方正仿宋_GBK" w:cs="Times New Roman"/>
          <w:color w:val="auto"/>
          <w:kern w:val="0"/>
          <w:sz w:val="30"/>
          <w:lang w:val="zh-CN"/>
        </w:rPr>
        <w:t>0.00</w:t>
      </w:r>
      <w:r>
        <w:rPr>
          <w:rFonts w:hint="default" w:ascii="Times New Roman" w:hAnsi="Times New Roman" w:eastAsia="方正仿宋_GBK" w:cs="Times New Roman"/>
          <w:kern w:val="0"/>
          <w:sz w:val="30"/>
          <w:szCs w:val="30"/>
          <w:highlight w:val="none"/>
          <w:lang w:eastAsia="zh-CN"/>
        </w:rPr>
        <w:t>元</w:t>
      </w:r>
      <w:r>
        <w:rPr>
          <w:rFonts w:hint="default" w:ascii="Times New Roman" w:hAnsi="Times New Roman" w:eastAsia="方正仿宋_GBK" w:cs="Times New Roman"/>
          <w:kern w:val="0"/>
          <w:sz w:val="30"/>
          <w:szCs w:val="30"/>
          <w:highlight w:val="none"/>
        </w:rPr>
        <w:t>，</w:t>
      </w:r>
      <w:r>
        <w:rPr>
          <w:rFonts w:hint="default" w:ascii="Times New Roman" w:hAnsi="Times New Roman" w:eastAsia="方正仿宋_GBK" w:cs="Times New Roman"/>
          <w:sz w:val="30"/>
          <w:szCs w:val="30"/>
          <w:highlight w:val="none"/>
        </w:rPr>
        <w:t>占一般公共预算财政拨款总支出的</w:t>
      </w:r>
      <w:r>
        <w:rPr>
          <w:rFonts w:hint="default" w:ascii="Times New Roman" w:hAnsi="Times New Roman" w:eastAsia="方正仿宋_GBK" w:cs="Times New Roman"/>
          <w:color w:val="auto"/>
          <w:kern w:val="0"/>
          <w:sz w:val="30"/>
          <w:lang w:val="zh-CN"/>
        </w:rPr>
        <w:t>0.00</w:t>
      </w:r>
      <w:r>
        <w:rPr>
          <w:rFonts w:hint="default" w:ascii="Times New Roman" w:hAnsi="Times New Roman" w:eastAsia="方正仿宋_GBK" w:cs="Times New Roman"/>
          <w:sz w:val="30"/>
          <w:szCs w:val="30"/>
          <w:highlight w:val="none"/>
        </w:rPr>
        <w:t>%</w:t>
      </w:r>
      <w:r>
        <w:rPr>
          <w:rFonts w:hint="eastAsia" w:ascii="Times New Roman" w:hAnsi="Times New Roman" w:eastAsia="方正仿宋_GBK" w:cs="Times New Roman"/>
          <w:sz w:val="30"/>
          <w:szCs w:val="30"/>
          <w:highlight w:val="none"/>
          <w:lang w:eastAsia="zh-CN"/>
        </w:rPr>
        <w:t>，</w:t>
      </w:r>
      <w:r>
        <w:rPr>
          <w:rFonts w:hint="eastAsia" w:ascii="Times New Roman" w:hAnsi="Times New Roman" w:eastAsia="方正仿宋_GBK" w:cs="Times New Roman"/>
          <w:sz w:val="30"/>
          <w:szCs w:val="30"/>
          <w:highlight w:val="none"/>
          <w:lang w:val="en-US" w:eastAsia="zh-CN"/>
        </w:rPr>
        <w:t>年初无此项预算，无支出。</w:t>
      </w:r>
    </w:p>
    <w:p w14:paraId="0C8B674B">
      <w:pPr>
        <w:keepNext w:val="0"/>
        <w:keepLines w:val="0"/>
        <w:pageBreakBefore w:val="0"/>
        <w:widowControl/>
        <w:kinsoku/>
        <w:overflowPunct/>
        <w:topLinePunct w:val="0"/>
        <w:autoSpaceDE/>
        <w:autoSpaceDN/>
        <w:bidi w:val="0"/>
        <w:snapToGrid w:val="0"/>
        <w:spacing w:before="100" w:after="100" w:line="590" w:lineRule="exact"/>
        <w:ind w:firstLine="600" w:firstLineChars="200"/>
        <w:jc w:val="both"/>
        <w:textAlignment w:val="auto"/>
        <w:rPr>
          <w:rFonts w:hint="default" w:ascii="Times New Roman" w:hAnsi="Times New Roman" w:eastAsia="方正仿宋_GBK" w:cs="Times New Roman"/>
          <w:kern w:val="0"/>
          <w:sz w:val="30"/>
          <w:szCs w:val="30"/>
          <w:highlight w:val="none"/>
          <w:lang w:eastAsia="zh-CN"/>
        </w:rPr>
      </w:pPr>
      <w:r>
        <w:rPr>
          <w:rFonts w:hint="default" w:ascii="Times New Roman" w:hAnsi="Times New Roman" w:eastAsia="方正仿宋_GBK" w:cs="Times New Roman"/>
          <w:color w:val="auto"/>
          <w:kern w:val="0"/>
          <w:sz w:val="30"/>
          <w:lang w:val="en-US"/>
        </w:rPr>
        <w:t>14.资源勘探工业信息等（类）支出</w:t>
      </w:r>
      <w:r>
        <w:rPr>
          <w:rFonts w:hint="default" w:ascii="Times New Roman" w:hAnsi="Times New Roman" w:eastAsia="方正仿宋_GBK" w:cs="Times New Roman"/>
          <w:color w:val="auto"/>
          <w:kern w:val="0"/>
          <w:sz w:val="30"/>
          <w:lang w:val="zh-CN"/>
        </w:rPr>
        <w:t>0.00</w:t>
      </w:r>
      <w:r>
        <w:rPr>
          <w:rFonts w:hint="default" w:ascii="Times New Roman" w:hAnsi="Times New Roman" w:eastAsia="方正仿宋_GBK" w:cs="Times New Roman"/>
          <w:kern w:val="0"/>
          <w:sz w:val="30"/>
          <w:szCs w:val="30"/>
          <w:highlight w:val="none"/>
          <w:lang w:eastAsia="zh-CN"/>
        </w:rPr>
        <w:t>元</w:t>
      </w:r>
      <w:r>
        <w:rPr>
          <w:rFonts w:hint="default" w:ascii="Times New Roman" w:hAnsi="Times New Roman" w:eastAsia="方正仿宋_GBK" w:cs="Times New Roman"/>
          <w:kern w:val="0"/>
          <w:sz w:val="30"/>
          <w:szCs w:val="30"/>
          <w:highlight w:val="none"/>
        </w:rPr>
        <w:t>，</w:t>
      </w:r>
      <w:r>
        <w:rPr>
          <w:rFonts w:hint="default" w:ascii="Times New Roman" w:hAnsi="Times New Roman" w:eastAsia="方正仿宋_GBK" w:cs="Times New Roman"/>
          <w:sz w:val="30"/>
          <w:szCs w:val="30"/>
          <w:highlight w:val="none"/>
        </w:rPr>
        <w:t>占一般公共预算财政拨款总支出的</w:t>
      </w:r>
      <w:r>
        <w:rPr>
          <w:rFonts w:hint="default" w:ascii="Times New Roman" w:hAnsi="Times New Roman" w:eastAsia="方正仿宋_GBK" w:cs="Times New Roman"/>
          <w:color w:val="auto"/>
          <w:kern w:val="0"/>
          <w:sz w:val="30"/>
          <w:lang w:val="zh-CN"/>
        </w:rPr>
        <w:t>0.00</w:t>
      </w:r>
      <w:r>
        <w:rPr>
          <w:rFonts w:hint="default" w:ascii="Times New Roman" w:hAnsi="Times New Roman" w:eastAsia="方正仿宋_GBK" w:cs="Times New Roman"/>
          <w:sz w:val="30"/>
          <w:szCs w:val="30"/>
          <w:highlight w:val="none"/>
        </w:rPr>
        <w:t>%</w:t>
      </w:r>
      <w:r>
        <w:rPr>
          <w:rFonts w:hint="eastAsia" w:ascii="Times New Roman" w:hAnsi="Times New Roman" w:eastAsia="方正仿宋_GBK" w:cs="Times New Roman"/>
          <w:sz w:val="30"/>
          <w:szCs w:val="30"/>
          <w:highlight w:val="none"/>
          <w:lang w:eastAsia="zh-CN"/>
        </w:rPr>
        <w:t>，</w:t>
      </w:r>
      <w:r>
        <w:rPr>
          <w:rFonts w:hint="eastAsia" w:ascii="Times New Roman" w:hAnsi="Times New Roman" w:eastAsia="方正仿宋_GBK" w:cs="Times New Roman"/>
          <w:sz w:val="30"/>
          <w:szCs w:val="30"/>
          <w:highlight w:val="none"/>
          <w:lang w:val="en-US" w:eastAsia="zh-CN"/>
        </w:rPr>
        <w:t>年初无此项预算，无支出。</w:t>
      </w:r>
    </w:p>
    <w:p w14:paraId="75E66372">
      <w:pPr>
        <w:keepNext w:val="0"/>
        <w:keepLines w:val="0"/>
        <w:pageBreakBefore w:val="0"/>
        <w:widowControl/>
        <w:kinsoku/>
        <w:overflowPunct/>
        <w:topLinePunct w:val="0"/>
        <w:autoSpaceDE/>
        <w:autoSpaceDN/>
        <w:bidi w:val="0"/>
        <w:snapToGrid w:val="0"/>
        <w:spacing w:before="100" w:after="100" w:line="590" w:lineRule="exact"/>
        <w:ind w:firstLine="600" w:firstLineChars="200"/>
        <w:jc w:val="both"/>
        <w:textAlignment w:val="auto"/>
        <w:rPr>
          <w:rFonts w:hint="default" w:ascii="Times New Roman" w:hAnsi="Times New Roman" w:eastAsia="方正仿宋_GBK" w:cs="Times New Roman"/>
          <w:kern w:val="0"/>
          <w:sz w:val="30"/>
          <w:szCs w:val="30"/>
          <w:highlight w:val="none"/>
          <w:lang w:eastAsia="zh-CN"/>
        </w:rPr>
      </w:pPr>
      <w:r>
        <w:rPr>
          <w:rFonts w:hint="default" w:ascii="Times New Roman" w:hAnsi="Times New Roman" w:eastAsia="方正仿宋_GBK" w:cs="Times New Roman"/>
          <w:color w:val="auto"/>
          <w:kern w:val="0"/>
          <w:sz w:val="30"/>
          <w:lang w:val="en-US"/>
        </w:rPr>
        <w:t>15.商业服务业等（类）支出</w:t>
      </w:r>
      <w:r>
        <w:rPr>
          <w:rFonts w:hint="default" w:ascii="Times New Roman" w:hAnsi="Times New Roman" w:eastAsia="方正仿宋_GBK" w:cs="Times New Roman"/>
          <w:color w:val="auto"/>
          <w:kern w:val="0"/>
          <w:sz w:val="30"/>
          <w:lang w:val="zh-CN"/>
        </w:rPr>
        <w:t>0.00</w:t>
      </w:r>
      <w:r>
        <w:rPr>
          <w:rFonts w:hint="default" w:ascii="Times New Roman" w:hAnsi="Times New Roman" w:eastAsia="方正仿宋_GBK" w:cs="Times New Roman"/>
          <w:kern w:val="0"/>
          <w:sz w:val="30"/>
          <w:szCs w:val="30"/>
          <w:highlight w:val="none"/>
          <w:lang w:eastAsia="zh-CN"/>
        </w:rPr>
        <w:t>元</w:t>
      </w:r>
      <w:r>
        <w:rPr>
          <w:rFonts w:hint="default" w:ascii="Times New Roman" w:hAnsi="Times New Roman" w:eastAsia="方正仿宋_GBK" w:cs="Times New Roman"/>
          <w:kern w:val="0"/>
          <w:sz w:val="30"/>
          <w:szCs w:val="30"/>
          <w:highlight w:val="none"/>
        </w:rPr>
        <w:t>，</w:t>
      </w:r>
      <w:r>
        <w:rPr>
          <w:rFonts w:hint="default" w:ascii="Times New Roman" w:hAnsi="Times New Roman" w:eastAsia="方正仿宋_GBK" w:cs="Times New Roman"/>
          <w:sz w:val="30"/>
          <w:szCs w:val="30"/>
          <w:highlight w:val="none"/>
        </w:rPr>
        <w:t>占一般公共预算财政拨款总支出的</w:t>
      </w:r>
      <w:r>
        <w:rPr>
          <w:rFonts w:hint="default" w:ascii="Times New Roman" w:hAnsi="Times New Roman" w:eastAsia="方正仿宋_GBK" w:cs="Times New Roman"/>
          <w:color w:val="auto"/>
          <w:kern w:val="0"/>
          <w:sz w:val="30"/>
          <w:lang w:val="zh-CN"/>
        </w:rPr>
        <w:t>0.00</w:t>
      </w:r>
      <w:r>
        <w:rPr>
          <w:rFonts w:hint="default" w:ascii="Times New Roman" w:hAnsi="Times New Roman" w:eastAsia="方正仿宋_GBK" w:cs="Times New Roman"/>
          <w:sz w:val="30"/>
          <w:szCs w:val="30"/>
          <w:highlight w:val="none"/>
        </w:rPr>
        <w:t>%</w:t>
      </w:r>
      <w:r>
        <w:rPr>
          <w:rFonts w:hint="eastAsia" w:ascii="Times New Roman" w:hAnsi="Times New Roman" w:eastAsia="方正仿宋_GBK" w:cs="Times New Roman"/>
          <w:sz w:val="30"/>
          <w:szCs w:val="30"/>
          <w:highlight w:val="none"/>
          <w:lang w:eastAsia="zh-CN"/>
        </w:rPr>
        <w:t>，</w:t>
      </w:r>
      <w:r>
        <w:rPr>
          <w:rFonts w:hint="eastAsia" w:ascii="Times New Roman" w:hAnsi="Times New Roman" w:eastAsia="方正仿宋_GBK" w:cs="Times New Roman"/>
          <w:sz w:val="30"/>
          <w:szCs w:val="30"/>
          <w:highlight w:val="none"/>
          <w:lang w:val="en-US" w:eastAsia="zh-CN"/>
        </w:rPr>
        <w:t>年初无此项预算，无支出。</w:t>
      </w:r>
    </w:p>
    <w:p w14:paraId="56DD8C7E">
      <w:pPr>
        <w:keepNext w:val="0"/>
        <w:keepLines w:val="0"/>
        <w:pageBreakBefore w:val="0"/>
        <w:widowControl/>
        <w:kinsoku/>
        <w:overflowPunct/>
        <w:topLinePunct w:val="0"/>
        <w:autoSpaceDE/>
        <w:autoSpaceDN/>
        <w:bidi w:val="0"/>
        <w:snapToGrid w:val="0"/>
        <w:spacing w:before="100" w:after="100" w:line="590" w:lineRule="exact"/>
        <w:ind w:firstLine="600" w:firstLineChars="200"/>
        <w:jc w:val="both"/>
        <w:textAlignment w:val="auto"/>
        <w:rPr>
          <w:rFonts w:hint="default" w:ascii="Times New Roman" w:hAnsi="Times New Roman" w:eastAsia="方正仿宋_GBK" w:cs="Times New Roman"/>
          <w:kern w:val="0"/>
          <w:sz w:val="30"/>
          <w:szCs w:val="30"/>
          <w:highlight w:val="none"/>
          <w:lang w:eastAsia="zh-CN"/>
        </w:rPr>
      </w:pPr>
      <w:r>
        <w:rPr>
          <w:rFonts w:hint="default" w:ascii="Times New Roman" w:hAnsi="Times New Roman" w:eastAsia="方正仿宋_GBK" w:cs="Times New Roman"/>
          <w:color w:val="auto"/>
          <w:kern w:val="0"/>
          <w:sz w:val="30"/>
          <w:lang w:val="en-US"/>
        </w:rPr>
        <w:t>16.金融（类）支出</w:t>
      </w:r>
      <w:r>
        <w:rPr>
          <w:rFonts w:hint="default" w:ascii="Times New Roman" w:hAnsi="Times New Roman" w:eastAsia="方正仿宋_GBK" w:cs="Times New Roman"/>
          <w:color w:val="auto"/>
          <w:kern w:val="0"/>
          <w:sz w:val="30"/>
          <w:lang w:val="zh-CN"/>
        </w:rPr>
        <w:t>0.00</w:t>
      </w:r>
      <w:r>
        <w:rPr>
          <w:rFonts w:hint="default" w:ascii="Times New Roman" w:hAnsi="Times New Roman" w:eastAsia="方正仿宋_GBK" w:cs="Times New Roman"/>
          <w:kern w:val="0"/>
          <w:sz w:val="30"/>
          <w:szCs w:val="30"/>
          <w:highlight w:val="none"/>
          <w:lang w:eastAsia="zh-CN"/>
        </w:rPr>
        <w:t>元</w:t>
      </w:r>
      <w:r>
        <w:rPr>
          <w:rFonts w:hint="default" w:ascii="Times New Roman" w:hAnsi="Times New Roman" w:eastAsia="方正仿宋_GBK" w:cs="Times New Roman"/>
          <w:kern w:val="0"/>
          <w:sz w:val="30"/>
          <w:szCs w:val="30"/>
          <w:highlight w:val="none"/>
        </w:rPr>
        <w:t>，</w:t>
      </w:r>
      <w:r>
        <w:rPr>
          <w:rFonts w:hint="default" w:ascii="Times New Roman" w:hAnsi="Times New Roman" w:eastAsia="方正仿宋_GBK" w:cs="Times New Roman"/>
          <w:sz w:val="30"/>
          <w:szCs w:val="30"/>
          <w:highlight w:val="none"/>
        </w:rPr>
        <w:t>占一般公共预算财政拨款总支出的</w:t>
      </w:r>
      <w:r>
        <w:rPr>
          <w:rFonts w:hint="default" w:ascii="Times New Roman" w:hAnsi="Times New Roman" w:eastAsia="方正仿宋_GBK" w:cs="Times New Roman"/>
          <w:color w:val="auto"/>
          <w:kern w:val="0"/>
          <w:sz w:val="30"/>
          <w:lang w:val="zh-CN"/>
        </w:rPr>
        <w:t>0.00</w:t>
      </w:r>
      <w:r>
        <w:rPr>
          <w:rFonts w:hint="default" w:ascii="Times New Roman" w:hAnsi="Times New Roman" w:eastAsia="方正仿宋_GBK" w:cs="Times New Roman"/>
          <w:sz w:val="30"/>
          <w:szCs w:val="30"/>
          <w:highlight w:val="none"/>
        </w:rPr>
        <w:t>%</w:t>
      </w:r>
      <w:r>
        <w:rPr>
          <w:rFonts w:hint="eastAsia" w:ascii="Times New Roman" w:hAnsi="Times New Roman" w:eastAsia="方正仿宋_GBK" w:cs="Times New Roman"/>
          <w:sz w:val="30"/>
          <w:szCs w:val="30"/>
          <w:highlight w:val="none"/>
          <w:lang w:eastAsia="zh-CN"/>
        </w:rPr>
        <w:t>，</w:t>
      </w:r>
      <w:r>
        <w:rPr>
          <w:rFonts w:hint="eastAsia" w:ascii="Times New Roman" w:hAnsi="Times New Roman" w:eastAsia="方正仿宋_GBK" w:cs="Times New Roman"/>
          <w:sz w:val="30"/>
          <w:szCs w:val="30"/>
          <w:highlight w:val="none"/>
          <w:lang w:val="en-US" w:eastAsia="zh-CN"/>
        </w:rPr>
        <w:t>年初无此项预算，无支出。</w:t>
      </w:r>
    </w:p>
    <w:p w14:paraId="67ECB2ED">
      <w:pPr>
        <w:keepNext w:val="0"/>
        <w:keepLines w:val="0"/>
        <w:pageBreakBefore w:val="0"/>
        <w:widowControl/>
        <w:kinsoku/>
        <w:overflowPunct/>
        <w:topLinePunct w:val="0"/>
        <w:autoSpaceDE/>
        <w:autoSpaceDN/>
        <w:bidi w:val="0"/>
        <w:snapToGrid w:val="0"/>
        <w:spacing w:before="100" w:after="100" w:line="590" w:lineRule="exact"/>
        <w:ind w:firstLine="600" w:firstLineChars="200"/>
        <w:jc w:val="both"/>
        <w:textAlignment w:val="auto"/>
        <w:rPr>
          <w:rFonts w:hint="default" w:ascii="Times New Roman" w:hAnsi="Times New Roman" w:eastAsia="方正仿宋_GBK" w:cs="Times New Roman"/>
          <w:kern w:val="0"/>
          <w:sz w:val="30"/>
          <w:szCs w:val="30"/>
          <w:highlight w:val="none"/>
          <w:lang w:eastAsia="zh-CN"/>
        </w:rPr>
      </w:pPr>
      <w:r>
        <w:rPr>
          <w:rFonts w:hint="default" w:ascii="Times New Roman" w:hAnsi="Times New Roman" w:eastAsia="方正仿宋_GBK" w:cs="Times New Roman"/>
          <w:color w:val="auto"/>
          <w:kern w:val="0"/>
          <w:sz w:val="30"/>
          <w:lang w:val="en-US"/>
        </w:rPr>
        <w:t>17.援助其他地区（类）支出</w:t>
      </w:r>
      <w:r>
        <w:rPr>
          <w:rFonts w:hint="default" w:ascii="Times New Roman" w:hAnsi="Times New Roman" w:eastAsia="方正仿宋_GBK" w:cs="Times New Roman"/>
          <w:color w:val="auto"/>
          <w:kern w:val="0"/>
          <w:sz w:val="30"/>
          <w:lang w:val="zh-CN"/>
        </w:rPr>
        <w:t>0.00</w:t>
      </w:r>
      <w:r>
        <w:rPr>
          <w:rFonts w:hint="default" w:ascii="Times New Roman" w:hAnsi="Times New Roman" w:eastAsia="方正仿宋_GBK" w:cs="Times New Roman"/>
          <w:kern w:val="0"/>
          <w:sz w:val="30"/>
          <w:szCs w:val="30"/>
          <w:highlight w:val="none"/>
          <w:lang w:eastAsia="zh-CN"/>
        </w:rPr>
        <w:t>元</w:t>
      </w:r>
      <w:r>
        <w:rPr>
          <w:rFonts w:hint="default" w:ascii="Times New Roman" w:hAnsi="Times New Roman" w:eastAsia="方正仿宋_GBK" w:cs="Times New Roman"/>
          <w:kern w:val="0"/>
          <w:sz w:val="30"/>
          <w:szCs w:val="30"/>
          <w:highlight w:val="none"/>
        </w:rPr>
        <w:t>，</w:t>
      </w:r>
      <w:r>
        <w:rPr>
          <w:rFonts w:hint="default" w:ascii="Times New Roman" w:hAnsi="Times New Roman" w:eastAsia="方正仿宋_GBK" w:cs="Times New Roman"/>
          <w:sz w:val="30"/>
          <w:szCs w:val="30"/>
          <w:highlight w:val="none"/>
        </w:rPr>
        <w:t>占一般公共预算财政拨款总支出的</w:t>
      </w:r>
      <w:r>
        <w:rPr>
          <w:rFonts w:hint="default" w:ascii="Times New Roman" w:hAnsi="Times New Roman" w:eastAsia="方正仿宋_GBK" w:cs="Times New Roman"/>
          <w:color w:val="auto"/>
          <w:kern w:val="0"/>
          <w:sz w:val="30"/>
          <w:lang w:val="zh-CN"/>
        </w:rPr>
        <w:t>0.00</w:t>
      </w:r>
      <w:r>
        <w:rPr>
          <w:rFonts w:hint="default" w:ascii="Times New Roman" w:hAnsi="Times New Roman" w:eastAsia="方正仿宋_GBK" w:cs="Times New Roman"/>
          <w:sz w:val="30"/>
          <w:szCs w:val="30"/>
          <w:highlight w:val="none"/>
        </w:rPr>
        <w:t>%</w:t>
      </w:r>
      <w:r>
        <w:rPr>
          <w:rFonts w:hint="eastAsia" w:ascii="Times New Roman" w:hAnsi="Times New Roman" w:eastAsia="方正仿宋_GBK" w:cs="Times New Roman"/>
          <w:sz w:val="30"/>
          <w:szCs w:val="30"/>
          <w:highlight w:val="none"/>
          <w:lang w:eastAsia="zh-CN"/>
        </w:rPr>
        <w:t>，</w:t>
      </w:r>
      <w:r>
        <w:rPr>
          <w:rFonts w:hint="eastAsia" w:ascii="Times New Roman" w:hAnsi="Times New Roman" w:eastAsia="方正仿宋_GBK" w:cs="Times New Roman"/>
          <w:sz w:val="30"/>
          <w:szCs w:val="30"/>
          <w:highlight w:val="none"/>
          <w:lang w:val="en-US" w:eastAsia="zh-CN"/>
        </w:rPr>
        <w:t>年初无此项预算，无支出。</w:t>
      </w:r>
    </w:p>
    <w:p w14:paraId="02215520">
      <w:pPr>
        <w:keepNext w:val="0"/>
        <w:keepLines w:val="0"/>
        <w:pageBreakBefore w:val="0"/>
        <w:widowControl/>
        <w:kinsoku/>
        <w:overflowPunct/>
        <w:topLinePunct w:val="0"/>
        <w:autoSpaceDE/>
        <w:autoSpaceDN/>
        <w:bidi w:val="0"/>
        <w:snapToGrid w:val="0"/>
        <w:spacing w:before="100" w:after="100" w:line="590" w:lineRule="exact"/>
        <w:ind w:firstLine="600" w:firstLineChars="200"/>
        <w:jc w:val="both"/>
        <w:textAlignment w:val="auto"/>
        <w:rPr>
          <w:rFonts w:hint="default" w:ascii="Times New Roman" w:hAnsi="Times New Roman" w:eastAsia="方正仿宋_GBK" w:cs="Times New Roman"/>
          <w:kern w:val="0"/>
          <w:sz w:val="30"/>
          <w:szCs w:val="30"/>
          <w:highlight w:val="none"/>
          <w:lang w:eastAsia="zh-CN"/>
        </w:rPr>
      </w:pPr>
      <w:r>
        <w:rPr>
          <w:rFonts w:hint="default" w:ascii="Times New Roman" w:hAnsi="Times New Roman" w:eastAsia="方正仿宋_GBK" w:cs="Times New Roman"/>
          <w:color w:val="auto"/>
          <w:kern w:val="0"/>
          <w:sz w:val="30"/>
          <w:lang w:val="en-US"/>
        </w:rPr>
        <w:t>18.自然资源海洋气象等（类）支出</w:t>
      </w:r>
      <w:r>
        <w:rPr>
          <w:rFonts w:hint="default" w:ascii="Times New Roman" w:hAnsi="Times New Roman" w:eastAsia="方正仿宋_GBK" w:cs="Times New Roman"/>
          <w:color w:val="auto"/>
          <w:kern w:val="0"/>
          <w:sz w:val="30"/>
          <w:lang w:val="zh-CN"/>
        </w:rPr>
        <w:t>0.00</w:t>
      </w:r>
      <w:r>
        <w:rPr>
          <w:rFonts w:hint="default" w:ascii="Times New Roman" w:hAnsi="Times New Roman" w:eastAsia="方正仿宋_GBK" w:cs="Times New Roman"/>
          <w:kern w:val="0"/>
          <w:sz w:val="30"/>
          <w:szCs w:val="30"/>
          <w:highlight w:val="none"/>
          <w:lang w:eastAsia="zh-CN"/>
        </w:rPr>
        <w:t>元</w:t>
      </w:r>
      <w:r>
        <w:rPr>
          <w:rFonts w:hint="default" w:ascii="Times New Roman" w:hAnsi="Times New Roman" w:eastAsia="方正仿宋_GBK" w:cs="Times New Roman"/>
          <w:kern w:val="0"/>
          <w:sz w:val="30"/>
          <w:szCs w:val="30"/>
          <w:highlight w:val="none"/>
        </w:rPr>
        <w:t>，</w:t>
      </w:r>
      <w:r>
        <w:rPr>
          <w:rFonts w:hint="default" w:ascii="Times New Roman" w:hAnsi="Times New Roman" w:eastAsia="方正仿宋_GBK" w:cs="Times New Roman"/>
          <w:sz w:val="30"/>
          <w:szCs w:val="30"/>
          <w:highlight w:val="none"/>
        </w:rPr>
        <w:t>占一般公共预算财政拨款总支出的</w:t>
      </w:r>
      <w:r>
        <w:rPr>
          <w:rFonts w:hint="default" w:ascii="Times New Roman" w:hAnsi="Times New Roman" w:eastAsia="方正仿宋_GBK" w:cs="Times New Roman"/>
          <w:color w:val="auto"/>
          <w:kern w:val="0"/>
          <w:sz w:val="30"/>
          <w:lang w:val="zh-CN"/>
        </w:rPr>
        <w:t>0.00</w:t>
      </w:r>
      <w:r>
        <w:rPr>
          <w:rFonts w:hint="default" w:ascii="Times New Roman" w:hAnsi="Times New Roman" w:eastAsia="方正仿宋_GBK" w:cs="Times New Roman"/>
          <w:sz w:val="30"/>
          <w:szCs w:val="30"/>
          <w:highlight w:val="none"/>
        </w:rPr>
        <w:t>%</w:t>
      </w:r>
      <w:r>
        <w:rPr>
          <w:rFonts w:hint="eastAsia" w:ascii="Times New Roman" w:hAnsi="Times New Roman" w:eastAsia="方正仿宋_GBK" w:cs="Times New Roman"/>
          <w:sz w:val="30"/>
          <w:szCs w:val="30"/>
          <w:highlight w:val="none"/>
          <w:lang w:eastAsia="zh-CN"/>
        </w:rPr>
        <w:t>，</w:t>
      </w:r>
      <w:r>
        <w:rPr>
          <w:rFonts w:hint="eastAsia" w:ascii="Times New Roman" w:hAnsi="Times New Roman" w:eastAsia="方正仿宋_GBK" w:cs="Times New Roman"/>
          <w:sz w:val="30"/>
          <w:szCs w:val="30"/>
          <w:highlight w:val="none"/>
          <w:lang w:val="en-US" w:eastAsia="zh-CN"/>
        </w:rPr>
        <w:t>年初无此项预算，无支出。</w:t>
      </w:r>
    </w:p>
    <w:p w14:paraId="09BDF106">
      <w:pPr>
        <w:keepNext w:val="0"/>
        <w:keepLines w:val="0"/>
        <w:pageBreakBefore w:val="0"/>
        <w:widowControl/>
        <w:kinsoku/>
        <w:overflowPunct/>
        <w:topLinePunct w:val="0"/>
        <w:autoSpaceDE/>
        <w:autoSpaceDN/>
        <w:bidi w:val="0"/>
        <w:snapToGrid w:val="0"/>
        <w:spacing w:before="100" w:after="100" w:line="590" w:lineRule="exact"/>
        <w:ind w:firstLine="600" w:firstLineChars="200"/>
        <w:jc w:val="both"/>
        <w:textAlignment w:val="auto"/>
        <w:rPr>
          <w:rFonts w:hint="default" w:ascii="Times New Roman" w:hAnsi="Times New Roman" w:eastAsia="方正仿宋_GBK" w:cs="Times New Roman"/>
          <w:kern w:val="0"/>
          <w:sz w:val="30"/>
          <w:szCs w:val="30"/>
          <w:highlight w:val="none"/>
          <w:lang w:eastAsia="zh-CN"/>
        </w:rPr>
      </w:pPr>
      <w:r>
        <w:rPr>
          <w:rFonts w:hint="default" w:ascii="Times New Roman" w:hAnsi="Times New Roman" w:eastAsia="方正仿宋_GBK" w:cs="Times New Roman"/>
          <w:color w:val="auto"/>
          <w:kern w:val="0"/>
          <w:sz w:val="30"/>
          <w:lang w:val="en-US"/>
        </w:rPr>
        <w:t>19.住房保障（类）支出</w:t>
      </w:r>
      <w:r>
        <w:rPr>
          <w:rFonts w:hint="default" w:ascii="Times New Roman" w:hAnsi="Times New Roman" w:eastAsia="方正仿宋_GBK" w:cs="Times New Roman"/>
          <w:color w:val="auto"/>
          <w:kern w:val="0"/>
          <w:sz w:val="30"/>
          <w:lang w:val="zh-CN"/>
        </w:rPr>
        <w:t>689</w:t>
      </w:r>
      <w:r>
        <w:rPr>
          <w:rFonts w:hint="default" w:ascii="Times New Roman" w:hAnsi="Times New Roman" w:eastAsia="方正仿宋_GBK" w:cs="Times New Roman"/>
          <w:color w:val="auto"/>
          <w:kern w:val="0"/>
          <w:sz w:val="30"/>
          <w:lang w:val="en-US" w:eastAsia="zh-CN"/>
        </w:rPr>
        <w:t>,</w:t>
      </w:r>
      <w:r>
        <w:rPr>
          <w:rFonts w:hint="default" w:ascii="Times New Roman" w:hAnsi="Times New Roman" w:eastAsia="方正仿宋_GBK" w:cs="Times New Roman"/>
          <w:color w:val="auto"/>
          <w:kern w:val="0"/>
          <w:sz w:val="30"/>
          <w:lang w:val="zh-CN"/>
        </w:rPr>
        <w:t>957.00</w:t>
      </w:r>
      <w:r>
        <w:rPr>
          <w:rFonts w:hint="default" w:ascii="Times New Roman" w:hAnsi="Times New Roman" w:eastAsia="方正仿宋_GBK" w:cs="Times New Roman"/>
          <w:kern w:val="0"/>
          <w:sz w:val="30"/>
          <w:szCs w:val="30"/>
          <w:highlight w:val="none"/>
          <w:lang w:eastAsia="zh-CN"/>
        </w:rPr>
        <w:t>元</w:t>
      </w:r>
      <w:r>
        <w:rPr>
          <w:rFonts w:hint="default" w:ascii="Times New Roman" w:hAnsi="Times New Roman" w:eastAsia="方正仿宋_GBK" w:cs="Times New Roman"/>
          <w:kern w:val="0"/>
          <w:sz w:val="30"/>
          <w:szCs w:val="30"/>
          <w:highlight w:val="none"/>
        </w:rPr>
        <w:t>，</w:t>
      </w:r>
      <w:r>
        <w:rPr>
          <w:rFonts w:hint="default" w:ascii="Times New Roman" w:hAnsi="Times New Roman" w:eastAsia="方正仿宋_GBK" w:cs="Times New Roman"/>
          <w:sz w:val="30"/>
          <w:szCs w:val="30"/>
          <w:highlight w:val="none"/>
        </w:rPr>
        <w:t>占一般公共预算财政拨款总支出的</w:t>
      </w:r>
      <w:r>
        <w:rPr>
          <w:rFonts w:hint="default" w:ascii="Times New Roman" w:hAnsi="Times New Roman" w:eastAsia="方正仿宋_GBK" w:cs="Times New Roman"/>
          <w:color w:val="auto"/>
          <w:kern w:val="0"/>
          <w:sz w:val="30"/>
          <w:lang w:val="zh-CN"/>
        </w:rPr>
        <w:t>6.38</w:t>
      </w:r>
      <w:r>
        <w:rPr>
          <w:rFonts w:hint="default" w:ascii="Times New Roman" w:hAnsi="Times New Roman" w:eastAsia="方正仿宋_GBK" w:cs="Times New Roman"/>
          <w:sz w:val="30"/>
          <w:szCs w:val="30"/>
          <w:highlight w:val="none"/>
        </w:rPr>
        <w:t>%</w:t>
      </w:r>
      <w:r>
        <w:rPr>
          <w:rFonts w:hint="eastAsia" w:ascii="Times New Roman" w:hAnsi="Times New Roman" w:eastAsia="方正仿宋_GBK" w:cs="Times New Roman"/>
          <w:sz w:val="30"/>
          <w:szCs w:val="30"/>
          <w:highlight w:val="none"/>
          <w:lang w:eastAsia="zh-CN"/>
        </w:rPr>
        <w:t>，</w:t>
      </w:r>
      <w:r>
        <w:rPr>
          <w:rFonts w:hint="default" w:ascii="Times New Roman" w:hAnsi="Times New Roman" w:eastAsia="方正仿宋_GBK" w:cs="Times New Roman"/>
          <w:sz w:val="30"/>
          <w:szCs w:val="30"/>
          <w:highlight w:val="none"/>
          <w:lang w:eastAsia="zh-CN"/>
        </w:rPr>
        <w:t>完成年初预算的</w:t>
      </w:r>
      <w:r>
        <w:rPr>
          <w:rFonts w:hint="default" w:ascii="Times New Roman" w:hAnsi="Times New Roman" w:eastAsia="方正仿宋_GBK" w:cs="Times New Roman"/>
          <w:color w:val="auto"/>
          <w:kern w:val="0"/>
          <w:sz w:val="30"/>
          <w:lang w:val="zh-CN"/>
        </w:rPr>
        <w:t>97.34</w:t>
      </w:r>
      <w:r>
        <w:rPr>
          <w:rFonts w:hint="default" w:ascii="Times New Roman" w:hAnsi="Times New Roman" w:eastAsia="方正仿宋_GBK" w:cs="Times New Roman"/>
          <w:sz w:val="30"/>
          <w:szCs w:val="30"/>
          <w:highlight w:val="none"/>
          <w:lang w:val="en-US" w:eastAsia="zh-CN"/>
        </w:rPr>
        <w:t>%</w:t>
      </w:r>
      <w:r>
        <w:rPr>
          <w:rFonts w:hint="default" w:ascii="Times New Roman" w:hAnsi="Times New Roman" w:eastAsia="方正仿宋_GBK" w:cs="Times New Roman"/>
          <w:sz w:val="30"/>
          <w:szCs w:val="30"/>
          <w:highlight w:val="none"/>
        </w:rPr>
        <w:t>。</w:t>
      </w:r>
      <w:r>
        <w:rPr>
          <w:rFonts w:hint="default" w:ascii="Times New Roman" w:hAnsi="Times New Roman" w:eastAsia="方正仿宋_GBK" w:cs="Times New Roman"/>
          <w:kern w:val="0"/>
          <w:sz w:val="30"/>
          <w:szCs w:val="30"/>
          <w:highlight w:val="none"/>
        </w:rPr>
        <w:t>主要用于</w:t>
      </w:r>
      <w:r>
        <w:rPr>
          <w:rFonts w:hint="default" w:ascii="Times New Roman" w:hAnsi="Times New Roman" w:eastAsia="方正仿宋_GBK" w:cs="Times New Roman"/>
          <w:color w:val="auto"/>
          <w:sz w:val="30"/>
          <w:szCs w:val="30"/>
          <w:highlight w:val="none"/>
          <w:lang w:eastAsia="zh-CN"/>
        </w:rPr>
        <w:t>住房改革支出，是住房公积金支出689</w:t>
      </w:r>
      <w:r>
        <w:rPr>
          <w:rFonts w:hint="eastAsia" w:ascii="Times New Roman" w:hAnsi="Times New Roman" w:eastAsia="方正仿宋_GBK" w:cs="Times New Roman"/>
          <w:color w:val="auto"/>
          <w:sz w:val="30"/>
          <w:szCs w:val="30"/>
          <w:highlight w:val="none"/>
          <w:lang w:val="en-US" w:eastAsia="zh-CN"/>
        </w:rPr>
        <w:t>,</w:t>
      </w:r>
      <w:r>
        <w:rPr>
          <w:rFonts w:hint="default" w:ascii="Times New Roman" w:hAnsi="Times New Roman" w:eastAsia="方正仿宋_GBK" w:cs="Times New Roman"/>
          <w:color w:val="auto"/>
          <w:sz w:val="30"/>
          <w:szCs w:val="30"/>
          <w:highlight w:val="none"/>
          <w:lang w:eastAsia="zh-CN"/>
        </w:rPr>
        <w:t>95</w:t>
      </w:r>
      <w:r>
        <w:rPr>
          <w:rFonts w:hint="eastAsia" w:ascii="Times New Roman" w:hAnsi="Times New Roman" w:eastAsia="方正仿宋_GBK" w:cs="Times New Roman"/>
          <w:color w:val="auto"/>
          <w:sz w:val="30"/>
          <w:szCs w:val="30"/>
          <w:highlight w:val="none"/>
          <w:lang w:val="en-US" w:eastAsia="zh-CN"/>
        </w:rPr>
        <w:t>7.00</w:t>
      </w:r>
      <w:r>
        <w:rPr>
          <w:rFonts w:hint="default" w:ascii="Times New Roman" w:hAnsi="Times New Roman" w:eastAsia="方正仿宋_GBK" w:cs="Times New Roman"/>
          <w:color w:val="auto"/>
          <w:sz w:val="30"/>
          <w:szCs w:val="30"/>
          <w:highlight w:val="none"/>
          <w:lang w:eastAsia="zh-CN"/>
        </w:rPr>
        <w:t>元</w:t>
      </w:r>
      <w:r>
        <w:rPr>
          <w:rFonts w:hint="default" w:ascii="Times New Roman" w:hAnsi="Times New Roman" w:eastAsia="方正仿宋_GBK" w:cs="Times New Roman"/>
          <w:kern w:val="0"/>
          <w:sz w:val="30"/>
          <w:szCs w:val="30"/>
          <w:highlight w:val="none"/>
          <w:lang w:eastAsia="zh-CN"/>
        </w:rPr>
        <w:t>。</w:t>
      </w:r>
    </w:p>
    <w:p w14:paraId="384754C6">
      <w:pPr>
        <w:keepNext w:val="0"/>
        <w:keepLines w:val="0"/>
        <w:pageBreakBefore w:val="0"/>
        <w:widowControl/>
        <w:kinsoku/>
        <w:overflowPunct/>
        <w:topLinePunct w:val="0"/>
        <w:autoSpaceDE/>
        <w:autoSpaceDN/>
        <w:bidi w:val="0"/>
        <w:snapToGrid w:val="0"/>
        <w:spacing w:before="100" w:after="100" w:line="590" w:lineRule="exact"/>
        <w:ind w:firstLine="600" w:firstLineChars="200"/>
        <w:jc w:val="both"/>
        <w:textAlignment w:val="auto"/>
        <w:rPr>
          <w:rFonts w:hint="default" w:ascii="Times New Roman" w:hAnsi="Times New Roman" w:eastAsia="方正仿宋_GBK" w:cs="Times New Roman"/>
          <w:kern w:val="0"/>
          <w:sz w:val="30"/>
          <w:szCs w:val="30"/>
          <w:highlight w:val="none"/>
          <w:lang w:eastAsia="zh-CN"/>
        </w:rPr>
      </w:pPr>
      <w:r>
        <w:rPr>
          <w:rFonts w:hint="default" w:ascii="Times New Roman" w:hAnsi="Times New Roman" w:eastAsia="方正仿宋_GBK" w:cs="Times New Roman"/>
          <w:color w:val="auto"/>
          <w:kern w:val="0"/>
          <w:sz w:val="30"/>
          <w:lang w:val="en-US"/>
        </w:rPr>
        <w:t>20.粮油物资储备（类）支出</w:t>
      </w:r>
      <w:r>
        <w:rPr>
          <w:rFonts w:hint="default" w:ascii="Times New Roman" w:hAnsi="Times New Roman" w:eastAsia="方正仿宋_GBK" w:cs="Times New Roman"/>
          <w:color w:val="auto"/>
          <w:kern w:val="0"/>
          <w:sz w:val="30"/>
          <w:lang w:val="zh-CN"/>
        </w:rPr>
        <w:t>0.00</w:t>
      </w:r>
      <w:r>
        <w:rPr>
          <w:rFonts w:hint="default" w:ascii="Times New Roman" w:hAnsi="Times New Roman" w:eastAsia="方正仿宋_GBK" w:cs="Times New Roman"/>
          <w:kern w:val="0"/>
          <w:sz w:val="30"/>
          <w:szCs w:val="30"/>
          <w:highlight w:val="none"/>
          <w:lang w:eastAsia="zh-CN"/>
        </w:rPr>
        <w:t>元</w:t>
      </w:r>
      <w:r>
        <w:rPr>
          <w:rFonts w:hint="default" w:ascii="Times New Roman" w:hAnsi="Times New Roman" w:eastAsia="方正仿宋_GBK" w:cs="Times New Roman"/>
          <w:kern w:val="0"/>
          <w:sz w:val="30"/>
          <w:szCs w:val="30"/>
          <w:highlight w:val="none"/>
        </w:rPr>
        <w:t>，</w:t>
      </w:r>
      <w:r>
        <w:rPr>
          <w:rFonts w:hint="default" w:ascii="Times New Roman" w:hAnsi="Times New Roman" w:eastAsia="方正仿宋_GBK" w:cs="Times New Roman"/>
          <w:sz w:val="30"/>
          <w:szCs w:val="30"/>
          <w:highlight w:val="none"/>
        </w:rPr>
        <w:t>占一般公共预算财政拨款总支出的</w:t>
      </w:r>
      <w:r>
        <w:rPr>
          <w:rFonts w:hint="default" w:ascii="Times New Roman" w:hAnsi="Times New Roman" w:eastAsia="方正仿宋_GBK" w:cs="Times New Roman"/>
          <w:color w:val="auto"/>
          <w:kern w:val="0"/>
          <w:sz w:val="30"/>
          <w:lang w:val="zh-CN"/>
        </w:rPr>
        <w:t>0.00</w:t>
      </w:r>
      <w:r>
        <w:rPr>
          <w:rFonts w:hint="default" w:ascii="Times New Roman" w:hAnsi="Times New Roman" w:eastAsia="方正仿宋_GBK" w:cs="Times New Roman"/>
          <w:sz w:val="30"/>
          <w:szCs w:val="30"/>
          <w:highlight w:val="none"/>
        </w:rPr>
        <w:t>%</w:t>
      </w:r>
      <w:r>
        <w:rPr>
          <w:rFonts w:hint="eastAsia" w:ascii="Times New Roman" w:hAnsi="Times New Roman" w:eastAsia="方正仿宋_GBK" w:cs="Times New Roman"/>
          <w:sz w:val="30"/>
          <w:szCs w:val="30"/>
          <w:highlight w:val="none"/>
          <w:lang w:eastAsia="zh-CN"/>
        </w:rPr>
        <w:t>，</w:t>
      </w:r>
      <w:r>
        <w:rPr>
          <w:rFonts w:hint="eastAsia" w:ascii="Times New Roman" w:hAnsi="Times New Roman" w:eastAsia="方正仿宋_GBK" w:cs="Times New Roman"/>
          <w:sz w:val="30"/>
          <w:szCs w:val="30"/>
          <w:highlight w:val="none"/>
          <w:lang w:val="en-US" w:eastAsia="zh-CN"/>
        </w:rPr>
        <w:t>年初无此项预算，无支出。</w:t>
      </w:r>
    </w:p>
    <w:p w14:paraId="559711EE">
      <w:pPr>
        <w:keepNext w:val="0"/>
        <w:keepLines w:val="0"/>
        <w:pageBreakBefore w:val="0"/>
        <w:widowControl/>
        <w:kinsoku/>
        <w:overflowPunct/>
        <w:topLinePunct w:val="0"/>
        <w:autoSpaceDE/>
        <w:autoSpaceDN/>
        <w:bidi w:val="0"/>
        <w:snapToGrid w:val="0"/>
        <w:spacing w:before="100" w:after="100" w:line="590" w:lineRule="exact"/>
        <w:ind w:firstLine="600" w:firstLineChars="200"/>
        <w:jc w:val="both"/>
        <w:textAlignment w:val="auto"/>
        <w:rPr>
          <w:rFonts w:hint="default" w:ascii="Times New Roman" w:hAnsi="Times New Roman" w:eastAsia="方正仿宋_GBK" w:cs="Times New Roman"/>
          <w:kern w:val="0"/>
          <w:sz w:val="30"/>
          <w:szCs w:val="30"/>
          <w:highlight w:val="none"/>
          <w:lang w:eastAsia="zh-CN"/>
        </w:rPr>
      </w:pPr>
      <w:r>
        <w:rPr>
          <w:rFonts w:hint="default" w:ascii="Times New Roman" w:hAnsi="Times New Roman" w:eastAsia="方正仿宋_GBK" w:cs="Times New Roman"/>
          <w:color w:val="auto"/>
          <w:kern w:val="0"/>
          <w:sz w:val="30"/>
          <w:lang w:val="en-US"/>
        </w:rPr>
        <w:t>21.国有资本经营预算（类）支出</w:t>
      </w:r>
      <w:r>
        <w:rPr>
          <w:rFonts w:hint="default" w:ascii="Times New Roman" w:hAnsi="Times New Roman" w:eastAsia="方正仿宋_GBK" w:cs="Times New Roman"/>
          <w:color w:val="auto"/>
          <w:kern w:val="0"/>
          <w:sz w:val="30"/>
          <w:lang w:val="zh-CN"/>
        </w:rPr>
        <w:t>0.00</w:t>
      </w:r>
      <w:r>
        <w:rPr>
          <w:rFonts w:hint="default" w:ascii="Times New Roman" w:hAnsi="Times New Roman" w:eastAsia="方正仿宋_GBK" w:cs="Times New Roman"/>
          <w:kern w:val="0"/>
          <w:sz w:val="30"/>
          <w:szCs w:val="30"/>
          <w:highlight w:val="none"/>
          <w:lang w:eastAsia="zh-CN"/>
        </w:rPr>
        <w:t>元</w:t>
      </w:r>
      <w:r>
        <w:rPr>
          <w:rFonts w:hint="default" w:ascii="Times New Roman" w:hAnsi="Times New Roman" w:eastAsia="方正仿宋_GBK" w:cs="Times New Roman"/>
          <w:kern w:val="0"/>
          <w:sz w:val="30"/>
          <w:szCs w:val="30"/>
          <w:highlight w:val="none"/>
        </w:rPr>
        <w:t>，</w:t>
      </w:r>
      <w:r>
        <w:rPr>
          <w:rFonts w:hint="default" w:ascii="Times New Roman" w:hAnsi="Times New Roman" w:eastAsia="方正仿宋_GBK" w:cs="Times New Roman"/>
          <w:sz w:val="30"/>
          <w:szCs w:val="30"/>
          <w:highlight w:val="none"/>
        </w:rPr>
        <w:t>占一般公共预算财政拨款总支出的</w:t>
      </w:r>
      <w:r>
        <w:rPr>
          <w:rFonts w:hint="default" w:ascii="Times New Roman" w:hAnsi="Times New Roman" w:eastAsia="方正仿宋_GBK" w:cs="Times New Roman"/>
          <w:color w:val="auto"/>
          <w:kern w:val="0"/>
          <w:sz w:val="30"/>
          <w:lang w:val="zh-CN"/>
        </w:rPr>
        <w:t>0.00</w:t>
      </w:r>
      <w:r>
        <w:rPr>
          <w:rFonts w:hint="default" w:ascii="Times New Roman" w:hAnsi="Times New Roman" w:eastAsia="方正仿宋_GBK" w:cs="Times New Roman"/>
          <w:sz w:val="30"/>
          <w:szCs w:val="30"/>
          <w:highlight w:val="none"/>
        </w:rPr>
        <w:t>%</w:t>
      </w:r>
      <w:r>
        <w:rPr>
          <w:rFonts w:hint="eastAsia" w:ascii="Times New Roman" w:hAnsi="Times New Roman" w:eastAsia="方正仿宋_GBK" w:cs="Times New Roman"/>
          <w:sz w:val="30"/>
          <w:szCs w:val="30"/>
          <w:highlight w:val="none"/>
          <w:lang w:eastAsia="zh-CN"/>
        </w:rPr>
        <w:t>，</w:t>
      </w:r>
      <w:r>
        <w:rPr>
          <w:rFonts w:hint="eastAsia" w:ascii="Times New Roman" w:hAnsi="Times New Roman" w:eastAsia="方正仿宋_GBK" w:cs="Times New Roman"/>
          <w:sz w:val="30"/>
          <w:szCs w:val="30"/>
          <w:highlight w:val="none"/>
          <w:lang w:val="en-US" w:eastAsia="zh-CN"/>
        </w:rPr>
        <w:t>年初无此项预算，无支出。</w:t>
      </w:r>
    </w:p>
    <w:p w14:paraId="11BA1E65">
      <w:pPr>
        <w:keepNext w:val="0"/>
        <w:keepLines w:val="0"/>
        <w:pageBreakBefore w:val="0"/>
        <w:widowControl/>
        <w:kinsoku/>
        <w:overflowPunct/>
        <w:topLinePunct w:val="0"/>
        <w:autoSpaceDE/>
        <w:autoSpaceDN/>
        <w:bidi w:val="0"/>
        <w:snapToGrid w:val="0"/>
        <w:spacing w:before="100" w:after="100" w:line="590" w:lineRule="exact"/>
        <w:ind w:firstLine="600" w:firstLineChars="200"/>
        <w:jc w:val="both"/>
        <w:textAlignment w:val="auto"/>
        <w:rPr>
          <w:rFonts w:hint="default" w:ascii="Times New Roman" w:hAnsi="Times New Roman" w:eastAsia="方正仿宋_GBK" w:cs="Times New Roman"/>
          <w:kern w:val="0"/>
          <w:sz w:val="30"/>
          <w:szCs w:val="30"/>
          <w:highlight w:val="none"/>
          <w:lang w:eastAsia="zh-CN"/>
        </w:rPr>
      </w:pPr>
      <w:r>
        <w:rPr>
          <w:rFonts w:hint="default" w:ascii="Times New Roman" w:hAnsi="Times New Roman" w:eastAsia="方正仿宋_GBK" w:cs="Times New Roman"/>
          <w:color w:val="auto"/>
          <w:kern w:val="0"/>
          <w:sz w:val="30"/>
          <w:lang w:val="en-US"/>
        </w:rPr>
        <w:t>22.灾害防治及应急管理（类）支出</w:t>
      </w:r>
      <w:r>
        <w:rPr>
          <w:rFonts w:hint="default" w:ascii="Times New Roman" w:hAnsi="Times New Roman" w:eastAsia="方正仿宋_GBK" w:cs="Times New Roman"/>
          <w:color w:val="auto"/>
          <w:kern w:val="0"/>
          <w:sz w:val="30"/>
          <w:lang w:val="zh-CN"/>
        </w:rPr>
        <w:t>0.00</w:t>
      </w:r>
      <w:r>
        <w:rPr>
          <w:rFonts w:hint="default" w:ascii="Times New Roman" w:hAnsi="Times New Roman" w:eastAsia="方正仿宋_GBK" w:cs="Times New Roman"/>
          <w:kern w:val="0"/>
          <w:sz w:val="30"/>
          <w:szCs w:val="30"/>
          <w:highlight w:val="none"/>
          <w:lang w:eastAsia="zh-CN"/>
        </w:rPr>
        <w:t>元</w:t>
      </w:r>
      <w:r>
        <w:rPr>
          <w:rFonts w:hint="default" w:ascii="Times New Roman" w:hAnsi="Times New Roman" w:eastAsia="方正仿宋_GBK" w:cs="Times New Roman"/>
          <w:kern w:val="0"/>
          <w:sz w:val="30"/>
          <w:szCs w:val="30"/>
          <w:highlight w:val="none"/>
        </w:rPr>
        <w:t>，</w:t>
      </w:r>
      <w:r>
        <w:rPr>
          <w:rFonts w:hint="default" w:ascii="Times New Roman" w:hAnsi="Times New Roman" w:eastAsia="方正仿宋_GBK" w:cs="Times New Roman"/>
          <w:sz w:val="30"/>
          <w:szCs w:val="30"/>
          <w:highlight w:val="none"/>
        </w:rPr>
        <w:t>占一般公共预算财政拨款总支出的</w:t>
      </w:r>
      <w:r>
        <w:rPr>
          <w:rFonts w:hint="default" w:ascii="Times New Roman" w:hAnsi="Times New Roman" w:eastAsia="方正仿宋_GBK" w:cs="Times New Roman"/>
          <w:color w:val="auto"/>
          <w:kern w:val="0"/>
          <w:sz w:val="30"/>
          <w:lang w:val="zh-CN"/>
        </w:rPr>
        <w:t>0.00</w:t>
      </w:r>
      <w:r>
        <w:rPr>
          <w:rFonts w:hint="default" w:ascii="Times New Roman" w:hAnsi="Times New Roman" w:eastAsia="方正仿宋_GBK" w:cs="Times New Roman"/>
          <w:sz w:val="30"/>
          <w:szCs w:val="30"/>
          <w:highlight w:val="none"/>
        </w:rPr>
        <w:t>%</w:t>
      </w:r>
      <w:r>
        <w:rPr>
          <w:rFonts w:hint="eastAsia" w:ascii="Times New Roman" w:hAnsi="Times New Roman" w:eastAsia="方正仿宋_GBK" w:cs="Times New Roman"/>
          <w:sz w:val="30"/>
          <w:szCs w:val="30"/>
          <w:highlight w:val="none"/>
          <w:lang w:eastAsia="zh-CN"/>
        </w:rPr>
        <w:t>，</w:t>
      </w:r>
      <w:r>
        <w:rPr>
          <w:rFonts w:hint="eastAsia" w:ascii="Times New Roman" w:hAnsi="Times New Roman" w:eastAsia="方正仿宋_GBK" w:cs="Times New Roman"/>
          <w:sz w:val="30"/>
          <w:szCs w:val="30"/>
          <w:highlight w:val="none"/>
          <w:lang w:val="en-US" w:eastAsia="zh-CN"/>
        </w:rPr>
        <w:t>年初无此项预算，无支出。</w:t>
      </w:r>
    </w:p>
    <w:p w14:paraId="7BC6D23B">
      <w:pPr>
        <w:keepNext w:val="0"/>
        <w:keepLines w:val="0"/>
        <w:pageBreakBefore w:val="0"/>
        <w:widowControl/>
        <w:kinsoku/>
        <w:overflowPunct/>
        <w:topLinePunct w:val="0"/>
        <w:autoSpaceDE/>
        <w:autoSpaceDN/>
        <w:bidi w:val="0"/>
        <w:snapToGrid w:val="0"/>
        <w:spacing w:before="100" w:after="100" w:line="590" w:lineRule="exact"/>
        <w:ind w:firstLine="600" w:firstLineChars="200"/>
        <w:jc w:val="both"/>
        <w:textAlignment w:val="auto"/>
        <w:rPr>
          <w:rFonts w:hint="default" w:ascii="Times New Roman" w:hAnsi="Times New Roman" w:eastAsia="方正仿宋_GBK" w:cs="Times New Roman"/>
          <w:kern w:val="0"/>
          <w:sz w:val="30"/>
          <w:szCs w:val="30"/>
          <w:highlight w:val="none"/>
          <w:lang w:eastAsia="zh-CN"/>
        </w:rPr>
      </w:pPr>
      <w:r>
        <w:rPr>
          <w:rFonts w:hint="default" w:ascii="Times New Roman" w:hAnsi="Times New Roman" w:eastAsia="方正仿宋_GBK" w:cs="Times New Roman"/>
          <w:color w:val="auto"/>
          <w:kern w:val="0"/>
          <w:sz w:val="30"/>
          <w:lang w:val="en-US"/>
        </w:rPr>
        <w:t>23.其他（类）支出</w:t>
      </w:r>
      <w:r>
        <w:rPr>
          <w:rFonts w:hint="default" w:ascii="Times New Roman" w:hAnsi="Times New Roman" w:eastAsia="方正仿宋_GBK" w:cs="Times New Roman"/>
          <w:color w:val="auto"/>
          <w:kern w:val="0"/>
          <w:sz w:val="30"/>
          <w:lang w:val="zh-CN"/>
        </w:rPr>
        <w:t>0.00</w:t>
      </w:r>
      <w:r>
        <w:rPr>
          <w:rFonts w:hint="default" w:ascii="Times New Roman" w:hAnsi="Times New Roman" w:eastAsia="方正仿宋_GBK" w:cs="Times New Roman"/>
          <w:kern w:val="0"/>
          <w:sz w:val="30"/>
          <w:szCs w:val="30"/>
          <w:highlight w:val="none"/>
          <w:lang w:eastAsia="zh-CN"/>
        </w:rPr>
        <w:t>元</w:t>
      </w:r>
      <w:r>
        <w:rPr>
          <w:rFonts w:hint="default" w:ascii="Times New Roman" w:hAnsi="Times New Roman" w:eastAsia="方正仿宋_GBK" w:cs="Times New Roman"/>
          <w:kern w:val="0"/>
          <w:sz w:val="30"/>
          <w:szCs w:val="30"/>
          <w:highlight w:val="none"/>
        </w:rPr>
        <w:t>，</w:t>
      </w:r>
      <w:r>
        <w:rPr>
          <w:rFonts w:hint="default" w:ascii="Times New Roman" w:hAnsi="Times New Roman" w:eastAsia="方正仿宋_GBK" w:cs="Times New Roman"/>
          <w:sz w:val="30"/>
          <w:szCs w:val="30"/>
          <w:highlight w:val="none"/>
        </w:rPr>
        <w:t>占一般公共预算财政拨款总支出的</w:t>
      </w:r>
      <w:r>
        <w:rPr>
          <w:rFonts w:hint="default" w:ascii="Times New Roman" w:hAnsi="Times New Roman" w:eastAsia="方正仿宋_GBK" w:cs="Times New Roman"/>
          <w:color w:val="auto"/>
          <w:kern w:val="0"/>
          <w:sz w:val="30"/>
          <w:lang w:val="zh-CN"/>
        </w:rPr>
        <w:t>0.00</w:t>
      </w:r>
      <w:r>
        <w:rPr>
          <w:rFonts w:hint="default" w:ascii="Times New Roman" w:hAnsi="Times New Roman" w:eastAsia="方正仿宋_GBK" w:cs="Times New Roman"/>
          <w:sz w:val="30"/>
          <w:szCs w:val="30"/>
          <w:highlight w:val="none"/>
        </w:rPr>
        <w:t>%</w:t>
      </w:r>
      <w:r>
        <w:rPr>
          <w:rFonts w:hint="eastAsia" w:ascii="Times New Roman" w:hAnsi="Times New Roman" w:eastAsia="方正仿宋_GBK" w:cs="Times New Roman"/>
          <w:sz w:val="30"/>
          <w:szCs w:val="30"/>
          <w:highlight w:val="none"/>
          <w:lang w:eastAsia="zh-CN"/>
        </w:rPr>
        <w:t>，</w:t>
      </w:r>
      <w:r>
        <w:rPr>
          <w:rFonts w:hint="eastAsia" w:ascii="Times New Roman" w:hAnsi="Times New Roman" w:eastAsia="方正仿宋_GBK" w:cs="Times New Roman"/>
          <w:sz w:val="30"/>
          <w:szCs w:val="30"/>
          <w:highlight w:val="none"/>
          <w:lang w:val="en-US" w:eastAsia="zh-CN"/>
        </w:rPr>
        <w:t>年初无此项预算，无支出。</w:t>
      </w:r>
    </w:p>
    <w:p w14:paraId="5455A58D">
      <w:pPr>
        <w:keepNext w:val="0"/>
        <w:keepLines w:val="0"/>
        <w:pageBreakBefore w:val="0"/>
        <w:widowControl/>
        <w:kinsoku/>
        <w:overflowPunct/>
        <w:topLinePunct w:val="0"/>
        <w:autoSpaceDE/>
        <w:autoSpaceDN/>
        <w:bidi w:val="0"/>
        <w:snapToGrid w:val="0"/>
        <w:spacing w:before="100" w:after="100" w:line="590" w:lineRule="exact"/>
        <w:ind w:firstLine="600" w:firstLineChars="200"/>
        <w:jc w:val="both"/>
        <w:textAlignment w:val="auto"/>
        <w:rPr>
          <w:rFonts w:hint="default" w:ascii="Times New Roman" w:hAnsi="Times New Roman" w:eastAsia="方正仿宋_GBK" w:cs="Times New Roman"/>
          <w:kern w:val="0"/>
          <w:sz w:val="30"/>
          <w:szCs w:val="30"/>
          <w:highlight w:val="none"/>
          <w:lang w:eastAsia="zh-CN"/>
        </w:rPr>
      </w:pPr>
      <w:r>
        <w:rPr>
          <w:rFonts w:hint="default" w:ascii="Times New Roman" w:hAnsi="Times New Roman" w:eastAsia="方正仿宋_GBK" w:cs="Times New Roman"/>
          <w:color w:val="auto"/>
          <w:kern w:val="0"/>
          <w:sz w:val="30"/>
          <w:lang w:val="en-US"/>
        </w:rPr>
        <w:t>24.债务还本（类）支出</w:t>
      </w:r>
      <w:r>
        <w:rPr>
          <w:rFonts w:hint="default" w:ascii="Times New Roman" w:hAnsi="Times New Roman" w:eastAsia="方正仿宋_GBK" w:cs="Times New Roman"/>
          <w:color w:val="auto"/>
          <w:kern w:val="0"/>
          <w:sz w:val="30"/>
          <w:lang w:val="zh-CN"/>
        </w:rPr>
        <w:t>0.00</w:t>
      </w:r>
      <w:r>
        <w:rPr>
          <w:rFonts w:hint="default" w:ascii="Times New Roman" w:hAnsi="Times New Roman" w:eastAsia="方正仿宋_GBK" w:cs="Times New Roman"/>
          <w:kern w:val="0"/>
          <w:sz w:val="30"/>
          <w:szCs w:val="30"/>
          <w:highlight w:val="none"/>
          <w:lang w:eastAsia="zh-CN"/>
        </w:rPr>
        <w:t>元</w:t>
      </w:r>
      <w:r>
        <w:rPr>
          <w:rFonts w:hint="default" w:ascii="Times New Roman" w:hAnsi="Times New Roman" w:eastAsia="方正仿宋_GBK" w:cs="Times New Roman"/>
          <w:kern w:val="0"/>
          <w:sz w:val="30"/>
          <w:szCs w:val="30"/>
          <w:highlight w:val="none"/>
        </w:rPr>
        <w:t>，</w:t>
      </w:r>
      <w:r>
        <w:rPr>
          <w:rFonts w:hint="default" w:ascii="Times New Roman" w:hAnsi="Times New Roman" w:eastAsia="方正仿宋_GBK" w:cs="Times New Roman"/>
          <w:sz w:val="30"/>
          <w:szCs w:val="30"/>
          <w:highlight w:val="none"/>
        </w:rPr>
        <w:t>占一般公共预算财政拨款总支出的</w:t>
      </w:r>
      <w:r>
        <w:rPr>
          <w:rFonts w:hint="default" w:ascii="Times New Roman" w:hAnsi="Times New Roman" w:eastAsia="方正仿宋_GBK" w:cs="Times New Roman"/>
          <w:color w:val="auto"/>
          <w:kern w:val="0"/>
          <w:sz w:val="30"/>
          <w:lang w:val="zh-CN"/>
        </w:rPr>
        <w:t>0.00</w:t>
      </w:r>
      <w:r>
        <w:rPr>
          <w:rFonts w:hint="default" w:ascii="Times New Roman" w:hAnsi="Times New Roman" w:eastAsia="方正仿宋_GBK" w:cs="Times New Roman"/>
          <w:sz w:val="30"/>
          <w:szCs w:val="30"/>
          <w:highlight w:val="none"/>
        </w:rPr>
        <w:t>%</w:t>
      </w:r>
      <w:r>
        <w:rPr>
          <w:rFonts w:hint="eastAsia" w:ascii="Times New Roman" w:hAnsi="Times New Roman" w:eastAsia="方正仿宋_GBK" w:cs="Times New Roman"/>
          <w:sz w:val="30"/>
          <w:szCs w:val="30"/>
          <w:highlight w:val="none"/>
          <w:lang w:eastAsia="zh-CN"/>
        </w:rPr>
        <w:t>，</w:t>
      </w:r>
      <w:r>
        <w:rPr>
          <w:rFonts w:hint="eastAsia" w:ascii="Times New Roman" w:hAnsi="Times New Roman" w:eastAsia="方正仿宋_GBK" w:cs="Times New Roman"/>
          <w:sz w:val="30"/>
          <w:szCs w:val="30"/>
          <w:highlight w:val="none"/>
          <w:lang w:val="en-US" w:eastAsia="zh-CN"/>
        </w:rPr>
        <w:t>年初无此项预算，无支出。</w:t>
      </w:r>
    </w:p>
    <w:p w14:paraId="0E050565">
      <w:pPr>
        <w:keepNext w:val="0"/>
        <w:keepLines w:val="0"/>
        <w:pageBreakBefore w:val="0"/>
        <w:widowControl/>
        <w:kinsoku/>
        <w:overflowPunct/>
        <w:topLinePunct w:val="0"/>
        <w:autoSpaceDE/>
        <w:autoSpaceDN/>
        <w:bidi w:val="0"/>
        <w:snapToGrid w:val="0"/>
        <w:spacing w:before="100" w:after="100" w:line="590" w:lineRule="exact"/>
        <w:ind w:firstLine="600" w:firstLineChars="200"/>
        <w:jc w:val="both"/>
        <w:textAlignment w:val="auto"/>
        <w:rPr>
          <w:rFonts w:hint="default" w:ascii="Times New Roman" w:hAnsi="Times New Roman" w:eastAsia="方正仿宋_GBK" w:cs="Times New Roman"/>
          <w:kern w:val="0"/>
          <w:sz w:val="30"/>
          <w:szCs w:val="30"/>
          <w:highlight w:val="none"/>
          <w:lang w:eastAsia="zh-CN"/>
        </w:rPr>
      </w:pPr>
      <w:r>
        <w:rPr>
          <w:rFonts w:hint="default" w:ascii="Times New Roman" w:hAnsi="Times New Roman" w:eastAsia="方正仿宋_GBK" w:cs="Times New Roman"/>
          <w:color w:val="auto"/>
          <w:kern w:val="0"/>
          <w:sz w:val="30"/>
          <w:lang w:val="en-US"/>
        </w:rPr>
        <w:t>25.债务付息（类）支出</w:t>
      </w:r>
      <w:r>
        <w:rPr>
          <w:rFonts w:hint="default" w:ascii="Times New Roman" w:hAnsi="Times New Roman" w:eastAsia="方正仿宋_GBK" w:cs="Times New Roman"/>
          <w:color w:val="auto"/>
          <w:kern w:val="0"/>
          <w:sz w:val="30"/>
          <w:lang w:val="zh-CN"/>
        </w:rPr>
        <w:t>0.00</w:t>
      </w:r>
      <w:r>
        <w:rPr>
          <w:rFonts w:hint="default" w:ascii="Times New Roman" w:hAnsi="Times New Roman" w:eastAsia="方正仿宋_GBK" w:cs="Times New Roman"/>
          <w:kern w:val="0"/>
          <w:sz w:val="30"/>
          <w:szCs w:val="30"/>
          <w:highlight w:val="none"/>
          <w:lang w:eastAsia="zh-CN"/>
        </w:rPr>
        <w:t>元</w:t>
      </w:r>
      <w:r>
        <w:rPr>
          <w:rFonts w:hint="default" w:ascii="Times New Roman" w:hAnsi="Times New Roman" w:eastAsia="方正仿宋_GBK" w:cs="Times New Roman"/>
          <w:kern w:val="0"/>
          <w:sz w:val="30"/>
          <w:szCs w:val="30"/>
          <w:highlight w:val="none"/>
        </w:rPr>
        <w:t>，</w:t>
      </w:r>
      <w:r>
        <w:rPr>
          <w:rFonts w:hint="default" w:ascii="Times New Roman" w:hAnsi="Times New Roman" w:eastAsia="方正仿宋_GBK" w:cs="Times New Roman"/>
          <w:sz w:val="30"/>
          <w:szCs w:val="30"/>
          <w:highlight w:val="none"/>
        </w:rPr>
        <w:t>占一般公共预算财政拨款总支出的</w:t>
      </w:r>
      <w:r>
        <w:rPr>
          <w:rFonts w:hint="default" w:ascii="Times New Roman" w:hAnsi="Times New Roman" w:eastAsia="方正仿宋_GBK" w:cs="Times New Roman"/>
          <w:color w:val="auto"/>
          <w:kern w:val="0"/>
          <w:sz w:val="30"/>
          <w:lang w:val="zh-CN"/>
        </w:rPr>
        <w:t>0.00</w:t>
      </w:r>
      <w:r>
        <w:rPr>
          <w:rFonts w:hint="default" w:ascii="Times New Roman" w:hAnsi="Times New Roman" w:eastAsia="方正仿宋_GBK" w:cs="Times New Roman"/>
          <w:sz w:val="30"/>
          <w:szCs w:val="30"/>
          <w:highlight w:val="none"/>
        </w:rPr>
        <w:t>%</w:t>
      </w:r>
      <w:r>
        <w:rPr>
          <w:rFonts w:hint="eastAsia" w:ascii="Times New Roman" w:hAnsi="Times New Roman" w:eastAsia="方正仿宋_GBK" w:cs="Times New Roman"/>
          <w:sz w:val="30"/>
          <w:szCs w:val="30"/>
          <w:highlight w:val="none"/>
          <w:lang w:eastAsia="zh-CN"/>
        </w:rPr>
        <w:t>，</w:t>
      </w:r>
      <w:r>
        <w:rPr>
          <w:rFonts w:hint="eastAsia" w:ascii="Times New Roman" w:hAnsi="Times New Roman" w:eastAsia="方正仿宋_GBK" w:cs="Times New Roman"/>
          <w:sz w:val="30"/>
          <w:szCs w:val="30"/>
          <w:highlight w:val="none"/>
          <w:lang w:val="en-US" w:eastAsia="zh-CN"/>
        </w:rPr>
        <w:t>年初无此项预算，无支出。</w:t>
      </w:r>
    </w:p>
    <w:p w14:paraId="002203A1">
      <w:pPr>
        <w:keepNext w:val="0"/>
        <w:keepLines w:val="0"/>
        <w:pageBreakBefore w:val="0"/>
        <w:widowControl/>
        <w:kinsoku/>
        <w:overflowPunct/>
        <w:topLinePunct w:val="0"/>
        <w:autoSpaceDE/>
        <w:autoSpaceDN/>
        <w:bidi w:val="0"/>
        <w:snapToGrid w:val="0"/>
        <w:spacing w:before="100" w:after="100" w:line="590" w:lineRule="exact"/>
        <w:ind w:firstLine="600" w:firstLineChars="200"/>
        <w:jc w:val="both"/>
        <w:textAlignment w:val="auto"/>
        <w:rPr>
          <w:rFonts w:hint="eastAsia" w:ascii="Times New Roman" w:hAnsi="Times New Roman" w:eastAsia="仿宋_GB2312"/>
          <w:color w:val="FF0000"/>
          <w:sz w:val="30"/>
          <w:szCs w:val="30"/>
          <w:highlight w:val="none"/>
          <w:lang w:eastAsia="zh-CN"/>
        </w:rPr>
      </w:pPr>
      <w:r>
        <w:rPr>
          <w:rFonts w:hint="default" w:ascii="Times New Roman" w:hAnsi="Times New Roman" w:eastAsia="方正仿宋_GBK" w:cs="Times New Roman"/>
          <w:color w:val="auto"/>
          <w:kern w:val="0"/>
          <w:sz w:val="30"/>
          <w:lang w:val="en-US"/>
        </w:rPr>
        <w:t>26.抗疫特别国债安排（类）支出</w:t>
      </w:r>
      <w:r>
        <w:rPr>
          <w:rFonts w:hint="default" w:ascii="Times New Roman" w:hAnsi="Times New Roman" w:eastAsia="方正仿宋_GBK" w:cs="Times New Roman"/>
          <w:color w:val="auto"/>
          <w:kern w:val="0"/>
          <w:sz w:val="30"/>
          <w:lang w:val="zh-CN"/>
        </w:rPr>
        <w:t>0.00</w:t>
      </w:r>
      <w:r>
        <w:rPr>
          <w:rFonts w:hint="default" w:ascii="Times New Roman" w:hAnsi="Times New Roman" w:eastAsia="方正仿宋_GBK" w:cs="Times New Roman"/>
          <w:kern w:val="0"/>
          <w:sz w:val="30"/>
          <w:szCs w:val="30"/>
          <w:highlight w:val="none"/>
          <w:lang w:eastAsia="zh-CN"/>
        </w:rPr>
        <w:t>元</w:t>
      </w:r>
      <w:r>
        <w:rPr>
          <w:rFonts w:hint="default" w:ascii="Times New Roman" w:hAnsi="Times New Roman" w:eastAsia="方正仿宋_GBK" w:cs="Times New Roman"/>
          <w:kern w:val="0"/>
          <w:sz w:val="30"/>
          <w:szCs w:val="30"/>
          <w:highlight w:val="none"/>
        </w:rPr>
        <w:t>，</w:t>
      </w:r>
      <w:r>
        <w:rPr>
          <w:rFonts w:hint="default" w:ascii="Times New Roman" w:hAnsi="Times New Roman" w:eastAsia="方正仿宋_GBK" w:cs="Times New Roman"/>
          <w:sz w:val="30"/>
          <w:szCs w:val="30"/>
          <w:highlight w:val="none"/>
        </w:rPr>
        <w:t>占一般公共预算财政拨款总支出的</w:t>
      </w:r>
      <w:r>
        <w:rPr>
          <w:rFonts w:hint="default" w:ascii="Times New Roman" w:hAnsi="Times New Roman" w:eastAsia="方正仿宋_GBK" w:cs="Times New Roman"/>
          <w:color w:val="auto"/>
          <w:kern w:val="0"/>
          <w:sz w:val="30"/>
          <w:lang w:val="zh-CN"/>
        </w:rPr>
        <w:t>0.00</w:t>
      </w:r>
      <w:r>
        <w:rPr>
          <w:rFonts w:hint="default" w:ascii="Times New Roman" w:hAnsi="Times New Roman" w:eastAsia="方正仿宋_GBK" w:cs="Times New Roman"/>
          <w:sz w:val="30"/>
          <w:szCs w:val="30"/>
          <w:highlight w:val="none"/>
        </w:rPr>
        <w:t>%</w:t>
      </w:r>
      <w:r>
        <w:rPr>
          <w:rFonts w:hint="eastAsia" w:ascii="Times New Roman" w:hAnsi="Times New Roman" w:eastAsia="方正仿宋_GBK" w:cs="Times New Roman"/>
          <w:sz w:val="30"/>
          <w:szCs w:val="30"/>
          <w:highlight w:val="none"/>
          <w:lang w:eastAsia="zh-CN"/>
        </w:rPr>
        <w:t>，</w:t>
      </w:r>
      <w:r>
        <w:rPr>
          <w:rFonts w:hint="eastAsia" w:ascii="Times New Roman" w:hAnsi="Times New Roman" w:eastAsia="方正仿宋_GBK" w:cs="Times New Roman"/>
          <w:sz w:val="30"/>
          <w:szCs w:val="30"/>
          <w:highlight w:val="none"/>
          <w:lang w:val="en-US" w:eastAsia="zh-CN"/>
        </w:rPr>
        <w:t>年初无此项预算，无支出。</w:t>
      </w:r>
    </w:p>
    <w:p w14:paraId="431053C2">
      <w:pPr>
        <w:keepNext w:val="0"/>
        <w:keepLines w:val="0"/>
        <w:pageBreakBefore w:val="0"/>
        <w:widowControl/>
        <w:numPr>
          <w:ilvl w:val="0"/>
          <w:numId w:val="2"/>
        </w:numPr>
        <w:kinsoku/>
        <w:overflowPunct/>
        <w:topLinePunct w:val="0"/>
        <w:autoSpaceDE/>
        <w:autoSpaceDN/>
        <w:bidi w:val="0"/>
        <w:snapToGrid w:val="0"/>
        <w:spacing w:before="100" w:after="100" w:line="590" w:lineRule="exact"/>
        <w:ind w:firstLine="600" w:firstLineChars="200"/>
        <w:jc w:val="left"/>
        <w:textAlignment w:val="auto"/>
        <w:outlineLvl w:val="1"/>
        <w:rPr>
          <w:rFonts w:hint="eastAsia" w:ascii="Times New Roman" w:hAnsi="Times New Roman" w:eastAsia="方正黑体_GBK" w:cs="方正黑体_GBK"/>
          <w:sz w:val="30"/>
          <w:szCs w:val="30"/>
          <w:highlight w:val="none"/>
        </w:rPr>
      </w:pPr>
      <w:r>
        <w:rPr>
          <w:rFonts w:hint="eastAsia" w:ascii="Times New Roman" w:hAnsi="Times New Roman" w:eastAsia="方正黑体_GBK" w:cs="方正黑体_GBK"/>
          <w:sz w:val="30"/>
          <w:szCs w:val="30"/>
          <w:highlight w:val="none"/>
        </w:rPr>
        <w:t>财政拨款“三公”经费支出决算情况说明</w:t>
      </w:r>
    </w:p>
    <w:p w14:paraId="778621D4">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楷体_GBK" w:cs="方正楷体_GBK"/>
          <w:kern w:val="0"/>
          <w:sz w:val="30"/>
          <w:szCs w:val="30"/>
          <w:highlight w:val="none"/>
          <w:lang w:val="en-US" w:eastAsia="zh-CN"/>
        </w:rPr>
      </w:pPr>
      <w:r>
        <w:rPr>
          <w:rFonts w:hint="eastAsia" w:ascii="Times New Roman" w:hAnsi="Times New Roman" w:eastAsia="方正楷体_GBK" w:cs="方正楷体_GBK"/>
          <w:kern w:val="0"/>
          <w:sz w:val="30"/>
          <w:szCs w:val="30"/>
          <w:highlight w:val="none"/>
          <w:lang w:val="en-US" w:eastAsia="zh-CN"/>
        </w:rPr>
        <w:t>（一）总体情况</w:t>
      </w:r>
    </w:p>
    <w:p w14:paraId="4F4F9B13">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both"/>
        <w:textAlignment w:val="auto"/>
        <w:rPr>
          <w:rFonts w:hint="default" w:ascii="Times New Roman" w:hAnsi="Times New Roman" w:eastAsia="方正仿宋_GBK" w:cs="Times New Roman"/>
          <w:color w:val="auto"/>
          <w:sz w:val="30"/>
          <w:szCs w:val="30"/>
          <w:lang w:eastAsia="zh-CN"/>
        </w:rPr>
      </w:pPr>
      <w:r>
        <w:rPr>
          <w:rFonts w:hint="default" w:ascii="Times New Roman" w:hAnsi="Times New Roman" w:eastAsia="方正仿宋_GBK" w:cs="Times New Roman"/>
          <w:kern w:val="0"/>
          <w:sz w:val="30"/>
          <w:szCs w:val="30"/>
          <w:highlight w:val="none"/>
          <w:lang w:val="en-US" w:eastAsia="zh-CN"/>
        </w:rPr>
        <w:t>2025年度</w:t>
      </w:r>
      <w:r>
        <w:rPr>
          <w:rFonts w:hint="default" w:ascii="Times New Roman" w:hAnsi="Times New Roman" w:eastAsia="方正仿宋_GBK" w:cs="Times New Roman"/>
          <w:kern w:val="0"/>
          <w:sz w:val="30"/>
          <w:szCs w:val="30"/>
          <w:highlight w:val="none"/>
        </w:rPr>
        <w:t>财政拨款“三公”经费支出决算中，财政拨款“三公”经费支出</w:t>
      </w:r>
      <w:r>
        <w:rPr>
          <w:rFonts w:hint="default" w:ascii="Times New Roman" w:hAnsi="Times New Roman" w:eastAsia="方正仿宋_GBK" w:cs="Times New Roman"/>
          <w:kern w:val="0"/>
          <w:sz w:val="30"/>
          <w:szCs w:val="30"/>
          <w:highlight w:val="none"/>
          <w:lang w:eastAsia="zh-CN"/>
        </w:rPr>
        <w:t>年初</w:t>
      </w:r>
      <w:r>
        <w:rPr>
          <w:rFonts w:hint="default" w:ascii="Times New Roman" w:hAnsi="Times New Roman" w:eastAsia="方正仿宋_GBK" w:cs="Times New Roman"/>
          <w:kern w:val="0"/>
          <w:sz w:val="30"/>
          <w:szCs w:val="30"/>
          <w:highlight w:val="none"/>
        </w:rPr>
        <w:t>预算为</w:t>
      </w:r>
      <w:r>
        <w:rPr>
          <w:rFonts w:hint="default" w:ascii="Times New Roman" w:hAnsi="Times New Roman" w:eastAsia="方正仿宋_GBK" w:cs="Times New Roman"/>
          <w:color w:val="000000"/>
          <w:kern w:val="0"/>
          <w:sz w:val="30"/>
          <w:lang w:val="en-US" w:eastAsia="zh-CN"/>
        </w:rPr>
        <w:t>42,000.00</w:t>
      </w:r>
      <w:r>
        <w:rPr>
          <w:rFonts w:hint="default" w:ascii="Times New Roman" w:hAnsi="Times New Roman" w:eastAsia="方正仿宋_GBK" w:cs="Times New Roman"/>
          <w:kern w:val="0"/>
          <w:sz w:val="30"/>
          <w:szCs w:val="30"/>
          <w:highlight w:val="none"/>
        </w:rPr>
        <w:t>元，决算为</w:t>
      </w:r>
      <w:r>
        <w:rPr>
          <w:rFonts w:hint="default" w:ascii="Times New Roman" w:hAnsi="Times New Roman" w:eastAsia="方正仿宋_GBK" w:cs="Times New Roman"/>
          <w:color w:val="000000"/>
          <w:sz w:val="30"/>
          <w:lang w:val="zh-CN"/>
        </w:rPr>
        <w:t>20</w:t>
      </w:r>
      <w:r>
        <w:rPr>
          <w:rFonts w:hint="default" w:ascii="Times New Roman" w:hAnsi="Times New Roman" w:eastAsia="方正仿宋_GBK" w:cs="Times New Roman"/>
          <w:color w:val="000000"/>
          <w:sz w:val="30"/>
          <w:lang w:val="en-US" w:eastAsia="zh-CN"/>
        </w:rPr>
        <w:t>,</w:t>
      </w:r>
      <w:r>
        <w:rPr>
          <w:rFonts w:hint="default" w:ascii="Times New Roman" w:hAnsi="Times New Roman" w:eastAsia="方正仿宋_GBK" w:cs="Times New Roman"/>
          <w:color w:val="000000"/>
          <w:sz w:val="30"/>
          <w:lang w:val="zh-CN"/>
        </w:rPr>
        <w:t>099.00</w:t>
      </w:r>
      <w:r>
        <w:rPr>
          <w:rFonts w:hint="default" w:ascii="Times New Roman" w:hAnsi="Times New Roman" w:eastAsia="方正仿宋_GBK" w:cs="Times New Roman"/>
          <w:kern w:val="0"/>
          <w:sz w:val="30"/>
          <w:szCs w:val="30"/>
          <w:highlight w:val="none"/>
        </w:rPr>
        <w:t>元，完成</w:t>
      </w:r>
      <w:r>
        <w:rPr>
          <w:rFonts w:hint="default" w:ascii="Times New Roman" w:hAnsi="Times New Roman" w:eastAsia="方正仿宋_GBK" w:cs="Times New Roman"/>
          <w:kern w:val="0"/>
          <w:sz w:val="30"/>
          <w:szCs w:val="30"/>
          <w:highlight w:val="none"/>
          <w:lang w:eastAsia="zh-CN"/>
        </w:rPr>
        <w:t>年初</w:t>
      </w:r>
      <w:r>
        <w:rPr>
          <w:rFonts w:hint="default" w:ascii="Times New Roman" w:hAnsi="Times New Roman" w:eastAsia="方正仿宋_GBK" w:cs="Times New Roman"/>
          <w:kern w:val="0"/>
          <w:sz w:val="30"/>
          <w:szCs w:val="30"/>
          <w:highlight w:val="none"/>
        </w:rPr>
        <w:t>预算的</w:t>
      </w:r>
      <w:r>
        <w:rPr>
          <w:rFonts w:hint="default" w:ascii="Times New Roman" w:hAnsi="Times New Roman" w:eastAsia="方正仿宋_GBK" w:cs="Times New Roman"/>
          <w:color w:val="000000"/>
          <w:sz w:val="30"/>
          <w:lang w:val="zh-CN"/>
        </w:rPr>
        <w:t>47.85</w:t>
      </w:r>
      <w:r>
        <w:rPr>
          <w:rFonts w:hint="default" w:ascii="Times New Roman" w:hAnsi="Times New Roman" w:eastAsia="方正仿宋_GBK" w:cs="Times New Roman"/>
          <w:kern w:val="0"/>
          <w:sz w:val="30"/>
          <w:szCs w:val="30"/>
          <w:highlight w:val="none"/>
        </w:rPr>
        <w:t>%</w:t>
      </w:r>
      <w:r>
        <w:rPr>
          <w:rFonts w:hint="eastAsia" w:ascii="Times New Roman" w:hAnsi="Times New Roman" w:eastAsia="方正仿宋_GBK" w:cs="Times New Roman"/>
          <w:kern w:val="0"/>
          <w:sz w:val="30"/>
          <w:szCs w:val="30"/>
          <w:highlight w:val="none"/>
          <w:lang w:eastAsia="zh-CN"/>
        </w:rPr>
        <w:t>；</w:t>
      </w:r>
      <w:r>
        <w:rPr>
          <w:rFonts w:hint="default" w:ascii="Times New Roman" w:hAnsi="Times New Roman" w:eastAsia="方正仿宋_GBK" w:cs="Times New Roman"/>
          <w:kern w:val="0"/>
          <w:sz w:val="30"/>
          <w:szCs w:val="30"/>
          <w:highlight w:val="none"/>
          <w:lang w:eastAsia="zh-CN"/>
        </w:rPr>
        <w:t>支出决算较上年</w:t>
      </w:r>
      <w:r>
        <w:rPr>
          <w:rFonts w:hint="default" w:ascii="Times New Roman" w:hAnsi="Times New Roman" w:eastAsia="方正仿宋_GBK" w:cs="Times New Roman"/>
          <w:kern w:val="0"/>
          <w:sz w:val="30"/>
          <w:szCs w:val="30"/>
          <w:highlight w:val="none"/>
          <w:lang w:val="en-US" w:eastAsia="zh-CN"/>
        </w:rPr>
        <w:t>减少</w:t>
      </w:r>
      <w:r>
        <w:rPr>
          <w:rFonts w:hint="default" w:ascii="Times New Roman" w:hAnsi="Times New Roman" w:eastAsia="方正仿宋_GBK" w:cs="Times New Roman"/>
          <w:color w:val="000000"/>
          <w:sz w:val="30"/>
          <w:lang w:val="zh-CN"/>
        </w:rPr>
        <w:t>7</w:t>
      </w:r>
      <w:r>
        <w:rPr>
          <w:rFonts w:hint="default" w:ascii="Times New Roman" w:hAnsi="Times New Roman" w:eastAsia="方正仿宋_GBK" w:cs="Times New Roman"/>
          <w:color w:val="000000"/>
          <w:sz w:val="30"/>
          <w:lang w:val="en-US" w:eastAsia="zh-CN"/>
        </w:rPr>
        <w:t>,</w:t>
      </w:r>
      <w:r>
        <w:rPr>
          <w:rFonts w:hint="default" w:ascii="Times New Roman" w:hAnsi="Times New Roman" w:eastAsia="方正仿宋_GBK" w:cs="Times New Roman"/>
          <w:color w:val="000000"/>
          <w:sz w:val="30"/>
          <w:lang w:val="zh-CN"/>
        </w:rPr>
        <w:t>414.73</w:t>
      </w:r>
      <w:r>
        <w:rPr>
          <w:rFonts w:hint="default" w:ascii="Times New Roman" w:hAnsi="Times New Roman" w:eastAsia="方正仿宋_GBK" w:cs="Times New Roman"/>
          <w:kern w:val="0"/>
          <w:sz w:val="30"/>
          <w:szCs w:val="30"/>
          <w:highlight w:val="none"/>
          <w:lang w:val="en-US" w:eastAsia="zh-CN"/>
        </w:rPr>
        <w:t>元，下降</w:t>
      </w:r>
      <w:r>
        <w:rPr>
          <w:rFonts w:hint="default" w:ascii="Times New Roman" w:hAnsi="Times New Roman" w:eastAsia="方正仿宋_GBK" w:cs="Times New Roman"/>
          <w:color w:val="000000"/>
          <w:sz w:val="30"/>
          <w:lang w:val="zh-CN"/>
        </w:rPr>
        <w:t>26.95</w:t>
      </w:r>
      <w:r>
        <w:rPr>
          <w:rFonts w:hint="default" w:ascii="Times New Roman" w:hAnsi="Times New Roman" w:eastAsia="方正仿宋_GBK" w:cs="Times New Roman"/>
          <w:kern w:val="0"/>
          <w:sz w:val="30"/>
          <w:szCs w:val="30"/>
          <w:highlight w:val="none"/>
          <w:lang w:val="en-US" w:eastAsia="zh-CN"/>
        </w:rPr>
        <w:t>%</w:t>
      </w:r>
      <w:r>
        <w:rPr>
          <w:rFonts w:hint="eastAsia" w:ascii="Times New Roman" w:hAnsi="Times New Roman" w:eastAsia="方正仿宋_GBK" w:cs="Times New Roman"/>
          <w:kern w:val="0"/>
          <w:sz w:val="30"/>
          <w:szCs w:val="30"/>
          <w:highlight w:val="none"/>
          <w:lang w:val="en-US" w:eastAsia="zh-CN"/>
        </w:rPr>
        <w:t>。</w:t>
      </w:r>
    </w:p>
    <w:p w14:paraId="22DCC840">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both"/>
        <w:textAlignment w:val="auto"/>
        <w:rPr>
          <w:rFonts w:hint="default" w:ascii="Times New Roman" w:hAnsi="Times New Roman" w:eastAsia="方正仿宋_GBK" w:cs="Times New Roman"/>
          <w:color w:val="FF0000"/>
          <w:sz w:val="30"/>
          <w:szCs w:val="30"/>
          <w:lang w:eastAsia="zh-CN"/>
        </w:rPr>
      </w:pPr>
      <w:r>
        <w:rPr>
          <w:rFonts w:hint="default" w:ascii="Times New Roman" w:hAnsi="Times New Roman" w:eastAsia="方正仿宋_GBK" w:cs="Times New Roman"/>
          <w:kern w:val="0"/>
          <w:sz w:val="30"/>
          <w:szCs w:val="30"/>
          <w:highlight w:val="none"/>
          <w:lang w:eastAsia="zh-CN"/>
        </w:rPr>
        <w:t>因公出国（境）费用</w:t>
      </w:r>
      <w:r>
        <w:rPr>
          <w:rFonts w:hint="default" w:ascii="Times New Roman" w:hAnsi="Times New Roman" w:eastAsia="方正仿宋_GBK" w:cs="Times New Roman"/>
          <w:kern w:val="0"/>
          <w:sz w:val="30"/>
          <w:szCs w:val="30"/>
          <w:highlight w:val="none"/>
        </w:rPr>
        <w:t>支出</w:t>
      </w:r>
      <w:r>
        <w:rPr>
          <w:rFonts w:hint="default" w:ascii="Times New Roman" w:hAnsi="Times New Roman" w:eastAsia="方正仿宋_GBK" w:cs="Times New Roman"/>
          <w:kern w:val="0"/>
          <w:sz w:val="30"/>
          <w:szCs w:val="30"/>
          <w:highlight w:val="none"/>
          <w:lang w:eastAsia="zh-CN"/>
        </w:rPr>
        <w:t>年初</w:t>
      </w:r>
      <w:r>
        <w:rPr>
          <w:rFonts w:hint="default" w:ascii="Times New Roman" w:hAnsi="Times New Roman" w:eastAsia="方正仿宋_GBK" w:cs="Times New Roman"/>
          <w:kern w:val="0"/>
          <w:sz w:val="30"/>
          <w:szCs w:val="30"/>
          <w:highlight w:val="none"/>
        </w:rPr>
        <w:t>预算为</w:t>
      </w:r>
      <w:r>
        <w:rPr>
          <w:rFonts w:hint="default" w:ascii="Times New Roman" w:hAnsi="Times New Roman" w:eastAsia="方正仿宋_GBK" w:cs="Times New Roman"/>
          <w:color w:val="000000"/>
          <w:sz w:val="30"/>
          <w:lang w:val="zh-CN"/>
        </w:rPr>
        <w:t>0.00</w:t>
      </w:r>
      <w:r>
        <w:rPr>
          <w:rFonts w:hint="default" w:ascii="Times New Roman" w:hAnsi="Times New Roman" w:eastAsia="方正仿宋_GBK" w:cs="Times New Roman"/>
          <w:kern w:val="0"/>
          <w:sz w:val="30"/>
          <w:szCs w:val="30"/>
          <w:highlight w:val="none"/>
        </w:rPr>
        <w:t>元</w:t>
      </w:r>
      <w:r>
        <w:rPr>
          <w:rFonts w:hint="default" w:ascii="Times New Roman" w:hAnsi="Times New Roman" w:eastAsia="方正仿宋_GBK" w:cs="Times New Roman"/>
          <w:kern w:val="0"/>
          <w:sz w:val="30"/>
          <w:szCs w:val="30"/>
          <w:highlight w:val="none"/>
          <w:lang w:eastAsia="zh-CN"/>
        </w:rPr>
        <w:t>，决算为</w:t>
      </w:r>
      <w:r>
        <w:rPr>
          <w:rFonts w:hint="default" w:ascii="Times New Roman" w:hAnsi="Times New Roman" w:eastAsia="方正仿宋_GBK" w:cs="Times New Roman"/>
          <w:color w:val="000000"/>
          <w:sz w:val="30"/>
          <w:lang w:val="zh-CN"/>
        </w:rPr>
        <w:t>0.00</w:t>
      </w:r>
      <w:r>
        <w:rPr>
          <w:rFonts w:hint="default" w:ascii="Times New Roman" w:hAnsi="Times New Roman" w:eastAsia="方正仿宋_GBK" w:cs="Times New Roman"/>
          <w:kern w:val="0"/>
          <w:sz w:val="30"/>
          <w:szCs w:val="30"/>
          <w:highlight w:val="none"/>
        </w:rPr>
        <w:t>元，占财政拨款“三公”经费</w:t>
      </w:r>
      <w:r>
        <w:rPr>
          <w:rFonts w:hint="default" w:ascii="Times New Roman" w:hAnsi="Times New Roman" w:eastAsia="方正仿宋_GBK" w:cs="Times New Roman"/>
          <w:kern w:val="0"/>
          <w:sz w:val="30"/>
          <w:szCs w:val="30"/>
          <w:highlight w:val="none"/>
          <w:lang w:eastAsia="zh-CN"/>
        </w:rPr>
        <w:t>总支出决算的</w:t>
      </w:r>
      <w:r>
        <w:rPr>
          <w:rFonts w:hint="default" w:ascii="Times New Roman" w:hAnsi="Times New Roman" w:eastAsia="方正仿宋_GBK" w:cs="Times New Roman"/>
          <w:color w:val="000000"/>
          <w:sz w:val="30"/>
          <w:lang w:val="zh-CN"/>
        </w:rPr>
        <w:t>0.00</w:t>
      </w:r>
      <w:r>
        <w:rPr>
          <w:rFonts w:hint="default" w:ascii="Times New Roman" w:hAnsi="Times New Roman" w:eastAsia="方正仿宋_GBK" w:cs="Times New Roman"/>
          <w:kern w:val="0"/>
          <w:sz w:val="30"/>
          <w:szCs w:val="30"/>
          <w:highlight w:val="none"/>
        </w:rPr>
        <w:t>%；公务用车购置费支出</w:t>
      </w:r>
      <w:r>
        <w:rPr>
          <w:rFonts w:hint="default" w:ascii="Times New Roman" w:hAnsi="Times New Roman" w:eastAsia="方正仿宋_GBK" w:cs="Times New Roman"/>
          <w:kern w:val="0"/>
          <w:sz w:val="30"/>
          <w:szCs w:val="30"/>
          <w:highlight w:val="none"/>
          <w:lang w:eastAsia="zh-CN"/>
        </w:rPr>
        <w:t>年初</w:t>
      </w:r>
      <w:r>
        <w:rPr>
          <w:rFonts w:hint="default" w:ascii="Times New Roman" w:hAnsi="Times New Roman" w:eastAsia="方正仿宋_GBK" w:cs="Times New Roman"/>
          <w:kern w:val="0"/>
          <w:sz w:val="30"/>
          <w:szCs w:val="30"/>
          <w:highlight w:val="none"/>
        </w:rPr>
        <w:t>预算为</w:t>
      </w:r>
      <w:r>
        <w:rPr>
          <w:rFonts w:hint="default" w:ascii="Times New Roman" w:hAnsi="Times New Roman" w:eastAsia="方正仿宋_GBK" w:cs="Times New Roman"/>
          <w:color w:val="000000"/>
          <w:sz w:val="30"/>
          <w:lang w:val="zh-CN"/>
        </w:rPr>
        <w:t>0.00</w:t>
      </w:r>
      <w:r>
        <w:rPr>
          <w:rFonts w:hint="default" w:ascii="Times New Roman" w:hAnsi="Times New Roman" w:eastAsia="方正仿宋_GBK" w:cs="Times New Roman"/>
          <w:kern w:val="0"/>
          <w:sz w:val="30"/>
          <w:szCs w:val="30"/>
          <w:highlight w:val="none"/>
        </w:rPr>
        <w:t>元</w:t>
      </w:r>
      <w:r>
        <w:rPr>
          <w:rFonts w:hint="default" w:ascii="Times New Roman" w:hAnsi="Times New Roman" w:eastAsia="方正仿宋_GBK" w:cs="Times New Roman"/>
          <w:kern w:val="0"/>
          <w:sz w:val="30"/>
          <w:szCs w:val="30"/>
          <w:highlight w:val="none"/>
          <w:lang w:eastAsia="zh-CN"/>
        </w:rPr>
        <w:t>，决算为</w:t>
      </w:r>
      <w:r>
        <w:rPr>
          <w:rFonts w:hint="default" w:ascii="Times New Roman" w:hAnsi="Times New Roman" w:eastAsia="方正仿宋_GBK" w:cs="Times New Roman"/>
          <w:color w:val="000000"/>
          <w:sz w:val="30"/>
          <w:lang w:val="zh-CN"/>
        </w:rPr>
        <w:t>0.00</w:t>
      </w:r>
      <w:r>
        <w:rPr>
          <w:rFonts w:hint="default" w:ascii="Times New Roman" w:hAnsi="Times New Roman" w:eastAsia="方正仿宋_GBK" w:cs="Times New Roman"/>
          <w:kern w:val="0"/>
          <w:sz w:val="30"/>
          <w:szCs w:val="30"/>
          <w:highlight w:val="none"/>
        </w:rPr>
        <w:t>元，占财政拨款“三公”经费</w:t>
      </w:r>
      <w:r>
        <w:rPr>
          <w:rFonts w:hint="default" w:ascii="Times New Roman" w:hAnsi="Times New Roman" w:eastAsia="方正仿宋_GBK" w:cs="Times New Roman"/>
          <w:kern w:val="0"/>
          <w:sz w:val="30"/>
          <w:szCs w:val="30"/>
          <w:highlight w:val="none"/>
          <w:lang w:eastAsia="zh-CN"/>
        </w:rPr>
        <w:t>总支出决算的</w:t>
      </w:r>
      <w:r>
        <w:rPr>
          <w:rFonts w:hint="default" w:ascii="Times New Roman" w:hAnsi="Times New Roman" w:eastAsia="方正仿宋_GBK" w:cs="Times New Roman"/>
          <w:color w:val="000000"/>
          <w:sz w:val="30"/>
          <w:lang w:val="zh-CN"/>
        </w:rPr>
        <w:t>0.00</w:t>
      </w:r>
      <w:r>
        <w:rPr>
          <w:rFonts w:hint="default" w:ascii="Times New Roman" w:hAnsi="Times New Roman" w:eastAsia="方正仿宋_GBK" w:cs="Times New Roman"/>
          <w:kern w:val="0"/>
          <w:sz w:val="30"/>
          <w:szCs w:val="30"/>
          <w:highlight w:val="none"/>
        </w:rPr>
        <w:t>%；公务用车</w:t>
      </w:r>
      <w:r>
        <w:rPr>
          <w:rFonts w:hint="default" w:ascii="Times New Roman" w:hAnsi="Times New Roman" w:eastAsia="方正仿宋_GBK" w:cs="Times New Roman"/>
          <w:kern w:val="0"/>
          <w:sz w:val="30"/>
          <w:szCs w:val="30"/>
          <w:highlight w:val="none"/>
          <w:lang w:eastAsia="zh-CN"/>
        </w:rPr>
        <w:t>运行维护</w:t>
      </w:r>
      <w:r>
        <w:rPr>
          <w:rFonts w:hint="default" w:ascii="Times New Roman" w:hAnsi="Times New Roman" w:eastAsia="方正仿宋_GBK" w:cs="Times New Roman"/>
          <w:kern w:val="0"/>
          <w:sz w:val="30"/>
          <w:szCs w:val="30"/>
          <w:highlight w:val="none"/>
        </w:rPr>
        <w:t>费支出</w:t>
      </w:r>
      <w:r>
        <w:rPr>
          <w:rFonts w:hint="default" w:ascii="Times New Roman" w:hAnsi="Times New Roman" w:eastAsia="方正仿宋_GBK" w:cs="Times New Roman"/>
          <w:kern w:val="0"/>
          <w:sz w:val="30"/>
          <w:szCs w:val="30"/>
          <w:highlight w:val="none"/>
          <w:lang w:eastAsia="zh-CN"/>
        </w:rPr>
        <w:t>年初</w:t>
      </w:r>
      <w:r>
        <w:rPr>
          <w:rFonts w:hint="default" w:ascii="Times New Roman" w:hAnsi="Times New Roman" w:eastAsia="方正仿宋_GBK" w:cs="Times New Roman"/>
          <w:kern w:val="0"/>
          <w:sz w:val="30"/>
          <w:szCs w:val="30"/>
          <w:highlight w:val="none"/>
        </w:rPr>
        <w:t>预算为</w:t>
      </w:r>
      <w:r>
        <w:rPr>
          <w:rFonts w:hint="default" w:ascii="Times New Roman" w:hAnsi="Times New Roman" w:eastAsia="方正仿宋_GBK" w:cs="Times New Roman"/>
          <w:color w:val="000000"/>
          <w:sz w:val="30"/>
          <w:lang w:val="zh-CN"/>
        </w:rPr>
        <w:t>12</w:t>
      </w:r>
      <w:r>
        <w:rPr>
          <w:rFonts w:hint="default" w:ascii="Times New Roman" w:hAnsi="Times New Roman" w:eastAsia="方正仿宋_GBK" w:cs="Times New Roman"/>
          <w:color w:val="000000"/>
          <w:sz w:val="30"/>
          <w:lang w:val="en-US" w:eastAsia="zh-CN"/>
        </w:rPr>
        <w:t>,</w:t>
      </w:r>
      <w:r>
        <w:rPr>
          <w:rFonts w:hint="default" w:ascii="Times New Roman" w:hAnsi="Times New Roman" w:eastAsia="方正仿宋_GBK" w:cs="Times New Roman"/>
          <w:color w:val="000000"/>
          <w:sz w:val="30"/>
          <w:lang w:val="zh-CN"/>
        </w:rPr>
        <w:t>000.00</w:t>
      </w:r>
      <w:r>
        <w:rPr>
          <w:rFonts w:hint="default" w:ascii="Times New Roman" w:hAnsi="Times New Roman" w:eastAsia="方正仿宋_GBK" w:cs="Times New Roman"/>
          <w:kern w:val="0"/>
          <w:sz w:val="30"/>
          <w:szCs w:val="30"/>
          <w:highlight w:val="none"/>
        </w:rPr>
        <w:t>元</w:t>
      </w:r>
      <w:r>
        <w:rPr>
          <w:rFonts w:hint="default" w:ascii="Times New Roman" w:hAnsi="Times New Roman" w:eastAsia="方正仿宋_GBK" w:cs="Times New Roman"/>
          <w:kern w:val="0"/>
          <w:sz w:val="30"/>
          <w:szCs w:val="30"/>
          <w:highlight w:val="none"/>
          <w:lang w:eastAsia="zh-CN"/>
        </w:rPr>
        <w:t>，决算为</w:t>
      </w:r>
      <w:r>
        <w:rPr>
          <w:rFonts w:hint="default" w:ascii="Times New Roman" w:hAnsi="Times New Roman" w:eastAsia="方正仿宋_GBK" w:cs="Times New Roman"/>
          <w:color w:val="000000"/>
          <w:sz w:val="30"/>
          <w:lang w:val="zh-CN"/>
        </w:rPr>
        <w:t>12</w:t>
      </w:r>
      <w:r>
        <w:rPr>
          <w:rFonts w:hint="default" w:ascii="Times New Roman" w:hAnsi="Times New Roman" w:eastAsia="方正仿宋_GBK" w:cs="Times New Roman"/>
          <w:color w:val="000000"/>
          <w:sz w:val="30"/>
          <w:lang w:val="en-US" w:eastAsia="zh-CN"/>
        </w:rPr>
        <w:t>,</w:t>
      </w:r>
      <w:r>
        <w:rPr>
          <w:rFonts w:hint="default" w:ascii="Times New Roman" w:hAnsi="Times New Roman" w:eastAsia="方正仿宋_GBK" w:cs="Times New Roman"/>
          <w:color w:val="000000"/>
          <w:sz w:val="30"/>
          <w:lang w:val="zh-CN"/>
        </w:rPr>
        <w:t>000.00</w:t>
      </w:r>
      <w:r>
        <w:rPr>
          <w:rFonts w:hint="default" w:ascii="Times New Roman" w:hAnsi="Times New Roman" w:eastAsia="方正仿宋_GBK" w:cs="Times New Roman"/>
          <w:kern w:val="0"/>
          <w:sz w:val="30"/>
          <w:szCs w:val="30"/>
          <w:highlight w:val="none"/>
        </w:rPr>
        <w:t>元，占财政拨款“三公”经费</w:t>
      </w:r>
      <w:r>
        <w:rPr>
          <w:rFonts w:hint="default" w:ascii="Times New Roman" w:hAnsi="Times New Roman" w:eastAsia="方正仿宋_GBK" w:cs="Times New Roman"/>
          <w:kern w:val="0"/>
          <w:sz w:val="30"/>
          <w:szCs w:val="30"/>
          <w:highlight w:val="none"/>
          <w:lang w:eastAsia="zh-CN"/>
        </w:rPr>
        <w:t>总支出决算的</w:t>
      </w:r>
      <w:r>
        <w:rPr>
          <w:rFonts w:hint="default" w:ascii="Times New Roman" w:hAnsi="Times New Roman" w:eastAsia="方正仿宋_GBK" w:cs="Times New Roman"/>
          <w:color w:val="000000"/>
          <w:sz w:val="30"/>
          <w:lang w:val="zh-CN"/>
        </w:rPr>
        <w:t>59.70</w:t>
      </w:r>
      <w:r>
        <w:rPr>
          <w:rFonts w:hint="default" w:ascii="Times New Roman" w:hAnsi="Times New Roman" w:eastAsia="方正仿宋_GBK" w:cs="Times New Roman"/>
          <w:kern w:val="0"/>
          <w:sz w:val="30"/>
          <w:szCs w:val="30"/>
          <w:highlight w:val="none"/>
        </w:rPr>
        <w:t>%</w:t>
      </w:r>
      <w:r>
        <w:rPr>
          <w:rFonts w:hint="default" w:ascii="Times New Roman" w:hAnsi="Times New Roman" w:eastAsia="方正仿宋_GBK" w:cs="Times New Roman"/>
          <w:kern w:val="0"/>
          <w:sz w:val="30"/>
          <w:szCs w:val="30"/>
          <w:highlight w:val="none"/>
          <w:lang w:eastAsia="zh-CN"/>
        </w:rPr>
        <w:t>，完成年初预算的</w:t>
      </w:r>
      <w:r>
        <w:rPr>
          <w:rFonts w:hint="default" w:ascii="Times New Roman" w:hAnsi="Times New Roman" w:eastAsia="方正仿宋_GBK" w:cs="Times New Roman"/>
          <w:color w:val="000000"/>
          <w:sz w:val="30"/>
          <w:lang w:val="zh-CN"/>
        </w:rPr>
        <w:t>100.00</w:t>
      </w:r>
      <w:r>
        <w:rPr>
          <w:rFonts w:hint="default" w:ascii="Times New Roman" w:hAnsi="Times New Roman" w:eastAsia="方正仿宋_GBK" w:cs="Times New Roman"/>
          <w:kern w:val="0"/>
          <w:sz w:val="30"/>
          <w:szCs w:val="30"/>
          <w:highlight w:val="none"/>
          <w:lang w:val="en-US" w:eastAsia="zh-CN"/>
        </w:rPr>
        <w:t>%；</w:t>
      </w:r>
      <w:r>
        <w:rPr>
          <w:rFonts w:hint="default" w:ascii="Times New Roman" w:hAnsi="Times New Roman" w:eastAsia="方正仿宋_GBK" w:cs="Times New Roman"/>
          <w:kern w:val="0"/>
          <w:sz w:val="30"/>
          <w:szCs w:val="30"/>
          <w:highlight w:val="none"/>
        </w:rPr>
        <w:t>公务接待费支出</w:t>
      </w:r>
      <w:r>
        <w:rPr>
          <w:rFonts w:hint="default" w:ascii="Times New Roman" w:hAnsi="Times New Roman" w:eastAsia="方正仿宋_GBK" w:cs="Times New Roman"/>
          <w:kern w:val="0"/>
          <w:sz w:val="30"/>
          <w:szCs w:val="30"/>
          <w:highlight w:val="none"/>
          <w:lang w:eastAsia="zh-CN"/>
        </w:rPr>
        <w:t>年初</w:t>
      </w:r>
      <w:r>
        <w:rPr>
          <w:rFonts w:hint="default" w:ascii="Times New Roman" w:hAnsi="Times New Roman" w:eastAsia="方正仿宋_GBK" w:cs="Times New Roman"/>
          <w:kern w:val="0"/>
          <w:sz w:val="30"/>
          <w:szCs w:val="30"/>
          <w:highlight w:val="none"/>
        </w:rPr>
        <w:t>预算为</w:t>
      </w:r>
      <w:r>
        <w:rPr>
          <w:rFonts w:hint="default" w:ascii="Times New Roman" w:hAnsi="Times New Roman" w:eastAsia="方正仿宋_GBK" w:cs="Times New Roman"/>
          <w:color w:val="000000"/>
          <w:sz w:val="30"/>
          <w:lang w:val="zh-CN"/>
        </w:rPr>
        <w:t>30</w:t>
      </w:r>
      <w:r>
        <w:rPr>
          <w:rFonts w:hint="default" w:ascii="Times New Roman" w:hAnsi="Times New Roman" w:eastAsia="方正仿宋_GBK" w:cs="Times New Roman"/>
          <w:color w:val="000000"/>
          <w:sz w:val="30"/>
          <w:lang w:val="en-US" w:eastAsia="zh-CN"/>
        </w:rPr>
        <w:t>,</w:t>
      </w:r>
      <w:r>
        <w:rPr>
          <w:rFonts w:hint="default" w:ascii="Times New Roman" w:hAnsi="Times New Roman" w:eastAsia="方正仿宋_GBK" w:cs="Times New Roman"/>
          <w:color w:val="000000"/>
          <w:sz w:val="30"/>
          <w:lang w:val="zh-CN"/>
        </w:rPr>
        <w:t>000.00</w:t>
      </w:r>
      <w:r>
        <w:rPr>
          <w:rFonts w:hint="default" w:ascii="Times New Roman" w:hAnsi="Times New Roman" w:eastAsia="方正仿宋_GBK" w:cs="Times New Roman"/>
          <w:kern w:val="0"/>
          <w:sz w:val="30"/>
          <w:szCs w:val="30"/>
          <w:highlight w:val="none"/>
        </w:rPr>
        <w:t>元</w:t>
      </w:r>
      <w:r>
        <w:rPr>
          <w:rFonts w:hint="default" w:ascii="Times New Roman" w:hAnsi="Times New Roman" w:eastAsia="方正仿宋_GBK" w:cs="Times New Roman"/>
          <w:kern w:val="0"/>
          <w:sz w:val="30"/>
          <w:szCs w:val="30"/>
          <w:highlight w:val="none"/>
          <w:lang w:eastAsia="zh-CN"/>
        </w:rPr>
        <w:t>，决算为</w:t>
      </w:r>
      <w:r>
        <w:rPr>
          <w:rFonts w:hint="default" w:ascii="Times New Roman" w:hAnsi="Times New Roman" w:eastAsia="方正仿宋_GBK" w:cs="Times New Roman"/>
          <w:color w:val="000000"/>
          <w:sz w:val="30"/>
          <w:lang w:val="zh-CN"/>
        </w:rPr>
        <w:t>8</w:t>
      </w:r>
      <w:r>
        <w:rPr>
          <w:rFonts w:hint="default" w:ascii="Times New Roman" w:hAnsi="Times New Roman" w:eastAsia="方正仿宋_GBK" w:cs="Times New Roman"/>
          <w:color w:val="000000"/>
          <w:sz w:val="30"/>
          <w:lang w:val="en-US" w:eastAsia="zh-CN"/>
        </w:rPr>
        <w:t>,</w:t>
      </w:r>
      <w:r>
        <w:rPr>
          <w:rFonts w:hint="default" w:ascii="Times New Roman" w:hAnsi="Times New Roman" w:eastAsia="方正仿宋_GBK" w:cs="Times New Roman"/>
          <w:color w:val="000000"/>
          <w:sz w:val="30"/>
          <w:lang w:val="zh-CN"/>
        </w:rPr>
        <w:t>099.00</w:t>
      </w:r>
      <w:r>
        <w:rPr>
          <w:rFonts w:hint="default" w:ascii="Times New Roman" w:hAnsi="Times New Roman" w:eastAsia="方正仿宋_GBK" w:cs="Times New Roman"/>
          <w:kern w:val="0"/>
          <w:sz w:val="30"/>
          <w:szCs w:val="30"/>
          <w:highlight w:val="none"/>
        </w:rPr>
        <w:t>元，占财政拨款“三公”经费</w:t>
      </w:r>
      <w:r>
        <w:rPr>
          <w:rFonts w:hint="default" w:ascii="Times New Roman" w:hAnsi="Times New Roman" w:eastAsia="方正仿宋_GBK" w:cs="Times New Roman"/>
          <w:kern w:val="0"/>
          <w:sz w:val="30"/>
          <w:szCs w:val="30"/>
          <w:highlight w:val="none"/>
          <w:lang w:eastAsia="zh-CN"/>
        </w:rPr>
        <w:t>总支出决算的</w:t>
      </w:r>
      <w:r>
        <w:rPr>
          <w:rFonts w:hint="default" w:ascii="Times New Roman" w:hAnsi="Times New Roman" w:eastAsia="方正仿宋_GBK" w:cs="Times New Roman"/>
          <w:color w:val="000000"/>
          <w:sz w:val="30"/>
          <w:lang w:val="zh-CN"/>
        </w:rPr>
        <w:t>40.30</w:t>
      </w:r>
      <w:r>
        <w:rPr>
          <w:rFonts w:hint="default" w:ascii="Times New Roman" w:hAnsi="Times New Roman" w:eastAsia="方正仿宋_GBK" w:cs="Times New Roman"/>
          <w:kern w:val="0"/>
          <w:sz w:val="30"/>
          <w:szCs w:val="30"/>
          <w:highlight w:val="none"/>
        </w:rPr>
        <w:t>%</w:t>
      </w:r>
      <w:r>
        <w:rPr>
          <w:rFonts w:hint="default" w:ascii="Times New Roman" w:hAnsi="Times New Roman" w:eastAsia="方正仿宋_GBK" w:cs="Times New Roman"/>
          <w:kern w:val="0"/>
          <w:sz w:val="30"/>
          <w:szCs w:val="30"/>
          <w:highlight w:val="none"/>
          <w:lang w:eastAsia="zh-CN"/>
        </w:rPr>
        <w:t>，完成年初预算的</w:t>
      </w:r>
      <w:r>
        <w:rPr>
          <w:rFonts w:hint="default" w:ascii="Times New Roman" w:hAnsi="Times New Roman" w:eastAsia="方正仿宋_GBK" w:cs="Times New Roman"/>
          <w:color w:val="000000"/>
          <w:sz w:val="30"/>
          <w:lang w:val="zh-CN"/>
        </w:rPr>
        <w:t>27.00</w:t>
      </w:r>
      <w:r>
        <w:rPr>
          <w:rFonts w:hint="default" w:ascii="Times New Roman" w:hAnsi="Times New Roman" w:eastAsia="方正仿宋_GBK" w:cs="Times New Roman"/>
          <w:kern w:val="0"/>
          <w:sz w:val="30"/>
          <w:szCs w:val="30"/>
          <w:highlight w:val="none"/>
          <w:lang w:val="en-US" w:eastAsia="zh-CN"/>
        </w:rPr>
        <w:t>%</w:t>
      </w:r>
      <w:r>
        <w:rPr>
          <w:rFonts w:hint="default" w:ascii="Times New Roman" w:hAnsi="Times New Roman" w:eastAsia="方正仿宋_GBK" w:cs="Times New Roman"/>
          <w:color w:val="auto"/>
          <w:sz w:val="30"/>
          <w:szCs w:val="30"/>
          <w:lang w:eastAsia="zh-CN"/>
        </w:rPr>
        <w:t>。</w:t>
      </w:r>
    </w:p>
    <w:p w14:paraId="083F76FD">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both"/>
        <w:textAlignment w:val="auto"/>
        <w:rPr>
          <w:rFonts w:hint="default" w:ascii="Times New Roman" w:hAnsi="Times New Roman" w:eastAsia="方正仿宋_GBK" w:cs="Times New Roman"/>
          <w:kern w:val="0"/>
          <w:sz w:val="30"/>
          <w:szCs w:val="30"/>
          <w:highlight w:val="none"/>
          <w:lang w:eastAsia="zh-CN"/>
        </w:rPr>
      </w:pPr>
      <w:r>
        <w:rPr>
          <w:rFonts w:hint="default" w:ascii="Times New Roman" w:hAnsi="Times New Roman" w:eastAsia="方正仿宋_GBK" w:cs="Times New Roman"/>
          <w:sz w:val="30"/>
          <w:szCs w:val="30"/>
          <w:highlight w:val="none"/>
          <w:lang w:eastAsia="zh-CN"/>
        </w:rPr>
        <w:t>因公出国（境）费用</w:t>
      </w:r>
      <w:r>
        <w:rPr>
          <w:rFonts w:hint="default" w:ascii="Times New Roman" w:hAnsi="Times New Roman" w:eastAsia="方正仿宋_GBK" w:cs="Times New Roman"/>
          <w:kern w:val="0"/>
          <w:sz w:val="30"/>
          <w:szCs w:val="30"/>
          <w:highlight w:val="none"/>
          <w:lang w:eastAsia="zh-CN"/>
        </w:rPr>
        <w:t>支出决算较上年增加</w:t>
      </w:r>
      <w:r>
        <w:rPr>
          <w:rFonts w:hint="default" w:ascii="Times New Roman" w:hAnsi="Times New Roman" w:eastAsia="方正仿宋_GBK" w:cs="Times New Roman"/>
          <w:kern w:val="0"/>
          <w:sz w:val="30"/>
          <w:szCs w:val="30"/>
          <w:highlight w:val="none"/>
          <w:lang w:val="en-US" w:eastAsia="zh-CN"/>
        </w:rPr>
        <w:t>/减少</w:t>
      </w:r>
      <w:r>
        <w:rPr>
          <w:rFonts w:hint="default" w:ascii="Times New Roman" w:hAnsi="Times New Roman" w:eastAsia="方正仿宋_GBK" w:cs="Times New Roman"/>
          <w:color w:val="000000"/>
          <w:sz w:val="30"/>
          <w:lang w:val="zh-CN"/>
        </w:rPr>
        <w:t>0.00</w:t>
      </w:r>
      <w:r>
        <w:rPr>
          <w:rFonts w:hint="default" w:ascii="Times New Roman" w:hAnsi="Times New Roman" w:eastAsia="方正仿宋_GBK" w:cs="Times New Roman"/>
          <w:kern w:val="0"/>
          <w:sz w:val="30"/>
          <w:szCs w:val="30"/>
          <w:highlight w:val="none"/>
          <w:lang w:val="en-US" w:eastAsia="zh-CN"/>
        </w:rPr>
        <w:t>元，上年无此项支出</w:t>
      </w:r>
      <w:r>
        <w:rPr>
          <w:rFonts w:hint="default" w:ascii="Times New Roman" w:hAnsi="Times New Roman" w:eastAsia="方正仿宋_GBK" w:cs="Times New Roman"/>
          <w:kern w:val="0"/>
          <w:sz w:val="30"/>
          <w:szCs w:val="30"/>
          <w:highlight w:val="none"/>
          <w:lang w:eastAsia="zh-CN"/>
        </w:rPr>
        <w:t>；</w:t>
      </w:r>
      <w:r>
        <w:rPr>
          <w:rFonts w:hint="default" w:ascii="Times New Roman" w:hAnsi="Times New Roman" w:eastAsia="方正仿宋_GBK" w:cs="Times New Roman"/>
          <w:sz w:val="30"/>
          <w:szCs w:val="30"/>
          <w:highlight w:val="none"/>
        </w:rPr>
        <w:t>公务用车购置费</w:t>
      </w:r>
      <w:r>
        <w:rPr>
          <w:rFonts w:hint="default" w:ascii="Times New Roman" w:hAnsi="Times New Roman" w:eastAsia="方正仿宋_GBK" w:cs="Times New Roman"/>
          <w:kern w:val="0"/>
          <w:sz w:val="30"/>
          <w:szCs w:val="30"/>
          <w:highlight w:val="none"/>
          <w:lang w:eastAsia="zh-CN"/>
        </w:rPr>
        <w:t>支出决算较上年增加</w:t>
      </w:r>
      <w:r>
        <w:rPr>
          <w:rFonts w:hint="default" w:ascii="Times New Roman" w:hAnsi="Times New Roman" w:eastAsia="方正仿宋_GBK" w:cs="Times New Roman"/>
          <w:kern w:val="0"/>
          <w:sz w:val="30"/>
          <w:szCs w:val="30"/>
          <w:highlight w:val="none"/>
          <w:lang w:val="en-US" w:eastAsia="zh-CN"/>
        </w:rPr>
        <w:t>/减少</w:t>
      </w:r>
      <w:r>
        <w:rPr>
          <w:rFonts w:hint="default" w:ascii="Times New Roman" w:hAnsi="Times New Roman" w:eastAsia="方正仿宋_GBK" w:cs="Times New Roman"/>
          <w:color w:val="000000"/>
          <w:sz w:val="30"/>
          <w:lang w:val="zh-CN"/>
        </w:rPr>
        <w:t>0.00</w:t>
      </w:r>
      <w:r>
        <w:rPr>
          <w:rFonts w:hint="default" w:ascii="Times New Roman" w:hAnsi="Times New Roman" w:eastAsia="方正仿宋_GBK" w:cs="Times New Roman"/>
          <w:kern w:val="0"/>
          <w:sz w:val="30"/>
          <w:szCs w:val="30"/>
          <w:highlight w:val="none"/>
          <w:lang w:val="en-US" w:eastAsia="zh-CN"/>
        </w:rPr>
        <w:t>元，上年无此项支出</w:t>
      </w:r>
      <w:r>
        <w:rPr>
          <w:rFonts w:hint="default" w:ascii="Times New Roman" w:hAnsi="Times New Roman" w:eastAsia="方正仿宋_GBK" w:cs="Times New Roman"/>
          <w:kern w:val="0"/>
          <w:sz w:val="30"/>
          <w:szCs w:val="30"/>
          <w:highlight w:val="none"/>
          <w:lang w:eastAsia="zh-CN"/>
        </w:rPr>
        <w:t>；</w:t>
      </w:r>
      <w:r>
        <w:rPr>
          <w:rFonts w:hint="default" w:ascii="Times New Roman" w:hAnsi="Times New Roman" w:eastAsia="方正仿宋_GBK" w:cs="Times New Roman"/>
          <w:sz w:val="30"/>
          <w:szCs w:val="30"/>
          <w:highlight w:val="none"/>
        </w:rPr>
        <w:t>公务用车</w:t>
      </w:r>
      <w:r>
        <w:rPr>
          <w:rFonts w:hint="default" w:ascii="Times New Roman" w:hAnsi="Times New Roman" w:eastAsia="方正仿宋_GBK" w:cs="Times New Roman"/>
          <w:sz w:val="30"/>
          <w:szCs w:val="30"/>
          <w:highlight w:val="none"/>
          <w:lang w:eastAsia="zh-CN"/>
        </w:rPr>
        <w:t>运行维护费</w:t>
      </w:r>
      <w:r>
        <w:rPr>
          <w:rFonts w:hint="default" w:ascii="Times New Roman" w:hAnsi="Times New Roman" w:eastAsia="方正仿宋_GBK" w:cs="Times New Roman"/>
          <w:kern w:val="0"/>
          <w:sz w:val="30"/>
          <w:szCs w:val="30"/>
          <w:highlight w:val="none"/>
          <w:lang w:eastAsia="zh-CN"/>
        </w:rPr>
        <w:t>支出决算较上年增加</w:t>
      </w:r>
      <w:r>
        <w:rPr>
          <w:rFonts w:hint="default" w:ascii="Times New Roman" w:hAnsi="Times New Roman" w:eastAsia="方正仿宋_GBK" w:cs="Times New Roman"/>
          <w:color w:val="000000"/>
          <w:sz w:val="30"/>
          <w:lang w:val="zh-CN"/>
        </w:rPr>
        <w:t>383.27</w:t>
      </w:r>
      <w:r>
        <w:rPr>
          <w:rFonts w:hint="default" w:ascii="Times New Roman" w:hAnsi="Times New Roman" w:eastAsia="方正仿宋_GBK" w:cs="Times New Roman"/>
          <w:kern w:val="0"/>
          <w:sz w:val="30"/>
          <w:szCs w:val="30"/>
          <w:highlight w:val="none"/>
          <w:lang w:val="en-US" w:eastAsia="zh-CN"/>
        </w:rPr>
        <w:t>元，增长</w:t>
      </w:r>
      <w:r>
        <w:rPr>
          <w:rFonts w:hint="default" w:ascii="Times New Roman" w:hAnsi="Times New Roman" w:eastAsia="方正仿宋_GBK" w:cs="Times New Roman"/>
          <w:color w:val="000000"/>
          <w:sz w:val="30"/>
          <w:lang w:val="zh-CN"/>
        </w:rPr>
        <w:t>3.30</w:t>
      </w:r>
      <w:r>
        <w:rPr>
          <w:rFonts w:hint="default" w:ascii="Times New Roman" w:hAnsi="Times New Roman" w:eastAsia="方正仿宋_GBK" w:cs="Times New Roman"/>
          <w:kern w:val="0"/>
          <w:sz w:val="30"/>
          <w:szCs w:val="30"/>
          <w:highlight w:val="none"/>
          <w:lang w:val="en-US" w:eastAsia="zh-CN"/>
        </w:rPr>
        <w:t>%</w:t>
      </w:r>
      <w:r>
        <w:rPr>
          <w:rFonts w:hint="default" w:ascii="Times New Roman" w:hAnsi="Times New Roman" w:eastAsia="方正仿宋_GBK" w:cs="Times New Roman"/>
          <w:kern w:val="0"/>
          <w:sz w:val="30"/>
          <w:szCs w:val="30"/>
          <w:highlight w:val="none"/>
          <w:lang w:eastAsia="zh-CN"/>
        </w:rPr>
        <w:t>；</w:t>
      </w:r>
      <w:r>
        <w:rPr>
          <w:rFonts w:hint="default" w:ascii="Times New Roman" w:hAnsi="Times New Roman" w:eastAsia="方正仿宋_GBK" w:cs="Times New Roman"/>
          <w:sz w:val="30"/>
          <w:szCs w:val="30"/>
          <w:highlight w:val="none"/>
        </w:rPr>
        <w:t>公务接待费</w:t>
      </w:r>
      <w:r>
        <w:rPr>
          <w:rFonts w:hint="default" w:ascii="Times New Roman" w:hAnsi="Times New Roman" w:eastAsia="方正仿宋_GBK" w:cs="Times New Roman"/>
          <w:kern w:val="0"/>
          <w:sz w:val="30"/>
          <w:szCs w:val="30"/>
          <w:highlight w:val="none"/>
          <w:lang w:eastAsia="zh-CN"/>
        </w:rPr>
        <w:t>支出决算较上年</w:t>
      </w:r>
      <w:r>
        <w:rPr>
          <w:rFonts w:hint="default" w:ascii="Times New Roman" w:hAnsi="Times New Roman" w:eastAsia="方正仿宋_GBK" w:cs="Times New Roman"/>
          <w:kern w:val="0"/>
          <w:sz w:val="30"/>
          <w:szCs w:val="30"/>
          <w:highlight w:val="none"/>
          <w:lang w:val="en-US" w:eastAsia="zh-CN"/>
        </w:rPr>
        <w:t>减少</w:t>
      </w:r>
      <w:r>
        <w:rPr>
          <w:rFonts w:hint="default" w:ascii="Times New Roman" w:hAnsi="Times New Roman" w:eastAsia="方正仿宋_GBK" w:cs="Times New Roman"/>
          <w:color w:val="000000"/>
          <w:sz w:val="30"/>
          <w:lang w:val="zh-CN"/>
        </w:rPr>
        <w:t>7</w:t>
      </w:r>
      <w:r>
        <w:rPr>
          <w:rFonts w:hint="default" w:ascii="Times New Roman" w:hAnsi="Times New Roman" w:eastAsia="方正仿宋_GBK" w:cs="Times New Roman"/>
          <w:color w:val="000000"/>
          <w:sz w:val="30"/>
          <w:lang w:val="en-US" w:eastAsia="zh-CN"/>
        </w:rPr>
        <w:t>,</w:t>
      </w:r>
      <w:r>
        <w:rPr>
          <w:rFonts w:hint="default" w:ascii="Times New Roman" w:hAnsi="Times New Roman" w:eastAsia="方正仿宋_GBK" w:cs="Times New Roman"/>
          <w:color w:val="000000"/>
          <w:sz w:val="30"/>
          <w:lang w:val="zh-CN"/>
        </w:rPr>
        <w:t>798.00</w:t>
      </w:r>
      <w:r>
        <w:rPr>
          <w:rFonts w:hint="default" w:ascii="Times New Roman" w:hAnsi="Times New Roman" w:eastAsia="方正仿宋_GBK" w:cs="Times New Roman"/>
          <w:kern w:val="0"/>
          <w:sz w:val="30"/>
          <w:szCs w:val="30"/>
          <w:highlight w:val="none"/>
          <w:lang w:val="en-US" w:eastAsia="zh-CN"/>
        </w:rPr>
        <w:t>元，下降</w:t>
      </w:r>
      <w:r>
        <w:rPr>
          <w:rFonts w:hint="default" w:ascii="Times New Roman" w:hAnsi="Times New Roman" w:eastAsia="方正仿宋_GBK" w:cs="Times New Roman"/>
          <w:color w:val="000000"/>
          <w:sz w:val="30"/>
          <w:lang w:val="zh-CN"/>
        </w:rPr>
        <w:t>49.05</w:t>
      </w:r>
      <w:r>
        <w:rPr>
          <w:rFonts w:hint="default" w:ascii="Times New Roman" w:hAnsi="Times New Roman" w:eastAsia="方正仿宋_GBK" w:cs="Times New Roman"/>
          <w:kern w:val="0"/>
          <w:sz w:val="30"/>
          <w:szCs w:val="30"/>
          <w:highlight w:val="none"/>
          <w:lang w:val="en-US" w:eastAsia="zh-CN"/>
        </w:rPr>
        <w:t>%</w:t>
      </w:r>
      <w:r>
        <w:rPr>
          <w:rFonts w:hint="default" w:ascii="Times New Roman" w:hAnsi="Times New Roman" w:eastAsia="方正仿宋_GBK" w:cs="Times New Roman"/>
          <w:kern w:val="0"/>
          <w:sz w:val="30"/>
          <w:szCs w:val="30"/>
          <w:highlight w:val="none"/>
          <w:lang w:eastAsia="zh-CN"/>
        </w:rPr>
        <w:t>；具体是国内接待费支出决算</w:t>
      </w:r>
      <w:r>
        <w:rPr>
          <w:rFonts w:hint="default" w:ascii="Times New Roman" w:hAnsi="Times New Roman" w:eastAsia="方正仿宋_GBK" w:cs="Times New Roman"/>
          <w:color w:val="000000"/>
          <w:sz w:val="30"/>
          <w:lang w:val="zh-CN"/>
        </w:rPr>
        <w:t>8</w:t>
      </w:r>
      <w:r>
        <w:rPr>
          <w:rFonts w:hint="default" w:ascii="Times New Roman" w:hAnsi="Times New Roman" w:eastAsia="方正仿宋_GBK" w:cs="Times New Roman"/>
          <w:color w:val="000000"/>
          <w:sz w:val="30"/>
          <w:lang w:val="en-US" w:eastAsia="zh-CN"/>
        </w:rPr>
        <w:t>,</w:t>
      </w:r>
      <w:r>
        <w:rPr>
          <w:rFonts w:hint="default" w:ascii="Times New Roman" w:hAnsi="Times New Roman" w:eastAsia="方正仿宋_GBK" w:cs="Times New Roman"/>
          <w:color w:val="000000"/>
          <w:sz w:val="30"/>
          <w:lang w:val="zh-CN"/>
        </w:rPr>
        <w:t>099.00</w:t>
      </w:r>
      <w:r>
        <w:rPr>
          <w:rFonts w:hint="default" w:ascii="Times New Roman" w:hAnsi="Times New Roman" w:eastAsia="方正仿宋_GBK" w:cs="Times New Roman"/>
          <w:kern w:val="0"/>
          <w:sz w:val="30"/>
          <w:szCs w:val="30"/>
          <w:highlight w:val="none"/>
          <w:lang w:eastAsia="zh-CN"/>
        </w:rPr>
        <w:t>元（其中：外事接待费支出决算</w:t>
      </w:r>
      <w:r>
        <w:rPr>
          <w:rFonts w:hint="default" w:ascii="Times New Roman" w:hAnsi="Times New Roman" w:eastAsia="方正仿宋_GBK" w:cs="Times New Roman"/>
          <w:color w:val="000000"/>
          <w:sz w:val="30"/>
          <w:lang w:val="zh-CN"/>
        </w:rPr>
        <w:t>0.00</w:t>
      </w:r>
      <w:r>
        <w:rPr>
          <w:rFonts w:hint="default" w:ascii="Times New Roman" w:hAnsi="Times New Roman" w:eastAsia="方正仿宋_GBK" w:cs="Times New Roman"/>
          <w:kern w:val="0"/>
          <w:sz w:val="30"/>
          <w:szCs w:val="30"/>
          <w:highlight w:val="none"/>
          <w:lang w:eastAsia="zh-CN"/>
        </w:rPr>
        <w:t>元）</w:t>
      </w:r>
      <w:r>
        <w:rPr>
          <w:rFonts w:hint="eastAsia" w:ascii="Times New Roman" w:hAnsi="Times New Roman" w:eastAsia="方正仿宋_GBK" w:cs="Times New Roman"/>
          <w:kern w:val="0"/>
          <w:sz w:val="30"/>
          <w:szCs w:val="30"/>
          <w:highlight w:val="none"/>
          <w:lang w:eastAsia="zh-CN"/>
        </w:rPr>
        <w:t>，</w:t>
      </w:r>
      <w:r>
        <w:rPr>
          <w:rFonts w:hint="default" w:ascii="Times New Roman" w:hAnsi="Times New Roman" w:eastAsia="方正仿宋_GBK" w:cs="Times New Roman"/>
          <w:kern w:val="0"/>
          <w:sz w:val="30"/>
          <w:szCs w:val="30"/>
          <w:highlight w:val="none"/>
          <w:lang w:eastAsia="zh-CN"/>
        </w:rPr>
        <w:t>较上年</w:t>
      </w:r>
      <w:r>
        <w:rPr>
          <w:rFonts w:hint="default" w:ascii="Times New Roman" w:hAnsi="Times New Roman" w:eastAsia="方正仿宋_GBK" w:cs="Times New Roman"/>
          <w:kern w:val="0"/>
          <w:sz w:val="30"/>
          <w:szCs w:val="30"/>
          <w:highlight w:val="none"/>
          <w:lang w:val="en-US" w:eastAsia="zh-CN"/>
        </w:rPr>
        <w:t>减少</w:t>
      </w:r>
      <w:r>
        <w:rPr>
          <w:rFonts w:hint="default" w:ascii="Times New Roman" w:hAnsi="Times New Roman" w:eastAsia="方正仿宋_GBK" w:cs="Times New Roman"/>
          <w:color w:val="000000"/>
          <w:sz w:val="30"/>
          <w:lang w:val="zh-CN"/>
        </w:rPr>
        <w:t>7</w:t>
      </w:r>
      <w:r>
        <w:rPr>
          <w:rFonts w:hint="default" w:ascii="Times New Roman" w:hAnsi="Times New Roman" w:eastAsia="方正仿宋_GBK" w:cs="Times New Roman"/>
          <w:color w:val="000000"/>
          <w:sz w:val="30"/>
          <w:lang w:val="en-US" w:eastAsia="zh-CN"/>
        </w:rPr>
        <w:t>,</w:t>
      </w:r>
      <w:r>
        <w:rPr>
          <w:rFonts w:hint="default" w:ascii="Times New Roman" w:hAnsi="Times New Roman" w:eastAsia="方正仿宋_GBK" w:cs="Times New Roman"/>
          <w:color w:val="000000"/>
          <w:sz w:val="30"/>
          <w:lang w:val="zh-CN"/>
        </w:rPr>
        <w:t>798.00</w:t>
      </w:r>
      <w:r>
        <w:rPr>
          <w:rFonts w:hint="default" w:ascii="Times New Roman" w:hAnsi="Times New Roman" w:eastAsia="方正仿宋_GBK" w:cs="Times New Roman"/>
          <w:kern w:val="0"/>
          <w:sz w:val="30"/>
          <w:szCs w:val="30"/>
          <w:highlight w:val="none"/>
          <w:lang w:val="en-US" w:eastAsia="zh-CN"/>
        </w:rPr>
        <w:t>元，下降</w:t>
      </w:r>
      <w:r>
        <w:rPr>
          <w:rFonts w:hint="default" w:ascii="Times New Roman" w:hAnsi="Times New Roman" w:eastAsia="方正仿宋_GBK" w:cs="Times New Roman"/>
          <w:color w:val="000000"/>
          <w:sz w:val="30"/>
          <w:lang w:val="zh-CN"/>
        </w:rPr>
        <w:t>49.05</w:t>
      </w:r>
      <w:r>
        <w:rPr>
          <w:rFonts w:hint="default" w:ascii="Times New Roman" w:hAnsi="Times New Roman" w:eastAsia="方正仿宋_GBK" w:cs="Times New Roman"/>
          <w:kern w:val="0"/>
          <w:sz w:val="30"/>
          <w:szCs w:val="30"/>
          <w:highlight w:val="none"/>
          <w:lang w:val="en-US" w:eastAsia="zh-CN"/>
        </w:rPr>
        <w:t>%</w:t>
      </w:r>
      <w:r>
        <w:rPr>
          <w:rFonts w:hint="eastAsia" w:ascii="Times New Roman" w:hAnsi="Times New Roman" w:eastAsia="方正仿宋_GBK" w:cs="Times New Roman"/>
          <w:kern w:val="0"/>
          <w:sz w:val="30"/>
          <w:szCs w:val="30"/>
          <w:highlight w:val="none"/>
          <w:lang w:val="en-US" w:eastAsia="zh-CN"/>
        </w:rPr>
        <w:t>；</w:t>
      </w:r>
      <w:r>
        <w:rPr>
          <w:rFonts w:hint="default" w:ascii="Times New Roman" w:hAnsi="Times New Roman" w:eastAsia="方正仿宋_GBK" w:cs="Times New Roman"/>
          <w:kern w:val="0"/>
          <w:sz w:val="30"/>
          <w:szCs w:val="30"/>
          <w:highlight w:val="none"/>
          <w:lang w:eastAsia="zh-CN"/>
        </w:rPr>
        <w:t>国（境）外接待费支出决算</w:t>
      </w:r>
      <w:r>
        <w:rPr>
          <w:rFonts w:hint="default" w:ascii="Times New Roman" w:hAnsi="Times New Roman" w:eastAsia="方正仿宋_GBK" w:cs="Times New Roman"/>
          <w:color w:val="000000"/>
          <w:sz w:val="30"/>
          <w:lang w:val="zh-CN"/>
        </w:rPr>
        <w:t>0.00</w:t>
      </w:r>
      <w:r>
        <w:rPr>
          <w:rFonts w:hint="default" w:ascii="Times New Roman" w:hAnsi="Times New Roman" w:eastAsia="方正仿宋_GBK" w:cs="Times New Roman"/>
          <w:kern w:val="0"/>
          <w:sz w:val="30"/>
          <w:szCs w:val="30"/>
          <w:highlight w:val="none"/>
          <w:lang w:eastAsia="zh-CN"/>
        </w:rPr>
        <w:t>元，较上年增加</w:t>
      </w:r>
      <w:r>
        <w:rPr>
          <w:rFonts w:hint="default" w:ascii="Times New Roman" w:hAnsi="Times New Roman" w:eastAsia="方正仿宋_GBK" w:cs="Times New Roman"/>
          <w:kern w:val="0"/>
          <w:sz w:val="30"/>
          <w:szCs w:val="30"/>
          <w:highlight w:val="none"/>
          <w:lang w:val="en-US" w:eastAsia="zh-CN"/>
        </w:rPr>
        <w:t>/减少</w:t>
      </w:r>
      <w:r>
        <w:rPr>
          <w:rFonts w:hint="default" w:ascii="Times New Roman" w:hAnsi="Times New Roman" w:eastAsia="方正仿宋_GBK" w:cs="Times New Roman"/>
          <w:color w:val="000000"/>
          <w:sz w:val="30"/>
          <w:lang w:val="zh-CN"/>
        </w:rPr>
        <w:t>0.00</w:t>
      </w:r>
      <w:r>
        <w:rPr>
          <w:rFonts w:hint="default" w:ascii="Times New Roman" w:hAnsi="Times New Roman" w:eastAsia="方正仿宋_GBK" w:cs="Times New Roman"/>
          <w:kern w:val="0"/>
          <w:sz w:val="30"/>
          <w:szCs w:val="30"/>
          <w:highlight w:val="none"/>
          <w:lang w:val="en-US" w:eastAsia="zh-CN"/>
        </w:rPr>
        <w:t>元，上年无此项支出</w:t>
      </w:r>
      <w:r>
        <w:rPr>
          <w:rFonts w:hint="default" w:ascii="Times New Roman" w:hAnsi="Times New Roman" w:eastAsia="方正仿宋_GBK" w:cs="Times New Roman"/>
          <w:kern w:val="0"/>
          <w:sz w:val="30"/>
          <w:szCs w:val="30"/>
          <w:highlight w:val="none"/>
          <w:lang w:eastAsia="zh-CN"/>
        </w:rPr>
        <w:t>。</w:t>
      </w:r>
    </w:p>
    <w:p w14:paraId="4F12EF6A">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both"/>
        <w:textAlignment w:val="auto"/>
        <w:outlineLvl w:val="2"/>
        <w:rPr>
          <w:rFonts w:hint="eastAsia" w:ascii="Times New Roman" w:hAnsi="Times New Roman" w:eastAsia="方正楷体_GBK" w:cs="方正楷体_GBK"/>
          <w:kern w:val="0"/>
          <w:sz w:val="30"/>
          <w:szCs w:val="30"/>
          <w:highlight w:val="none"/>
          <w:lang w:val="en-US" w:eastAsia="zh-CN"/>
        </w:rPr>
      </w:pPr>
      <w:r>
        <w:rPr>
          <w:rFonts w:hint="eastAsia" w:ascii="Times New Roman" w:hAnsi="Times New Roman" w:eastAsia="方正楷体_GBK" w:cs="方正楷体_GBK"/>
          <w:kern w:val="0"/>
          <w:sz w:val="30"/>
          <w:szCs w:val="30"/>
          <w:highlight w:val="none"/>
          <w:lang w:val="en-US" w:eastAsia="zh-CN"/>
        </w:rPr>
        <w:t>（二）一般公共预算财政拨款“三公”经费支出决算情况说明</w:t>
      </w:r>
    </w:p>
    <w:p w14:paraId="7B7B8632">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both"/>
        <w:textAlignment w:val="auto"/>
        <w:rPr>
          <w:rFonts w:hint="default" w:ascii="Times New Roman" w:hAnsi="Times New Roman" w:eastAsia="方正仿宋_GBK" w:cs="Times New Roman"/>
          <w:kern w:val="0"/>
          <w:sz w:val="30"/>
          <w:szCs w:val="30"/>
          <w:highlight w:val="none"/>
          <w:lang w:eastAsia="zh-CN"/>
        </w:rPr>
      </w:pPr>
      <w:r>
        <w:rPr>
          <w:rFonts w:hint="default" w:ascii="Times New Roman" w:hAnsi="Times New Roman" w:eastAsia="方正仿宋_GBK" w:cs="Times New Roman"/>
          <w:sz w:val="30"/>
          <w:szCs w:val="30"/>
          <w:highlight w:val="none"/>
          <w:lang w:val="en-US" w:eastAsia="zh-CN"/>
        </w:rPr>
        <w:t>2025年度</w:t>
      </w:r>
      <w:r>
        <w:rPr>
          <w:rFonts w:hint="default" w:ascii="Times New Roman" w:hAnsi="Times New Roman" w:eastAsia="方正仿宋_GBK" w:cs="Times New Roman"/>
          <w:sz w:val="30"/>
          <w:szCs w:val="30"/>
          <w:highlight w:val="none"/>
        </w:rPr>
        <w:t>一般公共预算财政拨款“三公”经费支出</w:t>
      </w:r>
      <w:r>
        <w:rPr>
          <w:rFonts w:hint="default" w:ascii="Times New Roman" w:hAnsi="Times New Roman" w:eastAsia="方正仿宋_GBK" w:cs="Times New Roman"/>
          <w:kern w:val="0"/>
          <w:sz w:val="30"/>
          <w:szCs w:val="30"/>
          <w:highlight w:val="none"/>
          <w:lang w:eastAsia="zh-CN"/>
        </w:rPr>
        <w:t>年初</w:t>
      </w:r>
      <w:r>
        <w:rPr>
          <w:rFonts w:hint="default" w:ascii="Times New Roman" w:hAnsi="Times New Roman" w:eastAsia="方正仿宋_GBK" w:cs="Times New Roman"/>
          <w:sz w:val="30"/>
          <w:szCs w:val="30"/>
          <w:highlight w:val="none"/>
        </w:rPr>
        <w:t>预算为</w:t>
      </w:r>
      <w:r>
        <w:rPr>
          <w:rFonts w:hint="default" w:ascii="Times New Roman" w:hAnsi="Times New Roman" w:eastAsia="方正仿宋_GBK" w:cs="Times New Roman"/>
          <w:color w:val="000000"/>
          <w:sz w:val="30"/>
          <w:lang w:val="zh-CN"/>
        </w:rPr>
        <w:t>12</w:t>
      </w:r>
      <w:r>
        <w:rPr>
          <w:rFonts w:hint="default" w:ascii="Times New Roman" w:hAnsi="Times New Roman" w:eastAsia="方正仿宋_GBK" w:cs="Times New Roman"/>
          <w:color w:val="000000"/>
          <w:sz w:val="30"/>
          <w:lang w:val="en-US" w:eastAsia="zh-CN"/>
        </w:rPr>
        <w:t>,</w:t>
      </w:r>
      <w:r>
        <w:rPr>
          <w:rFonts w:hint="default" w:ascii="Times New Roman" w:hAnsi="Times New Roman" w:eastAsia="方正仿宋_GBK" w:cs="Times New Roman"/>
          <w:color w:val="000000"/>
          <w:sz w:val="30"/>
          <w:lang w:val="zh-CN"/>
        </w:rPr>
        <w:t>000.00</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，支出决算为</w:t>
      </w:r>
      <w:r>
        <w:rPr>
          <w:rFonts w:hint="default" w:ascii="Times New Roman" w:hAnsi="Times New Roman" w:eastAsia="方正仿宋_GBK" w:cs="Times New Roman"/>
          <w:color w:val="000000"/>
          <w:sz w:val="30"/>
          <w:lang w:val="zh-CN"/>
        </w:rPr>
        <w:t>20</w:t>
      </w:r>
      <w:r>
        <w:rPr>
          <w:rFonts w:hint="default" w:ascii="Times New Roman" w:hAnsi="Times New Roman" w:eastAsia="方正仿宋_GBK" w:cs="Times New Roman"/>
          <w:color w:val="000000"/>
          <w:sz w:val="30"/>
          <w:lang w:val="en-US" w:eastAsia="zh-CN"/>
        </w:rPr>
        <w:t>,</w:t>
      </w:r>
      <w:r>
        <w:rPr>
          <w:rFonts w:hint="default" w:ascii="Times New Roman" w:hAnsi="Times New Roman" w:eastAsia="方正仿宋_GBK" w:cs="Times New Roman"/>
          <w:color w:val="000000"/>
          <w:sz w:val="30"/>
          <w:lang w:val="zh-CN"/>
        </w:rPr>
        <w:t>099.00</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，完成</w:t>
      </w:r>
      <w:r>
        <w:rPr>
          <w:rFonts w:hint="default" w:ascii="Times New Roman" w:hAnsi="Times New Roman" w:eastAsia="方正仿宋_GBK" w:cs="Times New Roman"/>
          <w:kern w:val="0"/>
          <w:sz w:val="30"/>
          <w:szCs w:val="30"/>
          <w:highlight w:val="none"/>
          <w:lang w:eastAsia="zh-CN"/>
        </w:rPr>
        <w:t>年初</w:t>
      </w:r>
      <w:r>
        <w:rPr>
          <w:rFonts w:hint="default" w:ascii="Times New Roman" w:hAnsi="Times New Roman" w:eastAsia="方正仿宋_GBK" w:cs="Times New Roman"/>
          <w:sz w:val="30"/>
          <w:szCs w:val="30"/>
          <w:highlight w:val="none"/>
        </w:rPr>
        <w:t>预算的</w:t>
      </w:r>
      <w:r>
        <w:rPr>
          <w:rFonts w:hint="default" w:ascii="Times New Roman" w:hAnsi="Times New Roman" w:eastAsia="方正仿宋_GBK" w:cs="Times New Roman"/>
          <w:color w:val="000000"/>
          <w:sz w:val="30"/>
          <w:lang w:val="zh-CN"/>
        </w:rPr>
        <w:t>167.49</w:t>
      </w:r>
      <w:r>
        <w:rPr>
          <w:rFonts w:hint="default" w:ascii="Times New Roman" w:hAnsi="Times New Roman" w:eastAsia="方正仿宋_GBK" w:cs="Times New Roman"/>
          <w:sz w:val="30"/>
          <w:szCs w:val="30"/>
          <w:highlight w:val="none"/>
        </w:rPr>
        <w:t>%</w:t>
      </w:r>
      <w:r>
        <w:rPr>
          <w:rFonts w:hint="default" w:ascii="Times New Roman" w:hAnsi="Times New Roman" w:eastAsia="方正仿宋_GBK" w:cs="Times New Roman"/>
          <w:sz w:val="30"/>
          <w:szCs w:val="30"/>
          <w:highlight w:val="none"/>
          <w:lang w:eastAsia="zh-CN"/>
        </w:rPr>
        <w:t>，</w:t>
      </w:r>
      <w:r>
        <w:rPr>
          <w:rFonts w:hint="default" w:ascii="Times New Roman" w:hAnsi="Times New Roman" w:eastAsia="方正仿宋_GBK" w:cs="Times New Roman"/>
          <w:kern w:val="0"/>
          <w:sz w:val="30"/>
          <w:szCs w:val="30"/>
          <w:highlight w:val="none"/>
          <w:lang w:eastAsia="zh-CN"/>
        </w:rPr>
        <w:t>支出决算较上年</w:t>
      </w:r>
      <w:r>
        <w:rPr>
          <w:rFonts w:hint="default" w:ascii="Times New Roman" w:hAnsi="Times New Roman" w:eastAsia="方正仿宋_GBK" w:cs="Times New Roman"/>
          <w:kern w:val="0"/>
          <w:sz w:val="30"/>
          <w:szCs w:val="30"/>
          <w:highlight w:val="none"/>
          <w:lang w:val="en-US" w:eastAsia="zh-CN"/>
        </w:rPr>
        <w:t>减少</w:t>
      </w:r>
      <w:r>
        <w:rPr>
          <w:rFonts w:hint="default" w:ascii="Times New Roman" w:hAnsi="Times New Roman" w:eastAsia="方正仿宋_GBK" w:cs="Times New Roman"/>
          <w:color w:val="000000"/>
          <w:sz w:val="30"/>
          <w:lang w:val="zh-CN"/>
        </w:rPr>
        <w:t>7414.73</w:t>
      </w:r>
      <w:r>
        <w:rPr>
          <w:rFonts w:hint="default" w:ascii="Times New Roman" w:hAnsi="Times New Roman" w:eastAsia="方正仿宋_GBK" w:cs="Times New Roman"/>
          <w:kern w:val="0"/>
          <w:sz w:val="30"/>
          <w:szCs w:val="30"/>
          <w:highlight w:val="none"/>
          <w:lang w:val="en-US" w:eastAsia="zh-CN"/>
        </w:rPr>
        <w:t>元，下降</w:t>
      </w:r>
      <w:r>
        <w:rPr>
          <w:rFonts w:hint="default" w:ascii="Times New Roman" w:hAnsi="Times New Roman" w:eastAsia="方正仿宋_GBK" w:cs="Times New Roman"/>
          <w:color w:val="000000"/>
          <w:sz w:val="30"/>
          <w:lang w:val="zh-CN"/>
        </w:rPr>
        <w:t>26.95</w:t>
      </w:r>
      <w:r>
        <w:rPr>
          <w:rFonts w:hint="default" w:ascii="Times New Roman" w:hAnsi="Times New Roman" w:eastAsia="方正仿宋_GBK" w:cs="Times New Roman"/>
          <w:kern w:val="0"/>
          <w:sz w:val="30"/>
          <w:szCs w:val="30"/>
          <w:highlight w:val="none"/>
          <w:lang w:val="en-US" w:eastAsia="zh-CN"/>
        </w:rPr>
        <w:t>%</w:t>
      </w:r>
      <w:r>
        <w:rPr>
          <w:rFonts w:hint="default" w:ascii="Times New Roman" w:hAnsi="Times New Roman" w:eastAsia="方正仿宋_GBK" w:cs="Times New Roman"/>
          <w:kern w:val="0"/>
          <w:sz w:val="30"/>
          <w:szCs w:val="30"/>
          <w:highlight w:val="none"/>
          <w:lang w:eastAsia="zh-CN"/>
        </w:rPr>
        <w:t>。</w:t>
      </w:r>
    </w:p>
    <w:p w14:paraId="5C0DD6A3">
      <w:pPr>
        <w:keepNext w:val="0"/>
        <w:keepLines w:val="0"/>
        <w:pageBreakBefore w:val="0"/>
        <w:widowControl/>
        <w:kinsoku/>
        <w:overflowPunct/>
        <w:topLinePunct w:val="0"/>
        <w:autoSpaceDE/>
        <w:autoSpaceDN/>
        <w:bidi w:val="0"/>
        <w:snapToGrid w:val="0"/>
        <w:spacing w:before="100" w:after="100" w:line="590" w:lineRule="exact"/>
        <w:ind w:firstLine="600" w:firstLineChars="200"/>
        <w:jc w:val="both"/>
        <w:textAlignment w:val="auto"/>
        <w:rPr>
          <w:rFonts w:hint="default" w:ascii="Times New Roman" w:hAnsi="Times New Roman" w:eastAsia="方正仿宋_GBK" w:cs="Times New Roman"/>
          <w:sz w:val="30"/>
          <w:szCs w:val="30"/>
          <w:highlight w:val="none"/>
        </w:rPr>
      </w:pPr>
      <w:r>
        <w:rPr>
          <w:rFonts w:hint="default" w:ascii="Times New Roman" w:hAnsi="Times New Roman" w:eastAsia="方正仿宋_GBK" w:cs="Times New Roman"/>
          <w:sz w:val="30"/>
          <w:szCs w:val="30"/>
          <w:highlight w:val="none"/>
        </w:rPr>
        <w:t>一般公共预算财政拨款“三公”经费支出</w:t>
      </w:r>
      <w:r>
        <w:rPr>
          <w:rFonts w:hint="default" w:ascii="Times New Roman" w:hAnsi="Times New Roman" w:eastAsia="方正仿宋_GBK" w:cs="Times New Roman"/>
          <w:sz w:val="30"/>
          <w:szCs w:val="30"/>
          <w:highlight w:val="none"/>
          <w:lang w:eastAsia="zh-CN"/>
        </w:rPr>
        <w:t>中：因公出国（境）费用</w:t>
      </w:r>
      <w:r>
        <w:rPr>
          <w:rFonts w:hint="default" w:ascii="Times New Roman" w:hAnsi="Times New Roman" w:eastAsia="方正仿宋_GBK" w:cs="Times New Roman"/>
          <w:sz w:val="30"/>
          <w:szCs w:val="30"/>
          <w:highlight w:val="none"/>
        </w:rPr>
        <w:t>支出</w:t>
      </w:r>
      <w:r>
        <w:rPr>
          <w:rFonts w:hint="default" w:ascii="Times New Roman" w:hAnsi="Times New Roman" w:eastAsia="方正仿宋_GBK" w:cs="Times New Roman"/>
          <w:sz w:val="30"/>
          <w:szCs w:val="30"/>
          <w:highlight w:val="none"/>
          <w:lang w:eastAsia="zh-CN"/>
        </w:rPr>
        <w:t>年</w:t>
      </w:r>
      <w:r>
        <w:rPr>
          <w:rFonts w:hint="default" w:ascii="Times New Roman" w:hAnsi="Times New Roman" w:eastAsia="方正仿宋_GBK" w:cs="Times New Roman"/>
          <w:kern w:val="0"/>
          <w:sz w:val="30"/>
          <w:szCs w:val="30"/>
          <w:highlight w:val="none"/>
          <w:lang w:eastAsia="zh-CN"/>
        </w:rPr>
        <w:t>初</w:t>
      </w:r>
      <w:r>
        <w:rPr>
          <w:rFonts w:hint="default" w:ascii="Times New Roman" w:hAnsi="Times New Roman" w:eastAsia="方正仿宋_GBK" w:cs="Times New Roman"/>
          <w:sz w:val="30"/>
          <w:szCs w:val="30"/>
          <w:highlight w:val="none"/>
        </w:rPr>
        <w:t>预算为</w:t>
      </w:r>
      <w:r>
        <w:rPr>
          <w:rFonts w:hint="default" w:ascii="Times New Roman" w:hAnsi="Times New Roman" w:eastAsia="方正仿宋_GBK" w:cs="Times New Roman"/>
          <w:color w:val="000000"/>
          <w:sz w:val="30"/>
          <w:lang w:val="zh-CN"/>
        </w:rPr>
        <w:t>0.00</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，决算为</w:t>
      </w:r>
      <w:r>
        <w:rPr>
          <w:rFonts w:hint="default" w:ascii="Times New Roman" w:hAnsi="Times New Roman" w:eastAsia="方正仿宋_GBK" w:cs="Times New Roman"/>
          <w:color w:val="000000"/>
          <w:sz w:val="30"/>
          <w:lang w:val="zh-CN"/>
        </w:rPr>
        <w:t>0.00</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；公务用车购置费支出</w:t>
      </w:r>
      <w:r>
        <w:rPr>
          <w:rFonts w:hint="default" w:ascii="Times New Roman" w:hAnsi="Times New Roman" w:eastAsia="方正仿宋_GBK" w:cs="Times New Roman"/>
          <w:sz w:val="30"/>
          <w:szCs w:val="30"/>
          <w:highlight w:val="none"/>
          <w:lang w:eastAsia="zh-CN"/>
        </w:rPr>
        <w:t>年</w:t>
      </w:r>
      <w:r>
        <w:rPr>
          <w:rFonts w:hint="default" w:ascii="Times New Roman" w:hAnsi="Times New Roman" w:eastAsia="方正仿宋_GBK" w:cs="Times New Roman"/>
          <w:kern w:val="0"/>
          <w:sz w:val="30"/>
          <w:szCs w:val="30"/>
          <w:highlight w:val="none"/>
          <w:lang w:eastAsia="zh-CN"/>
        </w:rPr>
        <w:t>初</w:t>
      </w:r>
      <w:r>
        <w:rPr>
          <w:rFonts w:hint="default" w:ascii="Times New Roman" w:hAnsi="Times New Roman" w:eastAsia="方正仿宋_GBK" w:cs="Times New Roman"/>
          <w:sz w:val="30"/>
          <w:szCs w:val="30"/>
          <w:highlight w:val="none"/>
        </w:rPr>
        <w:t>预算为</w:t>
      </w:r>
      <w:r>
        <w:rPr>
          <w:rFonts w:hint="default" w:ascii="Times New Roman" w:hAnsi="Times New Roman" w:eastAsia="方正仿宋_GBK" w:cs="Times New Roman"/>
          <w:color w:val="000000"/>
          <w:sz w:val="30"/>
          <w:lang w:val="zh-CN"/>
        </w:rPr>
        <w:t>0.00</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，决算为</w:t>
      </w:r>
      <w:r>
        <w:rPr>
          <w:rFonts w:hint="default" w:ascii="Times New Roman" w:hAnsi="Times New Roman" w:eastAsia="方正仿宋_GBK" w:cs="Times New Roman"/>
          <w:color w:val="000000"/>
          <w:sz w:val="30"/>
          <w:lang w:val="zh-CN"/>
        </w:rPr>
        <w:t>0.00</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；公务用车</w:t>
      </w:r>
      <w:r>
        <w:rPr>
          <w:rFonts w:hint="default" w:ascii="Times New Roman" w:hAnsi="Times New Roman" w:eastAsia="方正仿宋_GBK" w:cs="Times New Roman"/>
          <w:sz w:val="30"/>
          <w:szCs w:val="30"/>
          <w:highlight w:val="none"/>
          <w:lang w:eastAsia="zh-CN"/>
        </w:rPr>
        <w:t>运行维护费</w:t>
      </w:r>
      <w:r>
        <w:rPr>
          <w:rFonts w:hint="default" w:ascii="Times New Roman" w:hAnsi="Times New Roman" w:eastAsia="方正仿宋_GBK" w:cs="Times New Roman"/>
          <w:sz w:val="30"/>
          <w:szCs w:val="30"/>
          <w:highlight w:val="none"/>
        </w:rPr>
        <w:t>支出</w:t>
      </w:r>
      <w:r>
        <w:rPr>
          <w:rFonts w:hint="default" w:ascii="Times New Roman" w:hAnsi="Times New Roman" w:eastAsia="方正仿宋_GBK" w:cs="Times New Roman"/>
          <w:sz w:val="30"/>
          <w:szCs w:val="30"/>
          <w:highlight w:val="none"/>
          <w:lang w:eastAsia="zh-CN"/>
        </w:rPr>
        <w:t>年</w:t>
      </w:r>
      <w:r>
        <w:rPr>
          <w:rFonts w:hint="default" w:ascii="Times New Roman" w:hAnsi="Times New Roman" w:eastAsia="方正仿宋_GBK" w:cs="Times New Roman"/>
          <w:kern w:val="0"/>
          <w:sz w:val="30"/>
          <w:szCs w:val="30"/>
          <w:highlight w:val="none"/>
          <w:lang w:eastAsia="zh-CN"/>
        </w:rPr>
        <w:t>初</w:t>
      </w:r>
      <w:r>
        <w:rPr>
          <w:rFonts w:hint="default" w:ascii="Times New Roman" w:hAnsi="Times New Roman" w:eastAsia="方正仿宋_GBK" w:cs="Times New Roman"/>
          <w:sz w:val="30"/>
          <w:szCs w:val="30"/>
          <w:highlight w:val="none"/>
        </w:rPr>
        <w:t>预算为</w:t>
      </w:r>
      <w:r>
        <w:rPr>
          <w:rFonts w:hint="default" w:ascii="Times New Roman" w:hAnsi="Times New Roman" w:eastAsia="方正仿宋_GBK" w:cs="Times New Roman"/>
          <w:color w:val="000000"/>
          <w:sz w:val="30"/>
          <w:lang w:val="zh-CN"/>
        </w:rPr>
        <w:t>12</w:t>
      </w:r>
      <w:r>
        <w:rPr>
          <w:rFonts w:hint="default" w:ascii="Times New Roman" w:hAnsi="Times New Roman" w:eastAsia="方正仿宋_GBK" w:cs="Times New Roman"/>
          <w:color w:val="000000"/>
          <w:sz w:val="30"/>
          <w:lang w:val="en-US" w:eastAsia="zh-CN"/>
        </w:rPr>
        <w:t>,</w:t>
      </w:r>
      <w:r>
        <w:rPr>
          <w:rFonts w:hint="default" w:ascii="Times New Roman" w:hAnsi="Times New Roman" w:eastAsia="方正仿宋_GBK" w:cs="Times New Roman"/>
          <w:color w:val="000000"/>
          <w:sz w:val="30"/>
          <w:lang w:val="zh-CN"/>
        </w:rPr>
        <w:t>000.00</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，决算为</w:t>
      </w:r>
      <w:r>
        <w:rPr>
          <w:rFonts w:hint="default" w:ascii="Times New Roman" w:hAnsi="Times New Roman" w:eastAsia="方正仿宋_GBK" w:cs="Times New Roman"/>
          <w:color w:val="000000"/>
          <w:sz w:val="30"/>
          <w:lang w:val="zh-CN"/>
        </w:rPr>
        <w:t>12</w:t>
      </w:r>
      <w:r>
        <w:rPr>
          <w:rFonts w:hint="default" w:ascii="Times New Roman" w:hAnsi="Times New Roman" w:eastAsia="方正仿宋_GBK" w:cs="Times New Roman"/>
          <w:color w:val="000000"/>
          <w:sz w:val="30"/>
          <w:lang w:val="en-US" w:eastAsia="zh-CN"/>
        </w:rPr>
        <w:t>,</w:t>
      </w:r>
      <w:r>
        <w:rPr>
          <w:rFonts w:hint="default" w:ascii="Times New Roman" w:hAnsi="Times New Roman" w:eastAsia="方正仿宋_GBK" w:cs="Times New Roman"/>
          <w:color w:val="000000"/>
          <w:sz w:val="30"/>
          <w:lang w:val="zh-CN"/>
        </w:rPr>
        <w:t>000.00</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，完成</w:t>
      </w:r>
      <w:r>
        <w:rPr>
          <w:rFonts w:hint="default" w:ascii="Times New Roman" w:hAnsi="Times New Roman" w:eastAsia="方正仿宋_GBK" w:cs="Times New Roman"/>
          <w:kern w:val="0"/>
          <w:sz w:val="30"/>
          <w:szCs w:val="30"/>
          <w:highlight w:val="none"/>
          <w:lang w:eastAsia="zh-CN"/>
        </w:rPr>
        <w:t>年初</w:t>
      </w:r>
      <w:r>
        <w:rPr>
          <w:rFonts w:hint="default" w:ascii="Times New Roman" w:hAnsi="Times New Roman" w:eastAsia="方正仿宋_GBK" w:cs="Times New Roman"/>
          <w:sz w:val="30"/>
          <w:szCs w:val="30"/>
          <w:highlight w:val="none"/>
        </w:rPr>
        <w:t>预算的</w:t>
      </w:r>
      <w:r>
        <w:rPr>
          <w:rFonts w:hint="default" w:ascii="Times New Roman" w:hAnsi="Times New Roman" w:eastAsia="方正仿宋_GBK" w:cs="Times New Roman"/>
          <w:color w:val="000000"/>
          <w:sz w:val="30"/>
          <w:lang w:val="zh-CN"/>
        </w:rPr>
        <w:t>100.00</w:t>
      </w:r>
      <w:r>
        <w:rPr>
          <w:rFonts w:hint="default" w:ascii="Times New Roman" w:hAnsi="Times New Roman" w:eastAsia="方正仿宋_GBK" w:cs="Times New Roman"/>
          <w:sz w:val="30"/>
          <w:szCs w:val="30"/>
          <w:highlight w:val="none"/>
        </w:rPr>
        <w:t>%；公务接待费支出</w:t>
      </w:r>
      <w:r>
        <w:rPr>
          <w:rFonts w:hint="default" w:ascii="Times New Roman" w:hAnsi="Times New Roman" w:eastAsia="方正仿宋_GBK" w:cs="Times New Roman"/>
          <w:sz w:val="30"/>
          <w:szCs w:val="30"/>
          <w:highlight w:val="none"/>
          <w:lang w:eastAsia="zh-CN"/>
        </w:rPr>
        <w:t>年</w:t>
      </w:r>
      <w:r>
        <w:rPr>
          <w:rFonts w:hint="default" w:ascii="Times New Roman" w:hAnsi="Times New Roman" w:eastAsia="方正仿宋_GBK" w:cs="Times New Roman"/>
          <w:kern w:val="0"/>
          <w:sz w:val="30"/>
          <w:szCs w:val="30"/>
          <w:highlight w:val="none"/>
          <w:lang w:eastAsia="zh-CN"/>
        </w:rPr>
        <w:t>初</w:t>
      </w:r>
      <w:r>
        <w:rPr>
          <w:rFonts w:hint="default" w:ascii="Times New Roman" w:hAnsi="Times New Roman" w:eastAsia="方正仿宋_GBK" w:cs="Times New Roman"/>
          <w:sz w:val="30"/>
          <w:szCs w:val="30"/>
          <w:highlight w:val="none"/>
        </w:rPr>
        <w:t>预算为</w:t>
      </w:r>
      <w:r>
        <w:rPr>
          <w:rFonts w:hint="default" w:ascii="Times New Roman" w:hAnsi="Times New Roman" w:eastAsia="方正仿宋_GBK" w:cs="Times New Roman"/>
          <w:color w:val="000000"/>
          <w:sz w:val="30"/>
          <w:highlight w:val="none"/>
          <w:lang w:val="zh-CN"/>
        </w:rPr>
        <w:t>30</w:t>
      </w:r>
      <w:r>
        <w:rPr>
          <w:rFonts w:hint="eastAsia" w:ascii="Times New Roman" w:hAnsi="Times New Roman" w:eastAsia="方正仿宋_GBK" w:cs="Times New Roman"/>
          <w:color w:val="000000"/>
          <w:sz w:val="30"/>
          <w:highlight w:val="none"/>
          <w:lang w:val="en-US" w:eastAsia="zh-CN"/>
        </w:rPr>
        <w:t>,</w:t>
      </w:r>
      <w:r>
        <w:rPr>
          <w:rFonts w:hint="default" w:ascii="Times New Roman" w:hAnsi="Times New Roman" w:eastAsia="方正仿宋_GBK" w:cs="Times New Roman"/>
          <w:color w:val="000000"/>
          <w:sz w:val="30"/>
          <w:highlight w:val="none"/>
          <w:lang w:val="zh-CN"/>
        </w:rPr>
        <w:t>000</w:t>
      </w:r>
      <w:r>
        <w:rPr>
          <w:rFonts w:hint="eastAsia" w:ascii="Times New Roman" w:hAnsi="Times New Roman" w:eastAsia="方正仿宋_GBK" w:cs="Times New Roman"/>
          <w:color w:val="000000"/>
          <w:sz w:val="30"/>
          <w:highlight w:val="none"/>
          <w:lang w:val="en-US" w:eastAsia="zh-CN"/>
        </w:rPr>
        <w:t>.00</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，决算为</w:t>
      </w:r>
      <w:r>
        <w:rPr>
          <w:rFonts w:hint="default" w:ascii="Times New Roman" w:hAnsi="Times New Roman" w:eastAsia="方正仿宋_GBK" w:cs="Times New Roman"/>
          <w:color w:val="000000"/>
          <w:sz w:val="30"/>
          <w:highlight w:val="none"/>
          <w:lang w:val="zh-CN"/>
        </w:rPr>
        <w:t>8</w:t>
      </w:r>
      <w:r>
        <w:rPr>
          <w:rFonts w:hint="default" w:ascii="Times New Roman" w:hAnsi="Times New Roman" w:eastAsia="方正仿宋_GBK" w:cs="Times New Roman"/>
          <w:color w:val="000000"/>
          <w:sz w:val="30"/>
          <w:highlight w:val="none"/>
          <w:lang w:val="en-US" w:eastAsia="zh-CN"/>
        </w:rPr>
        <w:t>,</w:t>
      </w:r>
      <w:r>
        <w:rPr>
          <w:rFonts w:hint="default" w:ascii="Times New Roman" w:hAnsi="Times New Roman" w:eastAsia="方正仿宋_GBK" w:cs="Times New Roman"/>
          <w:color w:val="000000"/>
          <w:sz w:val="30"/>
          <w:highlight w:val="none"/>
          <w:lang w:val="zh-CN"/>
        </w:rPr>
        <w:t>099.00</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，完成</w:t>
      </w:r>
      <w:r>
        <w:rPr>
          <w:rFonts w:hint="default" w:ascii="Times New Roman" w:hAnsi="Times New Roman" w:eastAsia="方正仿宋_GBK" w:cs="Times New Roman"/>
          <w:kern w:val="0"/>
          <w:sz w:val="30"/>
          <w:szCs w:val="30"/>
          <w:highlight w:val="none"/>
          <w:lang w:eastAsia="zh-CN"/>
        </w:rPr>
        <w:t>年初</w:t>
      </w:r>
      <w:r>
        <w:rPr>
          <w:rFonts w:hint="default" w:ascii="Times New Roman" w:hAnsi="Times New Roman" w:eastAsia="方正仿宋_GBK" w:cs="Times New Roman"/>
          <w:sz w:val="30"/>
          <w:szCs w:val="30"/>
          <w:highlight w:val="none"/>
        </w:rPr>
        <w:t>预算的</w:t>
      </w:r>
      <w:r>
        <w:rPr>
          <w:rFonts w:hint="eastAsia" w:ascii="Times New Roman" w:hAnsi="Times New Roman" w:eastAsia="方正仿宋_GBK" w:cs="Times New Roman"/>
          <w:color w:val="000000"/>
          <w:sz w:val="30"/>
          <w:highlight w:val="none"/>
          <w:lang w:val="en-US" w:eastAsia="zh-CN"/>
        </w:rPr>
        <w:t>27.00</w:t>
      </w:r>
      <w:r>
        <w:rPr>
          <w:rFonts w:hint="default" w:ascii="Times New Roman" w:hAnsi="Times New Roman" w:eastAsia="方正仿宋_GBK" w:cs="Times New Roman"/>
          <w:sz w:val="30"/>
          <w:szCs w:val="30"/>
          <w:highlight w:val="none"/>
        </w:rPr>
        <w:t>%。</w:t>
      </w:r>
      <w:r>
        <w:rPr>
          <w:rFonts w:hint="default" w:ascii="Times New Roman" w:hAnsi="Times New Roman" w:eastAsia="方正仿宋_GBK" w:cs="Times New Roman"/>
          <w:sz w:val="30"/>
          <w:szCs w:val="30"/>
          <w:highlight w:val="none"/>
          <w:lang w:val="en-US" w:eastAsia="zh-CN"/>
        </w:rPr>
        <w:t>2025年度</w:t>
      </w:r>
      <w:r>
        <w:rPr>
          <w:rFonts w:hint="default" w:ascii="Times New Roman" w:hAnsi="Times New Roman" w:eastAsia="方正仿宋_GBK" w:cs="Times New Roman"/>
          <w:sz w:val="30"/>
          <w:szCs w:val="30"/>
          <w:highlight w:val="none"/>
        </w:rPr>
        <w:t>一般公共预算财政拨款“三公”经费支出决算数</w:t>
      </w:r>
      <w:r>
        <w:rPr>
          <w:rFonts w:hint="eastAsia" w:ascii="Times New Roman" w:hAnsi="Times New Roman" w:eastAsia="方正仿宋_GBK" w:cs="Times New Roman"/>
          <w:sz w:val="30"/>
          <w:szCs w:val="30"/>
          <w:highlight w:val="none"/>
          <w:lang w:val="en-US" w:eastAsia="zh-CN"/>
        </w:rPr>
        <w:t>小于</w:t>
      </w:r>
      <w:r>
        <w:rPr>
          <w:rFonts w:hint="default" w:ascii="Times New Roman" w:hAnsi="Times New Roman" w:eastAsia="方正仿宋_GBK" w:cs="Times New Roman"/>
          <w:kern w:val="0"/>
          <w:sz w:val="30"/>
          <w:szCs w:val="30"/>
          <w:highlight w:val="none"/>
          <w:lang w:eastAsia="zh-CN"/>
        </w:rPr>
        <w:t>年初</w:t>
      </w:r>
      <w:r>
        <w:rPr>
          <w:rFonts w:hint="default" w:ascii="Times New Roman" w:hAnsi="Times New Roman" w:eastAsia="方正仿宋_GBK" w:cs="Times New Roman"/>
          <w:sz w:val="30"/>
          <w:szCs w:val="30"/>
          <w:highlight w:val="none"/>
        </w:rPr>
        <w:t>预算数的主要原因</w:t>
      </w:r>
      <w:r>
        <w:rPr>
          <w:rFonts w:hint="default" w:ascii="Times New Roman" w:hAnsi="Times New Roman" w:eastAsia="方正仿宋_GBK" w:cs="Times New Roman"/>
          <w:sz w:val="30"/>
          <w:szCs w:val="30"/>
          <w:highlight w:val="none"/>
          <w:lang w:eastAsia="zh-CN"/>
        </w:rPr>
        <w:t>是秉承勤俭节约，节省开支的原则压缩“三公”经费开支</w:t>
      </w:r>
      <w:r>
        <w:rPr>
          <w:rFonts w:hint="default" w:ascii="Times New Roman" w:hAnsi="Times New Roman" w:eastAsia="方正仿宋_GBK" w:cs="Times New Roman"/>
          <w:sz w:val="30"/>
          <w:szCs w:val="30"/>
          <w:highlight w:val="none"/>
        </w:rPr>
        <w:t>。</w:t>
      </w:r>
    </w:p>
    <w:p w14:paraId="101EF1D1">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both"/>
        <w:textAlignment w:val="auto"/>
        <w:rPr>
          <w:rFonts w:hint="default" w:ascii="Times New Roman" w:hAnsi="Times New Roman" w:eastAsia="方正仿宋_GBK" w:cs="Times New Roman"/>
          <w:sz w:val="30"/>
          <w:szCs w:val="30"/>
          <w:highlight w:val="none"/>
        </w:rPr>
      </w:pPr>
      <w:r>
        <w:rPr>
          <w:rFonts w:hint="default" w:ascii="Times New Roman" w:hAnsi="Times New Roman" w:eastAsia="方正仿宋_GBK" w:cs="Times New Roman"/>
          <w:sz w:val="30"/>
          <w:szCs w:val="30"/>
          <w:highlight w:val="none"/>
        </w:rPr>
        <w:t>一般公共预算财政拨款“三公”经费支出</w:t>
      </w:r>
      <w:r>
        <w:rPr>
          <w:rFonts w:hint="default" w:ascii="Times New Roman" w:hAnsi="Times New Roman" w:eastAsia="方正仿宋_GBK" w:cs="Times New Roman"/>
          <w:sz w:val="30"/>
          <w:szCs w:val="30"/>
          <w:highlight w:val="none"/>
          <w:lang w:eastAsia="zh-CN"/>
        </w:rPr>
        <w:t>中：因公出国（境）费用</w:t>
      </w:r>
      <w:r>
        <w:rPr>
          <w:rFonts w:hint="default" w:ascii="Times New Roman" w:hAnsi="Times New Roman" w:eastAsia="方正仿宋_GBK" w:cs="Times New Roman"/>
          <w:sz w:val="30"/>
          <w:szCs w:val="30"/>
          <w:highlight w:val="none"/>
        </w:rPr>
        <w:t>支出决算增加</w:t>
      </w:r>
      <w:r>
        <w:rPr>
          <w:rFonts w:hint="default" w:ascii="Times New Roman" w:hAnsi="Times New Roman" w:eastAsia="方正仿宋_GBK" w:cs="Times New Roman"/>
          <w:color w:val="000000"/>
          <w:sz w:val="30"/>
          <w:lang w:val="zh-CN"/>
        </w:rPr>
        <w:t>0.00</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，上年无此项支出；公务用车购置费支出决算增加</w:t>
      </w:r>
      <w:r>
        <w:rPr>
          <w:rFonts w:hint="default" w:ascii="Times New Roman" w:hAnsi="Times New Roman" w:eastAsia="方正仿宋_GBK" w:cs="Times New Roman"/>
          <w:color w:val="000000"/>
          <w:sz w:val="30"/>
          <w:lang w:val="zh-CN"/>
        </w:rPr>
        <w:t>0.00</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，上年无此项支出；公务用车</w:t>
      </w:r>
      <w:r>
        <w:rPr>
          <w:rFonts w:hint="default" w:ascii="Times New Roman" w:hAnsi="Times New Roman" w:eastAsia="方正仿宋_GBK" w:cs="Times New Roman"/>
          <w:sz w:val="30"/>
          <w:szCs w:val="30"/>
          <w:highlight w:val="none"/>
          <w:lang w:eastAsia="zh-CN"/>
        </w:rPr>
        <w:t>运行维护费</w:t>
      </w:r>
      <w:r>
        <w:rPr>
          <w:rFonts w:hint="default" w:ascii="Times New Roman" w:hAnsi="Times New Roman" w:eastAsia="方正仿宋_GBK" w:cs="Times New Roman"/>
          <w:sz w:val="30"/>
          <w:szCs w:val="30"/>
          <w:highlight w:val="none"/>
        </w:rPr>
        <w:t>支出决算增加</w:t>
      </w:r>
      <w:r>
        <w:rPr>
          <w:rFonts w:hint="default" w:ascii="Times New Roman" w:hAnsi="Times New Roman" w:eastAsia="方正仿宋_GBK" w:cs="Times New Roman"/>
          <w:color w:val="000000"/>
          <w:sz w:val="30"/>
          <w:lang w:val="zh-CN"/>
        </w:rPr>
        <w:t>383.27</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，增长</w:t>
      </w:r>
      <w:r>
        <w:rPr>
          <w:rFonts w:hint="default" w:ascii="Times New Roman" w:hAnsi="Times New Roman" w:eastAsia="方正仿宋_GBK" w:cs="Times New Roman"/>
          <w:color w:val="000000"/>
          <w:sz w:val="30"/>
          <w:lang w:val="zh-CN"/>
        </w:rPr>
        <w:t>3.30</w:t>
      </w:r>
      <w:r>
        <w:rPr>
          <w:rFonts w:hint="default" w:ascii="Times New Roman" w:hAnsi="Times New Roman" w:eastAsia="方正仿宋_GBK" w:cs="Times New Roman"/>
          <w:sz w:val="30"/>
          <w:szCs w:val="30"/>
          <w:highlight w:val="none"/>
        </w:rPr>
        <w:t>%；公务接待费支出决算减少</w:t>
      </w:r>
      <w:r>
        <w:rPr>
          <w:rFonts w:hint="default" w:ascii="Times New Roman" w:hAnsi="Times New Roman" w:eastAsia="方正仿宋_GBK" w:cs="Times New Roman"/>
          <w:color w:val="000000"/>
          <w:sz w:val="30"/>
          <w:lang w:val="zh-CN"/>
        </w:rPr>
        <w:t>7</w:t>
      </w:r>
      <w:r>
        <w:rPr>
          <w:rFonts w:hint="default" w:ascii="Times New Roman" w:hAnsi="Times New Roman" w:eastAsia="方正仿宋_GBK" w:cs="Times New Roman"/>
          <w:color w:val="000000"/>
          <w:sz w:val="30"/>
          <w:lang w:val="en-US" w:eastAsia="zh-CN"/>
        </w:rPr>
        <w:t>,</w:t>
      </w:r>
      <w:r>
        <w:rPr>
          <w:rFonts w:hint="default" w:ascii="Times New Roman" w:hAnsi="Times New Roman" w:eastAsia="方正仿宋_GBK" w:cs="Times New Roman"/>
          <w:color w:val="000000"/>
          <w:sz w:val="30"/>
          <w:lang w:val="zh-CN"/>
        </w:rPr>
        <w:t>798.00</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，下降</w:t>
      </w:r>
      <w:r>
        <w:rPr>
          <w:rFonts w:hint="default" w:ascii="Times New Roman" w:hAnsi="Times New Roman" w:eastAsia="方正仿宋_GBK" w:cs="Times New Roman"/>
          <w:color w:val="000000"/>
          <w:sz w:val="30"/>
          <w:lang w:val="zh-CN"/>
        </w:rPr>
        <w:t>49.05</w:t>
      </w:r>
      <w:r>
        <w:rPr>
          <w:rFonts w:hint="default" w:ascii="Times New Roman" w:hAnsi="Times New Roman" w:eastAsia="方正仿宋_GBK" w:cs="Times New Roman"/>
          <w:sz w:val="30"/>
          <w:szCs w:val="30"/>
          <w:highlight w:val="none"/>
        </w:rPr>
        <w:t>%</w:t>
      </w:r>
      <w:r>
        <w:rPr>
          <w:rFonts w:hint="eastAsia" w:ascii="Times New Roman" w:hAnsi="Times New Roman" w:eastAsia="方正仿宋_GBK" w:cs="Times New Roman"/>
          <w:sz w:val="30"/>
          <w:szCs w:val="30"/>
          <w:highlight w:val="none"/>
          <w:lang w:eastAsia="zh-CN"/>
        </w:rPr>
        <w:t>，</w:t>
      </w:r>
      <w:r>
        <w:rPr>
          <w:rFonts w:hint="default" w:ascii="Times New Roman" w:hAnsi="Times New Roman" w:eastAsia="方正仿宋_GBK" w:cs="Times New Roman"/>
          <w:kern w:val="0"/>
          <w:sz w:val="30"/>
          <w:szCs w:val="30"/>
          <w:highlight w:val="none"/>
          <w:lang w:eastAsia="zh-CN"/>
        </w:rPr>
        <w:t>具体是国内接待费支出决算</w:t>
      </w:r>
      <w:r>
        <w:rPr>
          <w:rFonts w:hint="default" w:ascii="Times New Roman" w:hAnsi="Times New Roman" w:eastAsia="方正仿宋_GBK" w:cs="Times New Roman"/>
          <w:color w:val="000000"/>
          <w:sz w:val="30"/>
          <w:lang w:val="zh-CN"/>
        </w:rPr>
        <w:t>8</w:t>
      </w:r>
      <w:r>
        <w:rPr>
          <w:rFonts w:hint="default" w:ascii="Times New Roman" w:hAnsi="Times New Roman" w:eastAsia="方正仿宋_GBK" w:cs="Times New Roman"/>
          <w:color w:val="000000"/>
          <w:sz w:val="30"/>
          <w:lang w:val="en-US" w:eastAsia="zh-CN"/>
        </w:rPr>
        <w:t>,</w:t>
      </w:r>
      <w:r>
        <w:rPr>
          <w:rFonts w:hint="default" w:ascii="Times New Roman" w:hAnsi="Times New Roman" w:eastAsia="方正仿宋_GBK" w:cs="Times New Roman"/>
          <w:color w:val="000000"/>
          <w:sz w:val="30"/>
          <w:lang w:val="zh-CN"/>
        </w:rPr>
        <w:t>099.00</w:t>
      </w:r>
      <w:r>
        <w:rPr>
          <w:rFonts w:hint="default" w:ascii="Times New Roman" w:hAnsi="Times New Roman" w:eastAsia="方正仿宋_GBK" w:cs="Times New Roman"/>
          <w:kern w:val="0"/>
          <w:sz w:val="30"/>
          <w:szCs w:val="30"/>
          <w:highlight w:val="none"/>
          <w:lang w:eastAsia="zh-CN"/>
        </w:rPr>
        <w:t>元（其中：外事接待费支出决算</w:t>
      </w:r>
      <w:r>
        <w:rPr>
          <w:rFonts w:hint="default" w:ascii="Times New Roman" w:hAnsi="Times New Roman" w:eastAsia="方正仿宋_GBK" w:cs="Times New Roman"/>
          <w:color w:val="000000"/>
          <w:sz w:val="30"/>
          <w:lang w:val="zh-CN"/>
        </w:rPr>
        <w:t>0.00</w:t>
      </w:r>
      <w:r>
        <w:rPr>
          <w:rFonts w:hint="default" w:ascii="Times New Roman" w:hAnsi="Times New Roman" w:eastAsia="方正仿宋_GBK" w:cs="Times New Roman"/>
          <w:kern w:val="0"/>
          <w:sz w:val="30"/>
          <w:szCs w:val="30"/>
          <w:highlight w:val="none"/>
          <w:lang w:eastAsia="zh-CN"/>
        </w:rPr>
        <w:t>元），较上年</w:t>
      </w:r>
      <w:r>
        <w:rPr>
          <w:rFonts w:hint="default" w:ascii="Times New Roman" w:hAnsi="Times New Roman" w:eastAsia="方正仿宋_GBK" w:cs="Times New Roman"/>
          <w:kern w:val="0"/>
          <w:sz w:val="30"/>
          <w:szCs w:val="30"/>
          <w:highlight w:val="none"/>
          <w:lang w:val="en-US" w:eastAsia="zh-CN"/>
        </w:rPr>
        <w:t>减少</w:t>
      </w:r>
      <w:r>
        <w:rPr>
          <w:rFonts w:hint="default" w:ascii="Times New Roman" w:hAnsi="Times New Roman" w:eastAsia="方正仿宋_GBK" w:cs="Times New Roman"/>
          <w:color w:val="000000"/>
          <w:sz w:val="30"/>
          <w:lang w:val="zh-CN"/>
        </w:rPr>
        <w:t>7</w:t>
      </w:r>
      <w:r>
        <w:rPr>
          <w:rFonts w:hint="default" w:ascii="Times New Roman" w:hAnsi="Times New Roman" w:eastAsia="方正仿宋_GBK" w:cs="Times New Roman"/>
          <w:color w:val="000000"/>
          <w:sz w:val="30"/>
          <w:lang w:val="en-US" w:eastAsia="zh-CN"/>
        </w:rPr>
        <w:t>,</w:t>
      </w:r>
      <w:r>
        <w:rPr>
          <w:rFonts w:hint="default" w:ascii="Times New Roman" w:hAnsi="Times New Roman" w:eastAsia="方正仿宋_GBK" w:cs="Times New Roman"/>
          <w:color w:val="000000"/>
          <w:sz w:val="30"/>
          <w:lang w:val="zh-CN"/>
        </w:rPr>
        <w:t>798.00</w:t>
      </w:r>
      <w:r>
        <w:rPr>
          <w:rFonts w:hint="default" w:ascii="Times New Roman" w:hAnsi="Times New Roman" w:eastAsia="方正仿宋_GBK" w:cs="Times New Roman"/>
          <w:kern w:val="0"/>
          <w:sz w:val="30"/>
          <w:szCs w:val="30"/>
          <w:highlight w:val="none"/>
          <w:lang w:val="en-US" w:eastAsia="zh-CN"/>
        </w:rPr>
        <w:t>元，下降</w:t>
      </w:r>
      <w:r>
        <w:rPr>
          <w:rFonts w:hint="eastAsia" w:ascii="Times New Roman" w:hAnsi="Times New Roman" w:eastAsia="方正仿宋_GBK" w:cs="Times New Roman"/>
          <w:kern w:val="0"/>
          <w:sz w:val="30"/>
          <w:szCs w:val="30"/>
          <w:highlight w:val="none"/>
          <w:lang w:val="en-US" w:eastAsia="zh-CN"/>
        </w:rPr>
        <w:t>49.05</w:t>
      </w:r>
      <w:r>
        <w:rPr>
          <w:rFonts w:hint="default" w:ascii="Times New Roman" w:hAnsi="Times New Roman" w:eastAsia="方正仿宋_GBK" w:cs="Times New Roman"/>
          <w:kern w:val="0"/>
          <w:sz w:val="30"/>
          <w:szCs w:val="30"/>
          <w:highlight w:val="none"/>
          <w:lang w:val="en-US" w:eastAsia="zh-CN"/>
        </w:rPr>
        <w:t>%</w:t>
      </w:r>
      <w:r>
        <w:rPr>
          <w:rFonts w:hint="eastAsia" w:ascii="Times New Roman" w:hAnsi="Times New Roman" w:eastAsia="方正仿宋_GBK" w:cs="Times New Roman"/>
          <w:kern w:val="0"/>
          <w:sz w:val="30"/>
          <w:szCs w:val="30"/>
          <w:highlight w:val="none"/>
          <w:lang w:val="en-US" w:eastAsia="zh-CN"/>
        </w:rPr>
        <w:t>；</w:t>
      </w:r>
      <w:r>
        <w:rPr>
          <w:rFonts w:hint="default" w:ascii="Times New Roman" w:hAnsi="Times New Roman" w:eastAsia="方正仿宋_GBK" w:cs="Times New Roman"/>
          <w:kern w:val="0"/>
          <w:sz w:val="30"/>
          <w:szCs w:val="30"/>
          <w:highlight w:val="none"/>
          <w:lang w:eastAsia="zh-CN"/>
        </w:rPr>
        <w:t>国（境）外接待费支出决算</w:t>
      </w:r>
      <w:r>
        <w:rPr>
          <w:rFonts w:hint="default" w:ascii="Times New Roman" w:hAnsi="Times New Roman" w:eastAsia="方正仿宋_GBK" w:cs="Times New Roman"/>
          <w:color w:val="000000"/>
          <w:sz w:val="30"/>
          <w:lang w:val="zh-CN"/>
        </w:rPr>
        <w:t>0.00</w:t>
      </w:r>
      <w:r>
        <w:rPr>
          <w:rFonts w:hint="default" w:ascii="Times New Roman" w:hAnsi="Times New Roman" w:eastAsia="方正仿宋_GBK" w:cs="Times New Roman"/>
          <w:kern w:val="0"/>
          <w:sz w:val="30"/>
          <w:szCs w:val="30"/>
          <w:highlight w:val="none"/>
          <w:lang w:eastAsia="zh-CN"/>
        </w:rPr>
        <w:t>元</w:t>
      </w:r>
      <w:r>
        <w:rPr>
          <w:rFonts w:hint="eastAsia" w:ascii="Times New Roman" w:hAnsi="Times New Roman" w:eastAsia="方正仿宋_GBK" w:cs="Times New Roman"/>
          <w:kern w:val="0"/>
          <w:sz w:val="30"/>
          <w:szCs w:val="30"/>
          <w:highlight w:val="none"/>
          <w:lang w:eastAsia="zh-CN"/>
        </w:rPr>
        <w:t>，</w:t>
      </w:r>
      <w:r>
        <w:rPr>
          <w:rFonts w:hint="default" w:ascii="Times New Roman" w:hAnsi="Times New Roman" w:eastAsia="方正仿宋_GBK" w:cs="Times New Roman"/>
          <w:kern w:val="0"/>
          <w:sz w:val="30"/>
          <w:szCs w:val="30"/>
          <w:highlight w:val="none"/>
          <w:lang w:eastAsia="zh-CN"/>
        </w:rPr>
        <w:t>较上年增加</w:t>
      </w:r>
      <w:r>
        <w:rPr>
          <w:rFonts w:hint="eastAsia" w:ascii="Times New Roman" w:hAnsi="Times New Roman" w:eastAsia="方正仿宋_GBK" w:cs="Times New Roman"/>
          <w:kern w:val="0"/>
          <w:sz w:val="30"/>
          <w:szCs w:val="30"/>
          <w:highlight w:val="none"/>
          <w:lang w:val="en-US" w:eastAsia="zh-CN"/>
        </w:rPr>
        <w:t>0.00</w:t>
      </w:r>
      <w:r>
        <w:rPr>
          <w:rFonts w:hint="default" w:ascii="Times New Roman" w:hAnsi="Times New Roman" w:eastAsia="方正仿宋_GBK" w:cs="Times New Roman"/>
          <w:kern w:val="0"/>
          <w:sz w:val="30"/>
          <w:szCs w:val="30"/>
          <w:highlight w:val="none"/>
          <w:lang w:val="en-US" w:eastAsia="zh-CN"/>
        </w:rPr>
        <w:t>元，上年无此项支出</w:t>
      </w:r>
      <w:r>
        <w:rPr>
          <w:rFonts w:hint="default" w:ascii="Times New Roman" w:hAnsi="Times New Roman" w:eastAsia="方正仿宋_GBK" w:cs="Times New Roman"/>
          <w:kern w:val="0"/>
          <w:sz w:val="30"/>
          <w:szCs w:val="30"/>
          <w:highlight w:val="none"/>
          <w:lang w:eastAsia="zh-CN"/>
        </w:rPr>
        <w:t>。</w:t>
      </w:r>
      <w:r>
        <w:rPr>
          <w:rFonts w:hint="default" w:ascii="Times New Roman" w:hAnsi="Times New Roman" w:eastAsia="方正仿宋_GBK" w:cs="Times New Roman"/>
          <w:sz w:val="30"/>
          <w:szCs w:val="30"/>
          <w:highlight w:val="none"/>
          <w:lang w:val="en-US" w:eastAsia="zh-CN"/>
        </w:rPr>
        <w:t>2025年度</w:t>
      </w:r>
      <w:r>
        <w:rPr>
          <w:rFonts w:hint="default" w:ascii="Times New Roman" w:hAnsi="Times New Roman" w:eastAsia="方正仿宋_GBK" w:cs="Times New Roman"/>
          <w:sz w:val="30"/>
          <w:szCs w:val="30"/>
          <w:highlight w:val="none"/>
        </w:rPr>
        <w:t>一般公共预算财政拨款“三公”经费支出决算减少的主要原因</w:t>
      </w:r>
      <w:r>
        <w:rPr>
          <w:rFonts w:hint="default" w:ascii="Times New Roman" w:hAnsi="Times New Roman" w:eastAsia="方正仿宋_GBK" w:cs="Times New Roman"/>
          <w:sz w:val="30"/>
          <w:szCs w:val="30"/>
          <w:highlight w:val="none"/>
          <w:lang w:eastAsia="zh-CN"/>
        </w:rPr>
        <w:t>是秉承勤俭节约，节省开支的原则压缩“三公”经费开支，其中公务接待费支出决算减少的主要原因是公务接待次数和人数较上年减少</w:t>
      </w:r>
      <w:r>
        <w:rPr>
          <w:rFonts w:hint="default" w:ascii="Times New Roman" w:hAnsi="Times New Roman" w:eastAsia="方正仿宋_GBK" w:cs="Times New Roman"/>
          <w:sz w:val="30"/>
          <w:szCs w:val="30"/>
          <w:highlight w:val="none"/>
        </w:rPr>
        <w:t>。</w:t>
      </w:r>
    </w:p>
    <w:p w14:paraId="1BA190A7">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both"/>
        <w:textAlignment w:val="auto"/>
        <w:rPr>
          <w:rFonts w:hint="default" w:ascii="Times New Roman" w:hAnsi="Times New Roman" w:eastAsia="方正仿宋_GBK" w:cs="Times New Roman"/>
          <w:sz w:val="30"/>
          <w:szCs w:val="30"/>
          <w:highlight w:val="none"/>
          <w:lang w:eastAsia="zh-CN"/>
        </w:rPr>
      </w:pPr>
      <w:r>
        <w:rPr>
          <w:rFonts w:hint="default" w:ascii="Times New Roman" w:hAnsi="Times New Roman" w:eastAsia="方正仿宋_GBK" w:cs="Times New Roman"/>
          <w:sz w:val="30"/>
          <w:szCs w:val="30"/>
          <w:highlight w:val="none"/>
        </w:rPr>
        <w:t>一般公共预算财政拨款“三公”经费支出</w:t>
      </w:r>
      <w:r>
        <w:rPr>
          <w:rFonts w:hint="default" w:ascii="Times New Roman" w:hAnsi="Times New Roman" w:eastAsia="方正仿宋_GBK" w:cs="Times New Roman"/>
          <w:sz w:val="30"/>
          <w:szCs w:val="30"/>
          <w:highlight w:val="none"/>
          <w:lang w:eastAsia="zh-CN"/>
        </w:rPr>
        <w:t>实物量的</w:t>
      </w:r>
      <w:r>
        <w:rPr>
          <w:rFonts w:hint="default" w:ascii="Times New Roman" w:hAnsi="Times New Roman" w:eastAsia="方正仿宋_GBK" w:cs="Times New Roman"/>
          <w:sz w:val="30"/>
          <w:szCs w:val="30"/>
          <w:highlight w:val="none"/>
        </w:rPr>
        <w:t>具体情况</w:t>
      </w:r>
      <w:r>
        <w:rPr>
          <w:rFonts w:hint="default" w:ascii="Times New Roman" w:hAnsi="Times New Roman" w:eastAsia="方正仿宋_GBK" w:cs="Times New Roman"/>
          <w:sz w:val="30"/>
          <w:szCs w:val="30"/>
          <w:highlight w:val="none"/>
          <w:lang w:eastAsia="zh-CN"/>
        </w:rPr>
        <w:t>：</w:t>
      </w:r>
    </w:p>
    <w:p w14:paraId="2B9E89CA">
      <w:pPr>
        <w:keepNext w:val="0"/>
        <w:keepLines w:val="0"/>
        <w:pageBreakBefore w:val="0"/>
        <w:widowControl/>
        <w:kinsoku/>
        <w:overflowPunct/>
        <w:topLinePunct w:val="0"/>
        <w:autoSpaceDE/>
        <w:autoSpaceDN/>
        <w:bidi w:val="0"/>
        <w:snapToGrid w:val="0"/>
        <w:spacing w:before="100" w:after="100" w:line="590" w:lineRule="exact"/>
        <w:ind w:firstLine="600" w:firstLineChars="200"/>
        <w:jc w:val="both"/>
        <w:textAlignment w:val="auto"/>
        <w:rPr>
          <w:rFonts w:hint="default" w:ascii="Times New Roman" w:hAnsi="Times New Roman" w:eastAsia="方正仿宋_GBK" w:cs="Times New Roman"/>
          <w:b w:val="0"/>
          <w:bCs/>
          <w:sz w:val="30"/>
          <w:szCs w:val="30"/>
          <w:highlight w:val="none"/>
        </w:rPr>
      </w:pPr>
      <w:r>
        <w:rPr>
          <w:rFonts w:hint="default" w:ascii="Times New Roman" w:hAnsi="Times New Roman" w:eastAsia="方正仿宋_GBK" w:cs="Times New Roman"/>
          <w:b w:val="0"/>
          <w:bCs/>
          <w:sz w:val="30"/>
          <w:szCs w:val="30"/>
          <w:highlight w:val="none"/>
        </w:rPr>
        <w:t>1.安排因公出国（境）团组</w:t>
      </w:r>
      <w:r>
        <w:rPr>
          <w:rFonts w:hint="default" w:ascii="Times New Roman" w:hAnsi="Times New Roman" w:eastAsia="方正仿宋_GBK" w:cs="Times New Roman"/>
          <w:color w:val="000000"/>
          <w:sz w:val="30"/>
          <w:lang w:val="zh-CN"/>
        </w:rPr>
        <w:t>0</w:t>
      </w:r>
      <w:r>
        <w:rPr>
          <w:rFonts w:hint="default" w:ascii="Times New Roman" w:hAnsi="Times New Roman" w:eastAsia="方正仿宋_GBK" w:cs="Times New Roman"/>
          <w:b w:val="0"/>
          <w:bCs/>
          <w:sz w:val="30"/>
          <w:szCs w:val="30"/>
          <w:highlight w:val="none"/>
        </w:rPr>
        <w:t>个，累计</w:t>
      </w:r>
      <w:r>
        <w:rPr>
          <w:rFonts w:hint="default" w:ascii="Times New Roman" w:hAnsi="Times New Roman" w:eastAsia="方正仿宋_GBK" w:cs="Times New Roman"/>
          <w:color w:val="000000"/>
          <w:sz w:val="30"/>
          <w:lang w:val="zh-CN"/>
        </w:rPr>
        <w:t>0</w:t>
      </w:r>
      <w:r>
        <w:rPr>
          <w:rFonts w:hint="default" w:ascii="Times New Roman" w:hAnsi="Times New Roman" w:eastAsia="方正仿宋_GBK" w:cs="Times New Roman"/>
          <w:b w:val="0"/>
          <w:bCs/>
          <w:sz w:val="30"/>
          <w:szCs w:val="30"/>
          <w:highlight w:val="none"/>
        </w:rPr>
        <w:t>人次。</w:t>
      </w:r>
    </w:p>
    <w:p w14:paraId="2BDA4E35">
      <w:pPr>
        <w:keepNext w:val="0"/>
        <w:keepLines w:val="0"/>
        <w:pageBreakBefore w:val="0"/>
        <w:widowControl/>
        <w:kinsoku/>
        <w:overflowPunct/>
        <w:topLinePunct w:val="0"/>
        <w:autoSpaceDE/>
        <w:autoSpaceDN/>
        <w:bidi w:val="0"/>
        <w:snapToGrid w:val="0"/>
        <w:spacing w:before="100" w:after="100" w:line="590" w:lineRule="exact"/>
        <w:ind w:firstLine="600" w:firstLineChars="200"/>
        <w:jc w:val="both"/>
        <w:textAlignment w:val="auto"/>
        <w:rPr>
          <w:rFonts w:hint="default" w:ascii="Times New Roman" w:hAnsi="Times New Roman" w:eastAsia="方正仿宋_GBK" w:cs="Times New Roman"/>
          <w:b w:val="0"/>
          <w:bCs/>
          <w:sz w:val="30"/>
          <w:szCs w:val="30"/>
          <w:highlight w:val="none"/>
        </w:rPr>
      </w:pPr>
      <w:r>
        <w:rPr>
          <w:rFonts w:hint="default" w:ascii="Times New Roman" w:hAnsi="Times New Roman" w:eastAsia="方正仿宋_GBK" w:cs="Times New Roman"/>
          <w:b w:val="0"/>
          <w:bCs/>
          <w:sz w:val="30"/>
          <w:szCs w:val="30"/>
          <w:highlight w:val="none"/>
        </w:rPr>
        <w:t>2.购置车辆</w:t>
      </w:r>
      <w:r>
        <w:rPr>
          <w:rFonts w:hint="default" w:ascii="Times New Roman" w:hAnsi="Times New Roman" w:eastAsia="方正仿宋_GBK" w:cs="Times New Roman"/>
          <w:color w:val="000000"/>
          <w:sz w:val="30"/>
          <w:lang w:val="zh-CN"/>
        </w:rPr>
        <w:t>0</w:t>
      </w:r>
      <w:r>
        <w:rPr>
          <w:rFonts w:hint="default" w:ascii="Times New Roman" w:hAnsi="Times New Roman" w:eastAsia="方正仿宋_GBK" w:cs="Times New Roman"/>
          <w:b w:val="0"/>
          <w:bCs/>
          <w:sz w:val="30"/>
          <w:szCs w:val="30"/>
          <w:highlight w:val="none"/>
        </w:rPr>
        <w:t>辆。开支一般公共预算财政拨款的公务用车保有量为</w:t>
      </w:r>
      <w:r>
        <w:rPr>
          <w:rFonts w:hint="default" w:ascii="Times New Roman" w:hAnsi="Times New Roman" w:eastAsia="方正仿宋_GBK" w:cs="Times New Roman"/>
          <w:color w:val="000000"/>
          <w:sz w:val="30"/>
          <w:lang w:val="zh-CN"/>
        </w:rPr>
        <w:t>1</w:t>
      </w:r>
      <w:r>
        <w:rPr>
          <w:rFonts w:hint="default" w:ascii="Times New Roman" w:hAnsi="Times New Roman" w:eastAsia="方正仿宋_GBK" w:cs="Times New Roman"/>
          <w:b w:val="0"/>
          <w:bCs/>
          <w:sz w:val="30"/>
          <w:szCs w:val="30"/>
          <w:highlight w:val="none"/>
        </w:rPr>
        <w:t>辆。主要用于开展公务活动所需车辆燃料费、维修费、过路过桥费、保险费等。</w:t>
      </w:r>
    </w:p>
    <w:p w14:paraId="3371ABDF">
      <w:pPr>
        <w:keepNext w:val="0"/>
        <w:keepLines w:val="0"/>
        <w:pageBreakBefore w:val="0"/>
        <w:widowControl/>
        <w:kinsoku/>
        <w:overflowPunct/>
        <w:topLinePunct w:val="0"/>
        <w:autoSpaceDE/>
        <w:autoSpaceDN/>
        <w:bidi w:val="0"/>
        <w:snapToGrid w:val="0"/>
        <w:spacing w:before="100" w:after="100" w:line="590" w:lineRule="exact"/>
        <w:ind w:firstLine="600" w:firstLineChars="200"/>
        <w:jc w:val="both"/>
        <w:textAlignment w:val="auto"/>
        <w:rPr>
          <w:rFonts w:hint="default" w:ascii="Times New Roman" w:hAnsi="Times New Roman" w:eastAsia="方正仿宋_GBK" w:cs="Times New Roman"/>
          <w:sz w:val="30"/>
          <w:szCs w:val="30"/>
          <w:highlight w:val="none"/>
        </w:rPr>
      </w:pPr>
      <w:r>
        <w:rPr>
          <w:rFonts w:hint="default" w:ascii="Times New Roman" w:hAnsi="Times New Roman" w:eastAsia="方正仿宋_GBK" w:cs="Times New Roman"/>
          <w:b w:val="0"/>
          <w:bCs/>
          <w:sz w:val="30"/>
          <w:szCs w:val="30"/>
          <w:highlight w:val="none"/>
        </w:rPr>
        <w:t>3.安排</w:t>
      </w:r>
      <w:r>
        <w:rPr>
          <w:rFonts w:hint="default" w:ascii="Times New Roman" w:hAnsi="Times New Roman" w:eastAsia="方正仿宋_GBK" w:cs="Times New Roman"/>
          <w:sz w:val="30"/>
          <w:szCs w:val="30"/>
          <w:highlight w:val="none"/>
        </w:rPr>
        <w:t>国内公务接待</w:t>
      </w:r>
      <w:r>
        <w:rPr>
          <w:rFonts w:hint="default" w:ascii="Times New Roman" w:hAnsi="Times New Roman" w:eastAsia="方正仿宋_GBK" w:cs="Times New Roman"/>
          <w:color w:val="000000"/>
          <w:sz w:val="30"/>
          <w:lang w:val="zh-CN"/>
        </w:rPr>
        <w:t>19</w:t>
      </w:r>
      <w:r>
        <w:rPr>
          <w:rFonts w:hint="default" w:ascii="Times New Roman" w:hAnsi="Times New Roman" w:eastAsia="方正仿宋_GBK" w:cs="Times New Roman"/>
          <w:sz w:val="30"/>
          <w:szCs w:val="30"/>
          <w:highlight w:val="none"/>
        </w:rPr>
        <w:t>批次（其中：外事接待</w:t>
      </w:r>
      <w:r>
        <w:rPr>
          <w:rFonts w:hint="default" w:ascii="Times New Roman" w:hAnsi="Times New Roman" w:eastAsia="方正仿宋_GBK" w:cs="Times New Roman"/>
          <w:color w:val="000000"/>
          <w:sz w:val="30"/>
          <w:lang w:val="zh-CN"/>
        </w:rPr>
        <w:t>0</w:t>
      </w:r>
      <w:r>
        <w:rPr>
          <w:rFonts w:hint="default" w:ascii="Times New Roman" w:hAnsi="Times New Roman" w:eastAsia="方正仿宋_GBK" w:cs="Times New Roman"/>
          <w:sz w:val="30"/>
          <w:szCs w:val="30"/>
          <w:highlight w:val="none"/>
        </w:rPr>
        <w:t>批次），接待人次</w:t>
      </w:r>
      <w:r>
        <w:rPr>
          <w:rFonts w:hint="default" w:ascii="Times New Roman" w:hAnsi="Times New Roman" w:eastAsia="方正仿宋_GBK" w:cs="Times New Roman"/>
          <w:color w:val="000000"/>
          <w:sz w:val="30"/>
          <w:lang w:val="zh-CN"/>
        </w:rPr>
        <w:t>118</w:t>
      </w:r>
      <w:r>
        <w:rPr>
          <w:rFonts w:hint="default" w:ascii="Times New Roman" w:hAnsi="Times New Roman" w:eastAsia="方正仿宋_GBK" w:cs="Times New Roman"/>
          <w:sz w:val="30"/>
          <w:szCs w:val="30"/>
          <w:highlight w:val="none"/>
        </w:rPr>
        <w:t>人（其中：外事接待人次</w:t>
      </w:r>
      <w:r>
        <w:rPr>
          <w:rFonts w:hint="default" w:ascii="Times New Roman" w:hAnsi="Times New Roman" w:eastAsia="方正仿宋_GBK" w:cs="Times New Roman"/>
          <w:color w:val="000000"/>
          <w:sz w:val="30"/>
          <w:lang w:val="zh-CN"/>
        </w:rPr>
        <w:t>0</w:t>
      </w:r>
      <w:r>
        <w:rPr>
          <w:rFonts w:hint="default" w:ascii="Times New Roman" w:hAnsi="Times New Roman" w:eastAsia="方正仿宋_GBK" w:cs="Times New Roman"/>
          <w:sz w:val="30"/>
          <w:szCs w:val="30"/>
          <w:highlight w:val="none"/>
        </w:rPr>
        <w:t>人）。主要用于公务活动中发生的接待支出。安排国（境）外公务接待</w:t>
      </w:r>
      <w:r>
        <w:rPr>
          <w:rFonts w:hint="default" w:ascii="Times New Roman" w:hAnsi="Times New Roman" w:eastAsia="方正仿宋_GBK" w:cs="Times New Roman"/>
          <w:color w:val="000000"/>
          <w:sz w:val="30"/>
          <w:lang w:val="zh-CN"/>
        </w:rPr>
        <w:t>0</w:t>
      </w:r>
      <w:r>
        <w:rPr>
          <w:rFonts w:hint="default" w:ascii="Times New Roman" w:hAnsi="Times New Roman" w:eastAsia="方正仿宋_GBK" w:cs="Times New Roman"/>
          <w:sz w:val="30"/>
          <w:szCs w:val="30"/>
          <w:highlight w:val="none"/>
        </w:rPr>
        <w:t>批次，接待人次</w:t>
      </w:r>
      <w:r>
        <w:rPr>
          <w:rFonts w:hint="default" w:ascii="Times New Roman" w:hAnsi="Times New Roman" w:eastAsia="方正仿宋_GBK" w:cs="Times New Roman"/>
          <w:color w:val="000000"/>
          <w:sz w:val="30"/>
          <w:lang w:val="zh-CN"/>
        </w:rPr>
        <w:t>0</w:t>
      </w:r>
      <w:r>
        <w:rPr>
          <w:rFonts w:hint="default" w:ascii="Times New Roman" w:hAnsi="Times New Roman" w:eastAsia="方正仿宋_GBK" w:cs="Times New Roman"/>
          <w:sz w:val="30"/>
          <w:szCs w:val="30"/>
          <w:highlight w:val="none"/>
        </w:rPr>
        <w:t>人。</w:t>
      </w:r>
    </w:p>
    <w:p w14:paraId="622B7165">
      <w:pPr>
        <w:keepNext w:val="0"/>
        <w:keepLines w:val="0"/>
        <w:pageBreakBefore w:val="0"/>
        <w:widowControl/>
        <w:kinsoku/>
        <w:overflowPunct/>
        <w:topLinePunct w:val="0"/>
        <w:autoSpaceDE/>
        <w:autoSpaceDN/>
        <w:bidi w:val="0"/>
        <w:snapToGrid w:val="0"/>
        <w:spacing w:before="100" w:after="100" w:line="590" w:lineRule="exact"/>
        <w:ind w:firstLine="600" w:firstLineChars="200"/>
        <w:jc w:val="both"/>
        <w:textAlignment w:val="auto"/>
        <w:outlineLvl w:val="2"/>
        <w:rPr>
          <w:rFonts w:hint="eastAsia" w:ascii="Times New Roman" w:hAnsi="Times New Roman" w:eastAsia="方正楷体_GBK" w:cs="方正楷体_GBK"/>
          <w:sz w:val="30"/>
          <w:szCs w:val="30"/>
          <w:highlight w:val="none"/>
          <w:lang w:eastAsia="zh-CN"/>
        </w:rPr>
      </w:pPr>
      <w:r>
        <w:rPr>
          <w:rFonts w:hint="eastAsia" w:ascii="Times New Roman" w:hAnsi="Times New Roman" w:eastAsia="方正楷体_GBK" w:cs="方正楷体_GBK"/>
          <w:sz w:val="30"/>
          <w:szCs w:val="30"/>
          <w:highlight w:val="none"/>
          <w:lang w:eastAsia="zh-CN"/>
        </w:rPr>
        <w:t>（三）需要说明的事项</w:t>
      </w:r>
    </w:p>
    <w:p w14:paraId="2C3ECDAB">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both"/>
        <w:textAlignment w:val="auto"/>
        <w:rPr>
          <w:rFonts w:hint="eastAsia" w:ascii="Times New Roman" w:hAnsi="Times New Roman" w:eastAsia="仿宋_GB2312"/>
          <w:sz w:val="30"/>
          <w:szCs w:val="30"/>
          <w:highlight w:val="none"/>
          <w:lang w:eastAsia="zh-CN"/>
        </w:rPr>
      </w:pPr>
      <w:r>
        <w:rPr>
          <w:rFonts w:hint="default" w:ascii="Times New Roman" w:hAnsi="Times New Roman" w:eastAsia="方正仿宋_GBK" w:cs="Times New Roman"/>
          <w:sz w:val="30"/>
          <w:szCs w:val="30"/>
          <w:highlight w:val="none"/>
          <w:lang w:eastAsia="zh-CN"/>
        </w:rPr>
        <w:t>不存在需要说明的事项</w:t>
      </w:r>
      <w:r>
        <w:rPr>
          <w:rFonts w:hint="eastAsia" w:ascii="Times New Roman" w:hAnsi="Times New Roman" w:eastAsia="方正仿宋_GBK" w:cs="Times New Roman"/>
          <w:sz w:val="30"/>
          <w:szCs w:val="30"/>
          <w:highlight w:val="none"/>
          <w:lang w:eastAsia="zh-CN"/>
        </w:rPr>
        <w:t>。</w:t>
      </w:r>
    </w:p>
    <w:p w14:paraId="583CFA1D">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Times New Roman" w:hAnsi="Times New Roman" w:eastAsia="仿宋_GB2312"/>
          <w:sz w:val="30"/>
          <w:szCs w:val="30"/>
          <w:highlight w:val="none"/>
          <w:lang w:eastAsia="zh-CN"/>
        </w:rPr>
      </w:pPr>
    </w:p>
    <w:p w14:paraId="5D35E356">
      <w:pPr>
        <w:keepNext w:val="0"/>
        <w:keepLines w:val="0"/>
        <w:pageBreakBefore w:val="0"/>
        <w:widowControl/>
        <w:kinsoku/>
        <w:overflowPunct/>
        <w:topLinePunct w:val="0"/>
        <w:autoSpaceDE/>
        <w:autoSpaceDN/>
        <w:bidi w:val="0"/>
        <w:snapToGrid w:val="0"/>
        <w:spacing w:before="100" w:after="100" w:line="590" w:lineRule="exact"/>
        <w:ind w:firstLine="640" w:firstLineChars="200"/>
        <w:jc w:val="left"/>
        <w:textAlignment w:val="auto"/>
        <w:outlineLvl w:val="0"/>
        <w:rPr>
          <w:rFonts w:hint="eastAsia" w:ascii="Times New Roman" w:hAnsi="Times New Roman" w:eastAsia="仿宋_GB2312"/>
          <w:sz w:val="32"/>
          <w:szCs w:val="32"/>
          <w:highlight w:val="none"/>
        </w:rPr>
      </w:pPr>
      <w:r>
        <w:rPr>
          <w:rFonts w:hint="eastAsia" w:ascii="Times New Roman" w:hAnsi="Times New Roman" w:eastAsia="黑体" w:cs="方正小标宋简体"/>
          <w:sz w:val="32"/>
          <w:szCs w:val="32"/>
          <w:highlight w:val="none"/>
        </w:rPr>
        <w:t xml:space="preserve">第四部分  </w:t>
      </w:r>
      <w:r>
        <w:rPr>
          <w:rFonts w:hint="eastAsia" w:ascii="Times New Roman" w:hAnsi="Times New Roman" w:eastAsia="黑体"/>
          <w:sz w:val="32"/>
          <w:szCs w:val="32"/>
          <w:highlight w:val="none"/>
        </w:rPr>
        <w:t>其他重要事项及相关口径情况说明</w:t>
      </w:r>
    </w:p>
    <w:p w14:paraId="56269F7B">
      <w:pPr>
        <w:keepNext w:val="0"/>
        <w:keepLines w:val="0"/>
        <w:pageBreakBefore w:val="0"/>
        <w:kinsoku/>
        <w:overflowPunct/>
        <w:topLinePunct w:val="0"/>
        <w:autoSpaceDE/>
        <w:autoSpaceDN/>
        <w:bidi w:val="0"/>
        <w:spacing w:line="590" w:lineRule="exact"/>
        <w:ind w:firstLine="600" w:firstLineChars="200"/>
        <w:jc w:val="left"/>
        <w:textAlignment w:val="auto"/>
        <w:outlineLvl w:val="1"/>
        <w:rPr>
          <w:rFonts w:hint="eastAsia" w:ascii="Times New Roman" w:hAnsi="Times New Roman" w:eastAsia="方正黑体_GBK" w:cs="方正黑体_GBK"/>
          <w:sz w:val="30"/>
          <w:szCs w:val="30"/>
          <w:highlight w:val="none"/>
        </w:rPr>
      </w:pPr>
      <w:r>
        <w:rPr>
          <w:rFonts w:hint="eastAsia" w:ascii="Times New Roman" w:hAnsi="Times New Roman" w:eastAsia="方正黑体_GBK" w:cs="方正黑体_GBK"/>
          <w:sz w:val="30"/>
          <w:szCs w:val="30"/>
          <w:highlight w:val="none"/>
        </w:rPr>
        <w:t>一</w:t>
      </w:r>
      <w:r>
        <w:rPr>
          <w:rFonts w:hint="eastAsia" w:ascii="Times New Roman" w:hAnsi="Times New Roman" w:eastAsia="方正黑体_GBK" w:cs="方正黑体_GBK"/>
          <w:sz w:val="30"/>
          <w:szCs w:val="30"/>
          <w:highlight w:val="none"/>
          <w:lang w:eastAsia="zh-CN"/>
        </w:rPr>
        <w:t>、</w:t>
      </w:r>
      <w:r>
        <w:rPr>
          <w:rFonts w:hint="eastAsia" w:ascii="Times New Roman" w:hAnsi="Times New Roman" w:eastAsia="方正黑体_GBK" w:cs="方正黑体_GBK"/>
          <w:sz w:val="30"/>
          <w:szCs w:val="30"/>
          <w:highlight w:val="none"/>
        </w:rPr>
        <w:t>机关运行经费支出情况</w:t>
      </w:r>
    </w:p>
    <w:p w14:paraId="38F81222">
      <w:pPr>
        <w:keepNext w:val="0"/>
        <w:keepLines w:val="0"/>
        <w:pageBreakBefore w:val="0"/>
        <w:kinsoku/>
        <w:overflowPunct/>
        <w:topLinePunct w:val="0"/>
        <w:autoSpaceDE/>
        <w:autoSpaceDN/>
        <w:bidi w:val="0"/>
        <w:spacing w:line="590" w:lineRule="exact"/>
        <w:ind w:firstLine="600" w:firstLineChars="200"/>
        <w:jc w:val="both"/>
        <w:textAlignment w:val="auto"/>
        <w:rPr>
          <w:rFonts w:hint="eastAsia" w:ascii="Times New Roman" w:hAnsi="Times New Roman" w:eastAsia="仿宋_GB2312" w:cs="仿宋_GB2312"/>
          <w:sz w:val="30"/>
          <w:szCs w:val="30"/>
          <w:highlight w:val="none"/>
        </w:rPr>
      </w:pPr>
      <w:r>
        <w:rPr>
          <w:rFonts w:hint="default" w:ascii="Times New Roman" w:hAnsi="Times New Roman" w:eastAsia="方正仿宋_GBK" w:cs="Times New Roman"/>
          <w:color w:val="auto"/>
          <w:sz w:val="30"/>
          <w:lang w:val="zh-CN"/>
        </w:rPr>
        <w:t>华宁县财政局</w:t>
      </w:r>
      <w:r>
        <w:rPr>
          <w:rFonts w:hint="default" w:ascii="Times New Roman" w:hAnsi="Times New Roman" w:eastAsia="方正仿宋_GBK" w:cs="Times New Roman"/>
          <w:sz w:val="30"/>
          <w:szCs w:val="30"/>
          <w:highlight w:val="none"/>
          <w:lang w:val="en-US" w:eastAsia="zh-CN"/>
        </w:rPr>
        <w:t>2025</w:t>
      </w:r>
      <w:r>
        <w:rPr>
          <w:rFonts w:hint="default" w:ascii="Times New Roman" w:hAnsi="Times New Roman" w:eastAsia="方正仿宋_GBK" w:cs="Times New Roman"/>
          <w:sz w:val="30"/>
          <w:szCs w:val="30"/>
          <w:highlight w:val="none"/>
        </w:rPr>
        <w:t>年机关运行经费支出</w:t>
      </w:r>
      <w:r>
        <w:rPr>
          <w:rFonts w:hint="default" w:ascii="Times New Roman" w:hAnsi="Times New Roman" w:eastAsia="方正仿宋_GBK" w:cs="Times New Roman"/>
          <w:color w:val="auto"/>
          <w:sz w:val="30"/>
          <w:lang w:val="en-US" w:eastAsia="zh-CN"/>
        </w:rPr>
        <w:t>499,578.14</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w:t>
      </w:r>
      <w:r>
        <w:rPr>
          <w:rFonts w:hint="default" w:ascii="Times New Roman" w:hAnsi="Times New Roman" w:eastAsia="方正仿宋_GBK" w:cs="Times New Roman"/>
          <w:sz w:val="30"/>
          <w:szCs w:val="30"/>
          <w:highlight w:val="none"/>
          <w:lang w:eastAsia="zh-CN"/>
        </w:rPr>
        <w:t>比上年</w:t>
      </w:r>
      <w:r>
        <w:rPr>
          <w:rFonts w:hint="default" w:ascii="Times New Roman" w:hAnsi="Times New Roman" w:eastAsia="方正仿宋_GBK" w:cs="Times New Roman"/>
          <w:sz w:val="30"/>
          <w:szCs w:val="30"/>
          <w:highlight w:val="none"/>
        </w:rPr>
        <w:t>增加</w:t>
      </w:r>
      <w:r>
        <w:rPr>
          <w:rFonts w:hint="default" w:ascii="Times New Roman" w:hAnsi="Times New Roman" w:eastAsia="方正仿宋_GBK" w:cs="Times New Roman"/>
          <w:color w:val="auto"/>
          <w:sz w:val="30"/>
          <w:lang w:val="en-US" w:eastAsia="zh-CN"/>
        </w:rPr>
        <w:t>21,275.30</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，增长</w:t>
      </w:r>
      <w:r>
        <w:rPr>
          <w:rFonts w:hint="default" w:ascii="Times New Roman" w:hAnsi="Times New Roman" w:eastAsia="方正仿宋_GBK" w:cs="Times New Roman"/>
          <w:color w:val="000000"/>
          <w:sz w:val="30"/>
          <w:lang w:val="zh-CN"/>
        </w:rPr>
        <w:t>4.45</w:t>
      </w:r>
      <w:r>
        <w:rPr>
          <w:rFonts w:hint="default" w:ascii="Times New Roman" w:hAnsi="Times New Roman" w:eastAsia="方正仿宋_GBK" w:cs="Times New Roman"/>
          <w:sz w:val="30"/>
          <w:szCs w:val="30"/>
          <w:highlight w:val="none"/>
        </w:rPr>
        <w:t>%</w:t>
      </w:r>
      <w:r>
        <w:rPr>
          <w:rFonts w:hint="eastAsia" w:ascii="Times New Roman" w:hAnsi="Times New Roman" w:eastAsia="方正仿宋_GBK" w:cs="Times New Roman"/>
          <w:sz w:val="30"/>
          <w:szCs w:val="30"/>
          <w:highlight w:val="none"/>
          <w:lang w:eastAsia="zh-CN"/>
        </w:rPr>
        <w:t>，</w:t>
      </w:r>
      <w:r>
        <w:rPr>
          <w:rFonts w:hint="default" w:ascii="Times New Roman" w:hAnsi="Times New Roman" w:eastAsia="方正仿宋_GBK" w:cs="Times New Roman"/>
          <w:sz w:val="30"/>
          <w:szCs w:val="30"/>
          <w:highlight w:val="none"/>
        </w:rPr>
        <w:t>主要原因</w:t>
      </w:r>
      <w:r>
        <w:rPr>
          <w:rFonts w:hint="default" w:ascii="Times New Roman" w:hAnsi="Times New Roman" w:eastAsia="方正仿宋_GBK" w:cs="Times New Roman"/>
          <w:sz w:val="30"/>
          <w:szCs w:val="30"/>
          <w:highlight w:val="none"/>
          <w:lang w:eastAsia="zh-CN"/>
        </w:rPr>
        <w:t>是</w:t>
      </w:r>
      <w:r>
        <w:rPr>
          <w:rFonts w:hint="eastAsia" w:ascii="Times New Roman" w:hAnsi="Times New Roman" w:eastAsia="方正仿宋_GBK" w:cs="Times New Roman"/>
          <w:sz w:val="30"/>
          <w:szCs w:val="30"/>
          <w:highlight w:val="none"/>
          <w:lang w:eastAsia="zh-CN"/>
        </w:rPr>
        <w:t>本年度常态化业务增多，办公运行支出增加</w:t>
      </w:r>
      <w:r>
        <w:rPr>
          <w:rFonts w:hint="default" w:ascii="Times New Roman" w:hAnsi="Times New Roman" w:eastAsia="方正仿宋_GBK" w:cs="Times New Roman"/>
          <w:sz w:val="30"/>
          <w:szCs w:val="30"/>
          <w:highlight w:val="none"/>
        </w:rPr>
        <w:t>。部门机关运行经费主要用于办公费、印刷费、水电费、办公设备购置等日常公用经费（其中：办公费支出159</w:t>
      </w:r>
      <w:r>
        <w:rPr>
          <w:rFonts w:hint="eastAsia" w:ascii="Times New Roman" w:hAnsi="Times New Roman" w:eastAsia="方正仿宋_GBK" w:cs="Times New Roman"/>
          <w:sz w:val="30"/>
          <w:szCs w:val="30"/>
          <w:highlight w:val="none"/>
          <w:lang w:val="en-US" w:eastAsia="zh-CN"/>
        </w:rPr>
        <w:t>,</w:t>
      </w:r>
      <w:r>
        <w:rPr>
          <w:rFonts w:hint="default" w:ascii="Times New Roman" w:hAnsi="Times New Roman" w:eastAsia="方正仿宋_GBK" w:cs="Times New Roman"/>
          <w:sz w:val="30"/>
          <w:szCs w:val="30"/>
          <w:highlight w:val="none"/>
        </w:rPr>
        <w:t>900.19元，邮电费支出9</w:t>
      </w:r>
      <w:r>
        <w:rPr>
          <w:rFonts w:hint="eastAsia" w:ascii="Times New Roman" w:hAnsi="Times New Roman" w:eastAsia="方正仿宋_GBK" w:cs="Times New Roman"/>
          <w:sz w:val="30"/>
          <w:szCs w:val="30"/>
          <w:highlight w:val="none"/>
          <w:lang w:val="en-US" w:eastAsia="zh-CN"/>
        </w:rPr>
        <w:t>,</w:t>
      </w:r>
      <w:r>
        <w:rPr>
          <w:rFonts w:hint="default" w:ascii="Times New Roman" w:hAnsi="Times New Roman" w:eastAsia="方正仿宋_GBK" w:cs="Times New Roman"/>
          <w:sz w:val="30"/>
          <w:szCs w:val="30"/>
          <w:highlight w:val="none"/>
        </w:rPr>
        <w:t>798.95元，培训费支出6</w:t>
      </w:r>
      <w:r>
        <w:rPr>
          <w:rFonts w:hint="eastAsia" w:ascii="Times New Roman" w:hAnsi="Times New Roman" w:eastAsia="方正仿宋_GBK" w:cs="Times New Roman"/>
          <w:sz w:val="30"/>
          <w:szCs w:val="30"/>
          <w:highlight w:val="none"/>
          <w:lang w:val="en-US" w:eastAsia="zh-CN"/>
        </w:rPr>
        <w:t>,</w:t>
      </w:r>
      <w:r>
        <w:rPr>
          <w:rFonts w:hint="default" w:ascii="Times New Roman" w:hAnsi="Times New Roman" w:eastAsia="方正仿宋_GBK" w:cs="Times New Roman"/>
          <w:sz w:val="30"/>
          <w:szCs w:val="30"/>
          <w:highlight w:val="none"/>
        </w:rPr>
        <w:t>830</w:t>
      </w:r>
      <w:r>
        <w:rPr>
          <w:rFonts w:hint="eastAsia" w:ascii="Times New Roman" w:hAnsi="Times New Roman" w:eastAsia="方正仿宋_GBK" w:cs="Times New Roman"/>
          <w:sz w:val="30"/>
          <w:szCs w:val="30"/>
          <w:highlight w:val="none"/>
          <w:lang w:val="en-US" w:eastAsia="zh-CN"/>
        </w:rPr>
        <w:t>.00</w:t>
      </w:r>
      <w:r>
        <w:rPr>
          <w:rFonts w:hint="default" w:ascii="Times New Roman" w:hAnsi="Times New Roman" w:eastAsia="方正仿宋_GBK" w:cs="Times New Roman"/>
          <w:sz w:val="30"/>
          <w:szCs w:val="30"/>
          <w:highlight w:val="none"/>
        </w:rPr>
        <w:t>元，公务接待费支出8</w:t>
      </w:r>
      <w:r>
        <w:rPr>
          <w:rFonts w:hint="eastAsia" w:ascii="Times New Roman" w:hAnsi="Times New Roman" w:eastAsia="方正仿宋_GBK" w:cs="Times New Roman"/>
          <w:sz w:val="30"/>
          <w:szCs w:val="30"/>
          <w:highlight w:val="none"/>
          <w:lang w:val="en-US" w:eastAsia="zh-CN"/>
        </w:rPr>
        <w:t>,</w:t>
      </w:r>
      <w:r>
        <w:rPr>
          <w:rFonts w:hint="default" w:ascii="Times New Roman" w:hAnsi="Times New Roman" w:eastAsia="方正仿宋_GBK" w:cs="Times New Roman"/>
          <w:sz w:val="30"/>
          <w:szCs w:val="30"/>
          <w:highlight w:val="none"/>
        </w:rPr>
        <w:t>099</w:t>
      </w:r>
      <w:r>
        <w:rPr>
          <w:rFonts w:hint="eastAsia" w:ascii="Times New Roman" w:hAnsi="Times New Roman" w:eastAsia="方正仿宋_GBK" w:cs="Times New Roman"/>
          <w:sz w:val="30"/>
          <w:szCs w:val="30"/>
          <w:highlight w:val="none"/>
          <w:lang w:val="en-US" w:eastAsia="zh-CN"/>
        </w:rPr>
        <w:t>.00</w:t>
      </w:r>
      <w:r>
        <w:rPr>
          <w:rFonts w:hint="default" w:ascii="Times New Roman" w:hAnsi="Times New Roman" w:eastAsia="方正仿宋_GBK" w:cs="Times New Roman"/>
          <w:sz w:val="30"/>
          <w:szCs w:val="30"/>
          <w:highlight w:val="none"/>
        </w:rPr>
        <w:t>元，工会经费支出3</w:t>
      </w:r>
      <w:r>
        <w:rPr>
          <w:rFonts w:hint="eastAsia" w:ascii="Times New Roman" w:hAnsi="Times New Roman" w:eastAsia="方正仿宋_GBK" w:cs="Times New Roman"/>
          <w:sz w:val="30"/>
          <w:szCs w:val="30"/>
          <w:highlight w:val="none"/>
          <w:lang w:val="en-US" w:eastAsia="zh-CN"/>
        </w:rPr>
        <w:t>,</w:t>
      </w:r>
      <w:r>
        <w:rPr>
          <w:rFonts w:hint="default" w:ascii="Times New Roman" w:hAnsi="Times New Roman" w:eastAsia="方正仿宋_GBK" w:cs="Times New Roman"/>
          <w:sz w:val="30"/>
          <w:szCs w:val="30"/>
          <w:highlight w:val="none"/>
        </w:rPr>
        <w:t>100</w:t>
      </w:r>
      <w:r>
        <w:rPr>
          <w:rFonts w:hint="eastAsia" w:ascii="Times New Roman" w:hAnsi="Times New Roman" w:eastAsia="方正仿宋_GBK" w:cs="Times New Roman"/>
          <w:sz w:val="30"/>
          <w:szCs w:val="30"/>
          <w:highlight w:val="none"/>
          <w:lang w:val="en-US" w:eastAsia="zh-CN"/>
        </w:rPr>
        <w:t>.00</w:t>
      </w:r>
      <w:r>
        <w:rPr>
          <w:rFonts w:hint="default" w:ascii="Times New Roman" w:hAnsi="Times New Roman" w:eastAsia="方正仿宋_GBK" w:cs="Times New Roman"/>
          <w:sz w:val="30"/>
          <w:szCs w:val="30"/>
          <w:highlight w:val="none"/>
        </w:rPr>
        <w:t>元</w:t>
      </w:r>
      <w:r>
        <w:rPr>
          <w:rFonts w:hint="eastAsia" w:ascii="Times New Roman" w:hAnsi="Times New Roman" w:eastAsia="方正仿宋_GBK" w:cs="Times New Roman"/>
          <w:sz w:val="30"/>
          <w:szCs w:val="30"/>
          <w:highlight w:val="none"/>
          <w:lang w:eastAsia="zh-CN"/>
        </w:rPr>
        <w:t>，福利费支出99</w:t>
      </w:r>
      <w:r>
        <w:rPr>
          <w:rFonts w:hint="eastAsia" w:ascii="Times New Roman" w:hAnsi="Times New Roman" w:eastAsia="方正仿宋_GBK" w:cs="Times New Roman"/>
          <w:sz w:val="30"/>
          <w:szCs w:val="30"/>
          <w:highlight w:val="none"/>
          <w:lang w:val="en-US" w:eastAsia="zh-CN"/>
        </w:rPr>
        <w:t>,</w:t>
      </w:r>
      <w:r>
        <w:rPr>
          <w:rFonts w:hint="eastAsia" w:ascii="Times New Roman" w:hAnsi="Times New Roman" w:eastAsia="方正仿宋_GBK" w:cs="Times New Roman"/>
          <w:sz w:val="30"/>
          <w:szCs w:val="30"/>
          <w:highlight w:val="none"/>
          <w:lang w:eastAsia="zh-CN"/>
        </w:rPr>
        <w:t>000</w:t>
      </w:r>
      <w:r>
        <w:rPr>
          <w:rFonts w:hint="eastAsia" w:ascii="Times New Roman" w:hAnsi="Times New Roman" w:eastAsia="方正仿宋_GBK" w:cs="Times New Roman"/>
          <w:sz w:val="30"/>
          <w:szCs w:val="30"/>
          <w:highlight w:val="none"/>
          <w:lang w:val="en-US" w:eastAsia="zh-CN"/>
        </w:rPr>
        <w:t>.00</w:t>
      </w:r>
      <w:r>
        <w:rPr>
          <w:rFonts w:hint="eastAsia"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公务用车运行和维护费12</w:t>
      </w:r>
      <w:r>
        <w:rPr>
          <w:rFonts w:hint="eastAsia" w:ascii="Times New Roman" w:hAnsi="Times New Roman" w:eastAsia="方正仿宋_GBK" w:cs="Times New Roman"/>
          <w:sz w:val="30"/>
          <w:szCs w:val="30"/>
          <w:highlight w:val="none"/>
          <w:lang w:val="en-US" w:eastAsia="zh-CN"/>
        </w:rPr>
        <w:t>,</w:t>
      </w:r>
      <w:r>
        <w:rPr>
          <w:rFonts w:hint="default" w:ascii="Times New Roman" w:hAnsi="Times New Roman" w:eastAsia="方正仿宋_GBK" w:cs="Times New Roman"/>
          <w:sz w:val="30"/>
          <w:szCs w:val="30"/>
          <w:highlight w:val="none"/>
        </w:rPr>
        <w:t>000</w:t>
      </w:r>
      <w:r>
        <w:rPr>
          <w:rFonts w:hint="eastAsia" w:ascii="Times New Roman" w:hAnsi="Times New Roman" w:eastAsia="方正仿宋_GBK" w:cs="Times New Roman"/>
          <w:sz w:val="30"/>
          <w:szCs w:val="30"/>
          <w:highlight w:val="none"/>
          <w:lang w:val="en-US" w:eastAsia="zh-CN"/>
        </w:rPr>
        <w:t>.00</w:t>
      </w:r>
      <w:r>
        <w:rPr>
          <w:rFonts w:hint="default" w:ascii="Times New Roman" w:hAnsi="Times New Roman" w:eastAsia="方正仿宋_GBK" w:cs="Times New Roman"/>
          <w:sz w:val="30"/>
          <w:szCs w:val="30"/>
          <w:highlight w:val="none"/>
        </w:rPr>
        <w:t>元，其他交通费用支出200</w:t>
      </w:r>
      <w:r>
        <w:rPr>
          <w:rFonts w:hint="eastAsia" w:ascii="Times New Roman" w:hAnsi="Times New Roman" w:eastAsia="方正仿宋_GBK" w:cs="Times New Roman"/>
          <w:sz w:val="30"/>
          <w:szCs w:val="30"/>
          <w:highlight w:val="none"/>
          <w:lang w:val="en-US" w:eastAsia="zh-CN"/>
        </w:rPr>
        <w:t>,</w:t>
      </w:r>
      <w:r>
        <w:rPr>
          <w:rFonts w:hint="default" w:ascii="Times New Roman" w:hAnsi="Times New Roman" w:eastAsia="方正仿宋_GBK" w:cs="Times New Roman"/>
          <w:sz w:val="30"/>
          <w:szCs w:val="30"/>
          <w:highlight w:val="none"/>
        </w:rPr>
        <w:t>850</w:t>
      </w:r>
      <w:r>
        <w:rPr>
          <w:rFonts w:hint="eastAsia" w:ascii="Times New Roman" w:hAnsi="Times New Roman" w:eastAsia="方正仿宋_GBK" w:cs="Times New Roman"/>
          <w:sz w:val="30"/>
          <w:szCs w:val="30"/>
          <w:highlight w:val="none"/>
          <w:lang w:val="en-US" w:eastAsia="zh-CN"/>
        </w:rPr>
        <w:t>.00</w:t>
      </w:r>
      <w:r>
        <w:rPr>
          <w:rFonts w:hint="default" w:ascii="Times New Roman" w:hAnsi="Times New Roman" w:eastAsia="方正仿宋_GBK" w:cs="Times New Roman"/>
          <w:sz w:val="30"/>
          <w:szCs w:val="30"/>
          <w:highlight w:val="none"/>
        </w:rPr>
        <w:t>）。</w:t>
      </w:r>
    </w:p>
    <w:p w14:paraId="2BECC2F2">
      <w:pPr>
        <w:keepNext w:val="0"/>
        <w:keepLines w:val="0"/>
        <w:pageBreakBefore w:val="0"/>
        <w:widowControl/>
        <w:kinsoku/>
        <w:overflowPunct/>
        <w:topLinePunct w:val="0"/>
        <w:autoSpaceDE/>
        <w:autoSpaceDN/>
        <w:bidi w:val="0"/>
        <w:spacing w:line="590" w:lineRule="exact"/>
        <w:ind w:firstLine="600" w:firstLineChars="200"/>
        <w:textAlignment w:val="auto"/>
        <w:outlineLvl w:val="1"/>
        <w:rPr>
          <w:rFonts w:hint="eastAsia" w:ascii="Times New Roman" w:hAnsi="Times New Roman" w:eastAsia="黑体" w:cs="黑体"/>
          <w:sz w:val="30"/>
          <w:szCs w:val="30"/>
          <w:highlight w:val="none"/>
          <w:lang w:eastAsia="zh-CN"/>
        </w:rPr>
      </w:pPr>
      <w:r>
        <w:rPr>
          <w:rFonts w:hint="eastAsia" w:ascii="Times New Roman" w:hAnsi="Times New Roman" w:eastAsia="方正黑体_GBK" w:cs="方正黑体_GBK"/>
          <w:sz w:val="30"/>
          <w:szCs w:val="30"/>
          <w:highlight w:val="none"/>
          <w:lang w:val="en-US" w:eastAsia="zh-CN"/>
        </w:rPr>
        <w:t>二、</w:t>
      </w:r>
      <w:r>
        <w:rPr>
          <w:rFonts w:hint="eastAsia" w:ascii="Times New Roman" w:hAnsi="Times New Roman" w:eastAsia="方正黑体_GBK" w:cs="方正黑体_GBK"/>
          <w:sz w:val="30"/>
          <w:szCs w:val="30"/>
          <w:highlight w:val="none"/>
          <w:lang w:eastAsia="zh-CN"/>
        </w:rPr>
        <w:t>国有资产占用情况</w:t>
      </w:r>
    </w:p>
    <w:p w14:paraId="49CA1D3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00" w:firstLineChars="200"/>
        <w:textAlignment w:val="auto"/>
        <w:rPr>
          <w:rFonts w:hint="default" w:ascii="Times New Roman" w:hAnsi="Times New Roman" w:eastAsia="方正仿宋_GBK" w:cs="Times New Roman"/>
          <w:color w:val="000000"/>
          <w:kern w:val="0"/>
          <w:sz w:val="30"/>
          <w:szCs w:val="30"/>
          <w:highlight w:val="none"/>
        </w:rPr>
      </w:pPr>
      <w:r>
        <w:rPr>
          <w:rFonts w:hint="default" w:ascii="Times New Roman" w:hAnsi="Times New Roman" w:eastAsia="方正仿宋_GBK" w:cs="Times New Roman"/>
          <w:sz w:val="30"/>
          <w:szCs w:val="30"/>
          <w:highlight w:val="none"/>
          <w:lang w:eastAsia="zh-CN"/>
        </w:rPr>
        <w:t>截至2025年末，</w:t>
      </w:r>
      <w:r>
        <w:rPr>
          <w:rFonts w:hint="default" w:ascii="Times New Roman" w:hAnsi="Times New Roman" w:eastAsia="方正仿宋_GBK" w:cs="Times New Roman"/>
          <w:color w:val="auto"/>
          <w:sz w:val="30"/>
          <w:lang w:val="zh-CN"/>
        </w:rPr>
        <w:t>华宁县财政局</w:t>
      </w:r>
      <w:r>
        <w:rPr>
          <w:rFonts w:hint="default" w:ascii="Times New Roman" w:hAnsi="Times New Roman" w:eastAsia="方正仿宋_GBK" w:cs="Times New Roman"/>
          <w:sz w:val="30"/>
          <w:szCs w:val="30"/>
          <w:highlight w:val="none"/>
          <w:lang w:eastAsia="zh-CN"/>
        </w:rPr>
        <w:t>资产总额986</w:t>
      </w:r>
      <w:r>
        <w:rPr>
          <w:rFonts w:hint="default" w:ascii="Times New Roman" w:hAnsi="Times New Roman" w:eastAsia="方正仿宋_GBK" w:cs="Times New Roman"/>
          <w:sz w:val="30"/>
          <w:szCs w:val="30"/>
          <w:highlight w:val="none"/>
          <w:lang w:val="en-US" w:eastAsia="zh-CN"/>
        </w:rPr>
        <w:t>,</w:t>
      </w:r>
      <w:r>
        <w:rPr>
          <w:rFonts w:hint="default" w:ascii="Times New Roman" w:hAnsi="Times New Roman" w:eastAsia="方正仿宋_GBK" w:cs="Times New Roman"/>
          <w:sz w:val="30"/>
          <w:szCs w:val="30"/>
          <w:highlight w:val="none"/>
          <w:lang w:eastAsia="zh-CN"/>
        </w:rPr>
        <w:t>936.67元，其中，流动资产23</w:t>
      </w:r>
      <w:r>
        <w:rPr>
          <w:rFonts w:hint="default" w:ascii="Times New Roman" w:hAnsi="Times New Roman" w:eastAsia="方正仿宋_GBK" w:cs="Times New Roman"/>
          <w:sz w:val="30"/>
          <w:szCs w:val="30"/>
          <w:highlight w:val="none"/>
          <w:lang w:val="en-US" w:eastAsia="zh-CN"/>
        </w:rPr>
        <w:t>,</w:t>
      </w:r>
      <w:r>
        <w:rPr>
          <w:rFonts w:hint="default" w:ascii="Times New Roman" w:hAnsi="Times New Roman" w:eastAsia="方正仿宋_GBK" w:cs="Times New Roman"/>
          <w:sz w:val="30"/>
          <w:szCs w:val="30"/>
          <w:highlight w:val="none"/>
          <w:lang w:eastAsia="zh-CN"/>
        </w:rPr>
        <w:t>433.8元，固定资产963</w:t>
      </w:r>
      <w:r>
        <w:rPr>
          <w:rFonts w:hint="default" w:ascii="Times New Roman" w:hAnsi="Times New Roman" w:eastAsia="方正仿宋_GBK" w:cs="Times New Roman"/>
          <w:sz w:val="30"/>
          <w:szCs w:val="30"/>
          <w:highlight w:val="none"/>
          <w:lang w:val="en-US" w:eastAsia="zh-CN"/>
        </w:rPr>
        <w:t>,</w:t>
      </w:r>
      <w:r>
        <w:rPr>
          <w:rFonts w:hint="default" w:ascii="Times New Roman" w:hAnsi="Times New Roman" w:eastAsia="方正仿宋_GBK" w:cs="Times New Roman"/>
          <w:sz w:val="30"/>
          <w:szCs w:val="30"/>
          <w:highlight w:val="none"/>
          <w:lang w:eastAsia="zh-CN"/>
        </w:rPr>
        <w:t>502.87元（净值），对外投资及有价证券</w:t>
      </w:r>
      <w:r>
        <w:rPr>
          <w:rFonts w:hint="default" w:ascii="Times New Roman" w:hAnsi="Times New Roman" w:eastAsia="方正仿宋_GBK" w:cs="Times New Roman"/>
          <w:sz w:val="30"/>
          <w:szCs w:val="30"/>
          <w:highlight w:val="none"/>
          <w:lang w:val="en-US" w:eastAsia="zh-CN"/>
        </w:rPr>
        <w:t>0.00</w:t>
      </w:r>
      <w:r>
        <w:rPr>
          <w:rFonts w:hint="default" w:ascii="Times New Roman" w:hAnsi="Times New Roman" w:eastAsia="方正仿宋_GBK" w:cs="Times New Roman"/>
          <w:sz w:val="30"/>
          <w:szCs w:val="30"/>
          <w:highlight w:val="none"/>
          <w:lang w:eastAsia="zh-CN"/>
        </w:rPr>
        <w:t>元，在建工程</w:t>
      </w:r>
      <w:r>
        <w:rPr>
          <w:rFonts w:hint="default" w:ascii="Times New Roman" w:hAnsi="Times New Roman" w:eastAsia="方正仿宋_GBK" w:cs="Times New Roman"/>
          <w:sz w:val="30"/>
          <w:szCs w:val="30"/>
          <w:highlight w:val="none"/>
          <w:lang w:val="en-US" w:eastAsia="zh-CN"/>
        </w:rPr>
        <w:t>0.00</w:t>
      </w:r>
      <w:r>
        <w:rPr>
          <w:rFonts w:hint="default" w:ascii="Times New Roman" w:hAnsi="Times New Roman" w:eastAsia="方正仿宋_GBK" w:cs="Times New Roman"/>
          <w:sz w:val="30"/>
          <w:szCs w:val="30"/>
          <w:highlight w:val="none"/>
          <w:lang w:eastAsia="zh-CN"/>
        </w:rPr>
        <w:t>元，无形资产</w:t>
      </w:r>
      <w:r>
        <w:rPr>
          <w:rFonts w:hint="default" w:ascii="Times New Roman" w:hAnsi="Times New Roman" w:eastAsia="方正仿宋_GBK" w:cs="Times New Roman"/>
          <w:sz w:val="30"/>
          <w:szCs w:val="30"/>
          <w:highlight w:val="none"/>
          <w:lang w:val="en-US" w:eastAsia="zh-CN"/>
        </w:rPr>
        <w:t>0.00</w:t>
      </w:r>
      <w:r>
        <w:rPr>
          <w:rFonts w:hint="default" w:ascii="Times New Roman" w:hAnsi="Times New Roman" w:eastAsia="方正仿宋_GBK" w:cs="Times New Roman"/>
          <w:sz w:val="30"/>
          <w:szCs w:val="30"/>
          <w:highlight w:val="none"/>
          <w:lang w:eastAsia="zh-CN"/>
        </w:rPr>
        <w:t>元（净值），其他资产</w:t>
      </w:r>
      <w:r>
        <w:rPr>
          <w:rFonts w:hint="default" w:ascii="Times New Roman" w:hAnsi="Times New Roman" w:eastAsia="方正仿宋_GBK" w:cs="Times New Roman"/>
          <w:sz w:val="30"/>
          <w:szCs w:val="30"/>
          <w:highlight w:val="none"/>
          <w:lang w:val="en-US" w:eastAsia="zh-CN"/>
        </w:rPr>
        <w:t>0.00</w:t>
      </w:r>
      <w:r>
        <w:rPr>
          <w:rFonts w:hint="default" w:ascii="Times New Roman" w:hAnsi="Times New Roman" w:eastAsia="方正仿宋_GBK" w:cs="Times New Roman"/>
          <w:sz w:val="30"/>
          <w:szCs w:val="30"/>
          <w:highlight w:val="none"/>
          <w:lang w:eastAsia="zh-CN"/>
        </w:rPr>
        <w:t>元（净值）（具体内容详见附表）</w:t>
      </w:r>
      <w:r>
        <w:rPr>
          <w:rFonts w:hint="default" w:ascii="Times New Roman" w:hAnsi="Times New Roman" w:eastAsia="方正仿宋_GBK" w:cs="Times New Roman"/>
          <w:color w:val="000000"/>
          <w:kern w:val="0"/>
          <w:sz w:val="30"/>
          <w:szCs w:val="30"/>
          <w:highlight w:val="none"/>
        </w:rPr>
        <w:t>。与上年相比，本年资产总额增加</w:t>
      </w:r>
      <w:r>
        <w:rPr>
          <w:rFonts w:hint="default" w:ascii="Times New Roman" w:hAnsi="Times New Roman" w:eastAsia="方正仿宋_GBK" w:cs="Times New Roman"/>
          <w:color w:val="000000"/>
          <w:kern w:val="0"/>
          <w:sz w:val="30"/>
          <w:szCs w:val="30"/>
          <w:highlight w:val="none"/>
          <w:lang w:val="en-US" w:eastAsia="zh-CN"/>
        </w:rPr>
        <w:t>90,816.91</w:t>
      </w:r>
      <w:r>
        <w:rPr>
          <w:rFonts w:hint="default" w:ascii="Times New Roman" w:hAnsi="Times New Roman" w:eastAsia="方正仿宋_GBK" w:cs="Times New Roman"/>
          <w:color w:val="000000"/>
          <w:kern w:val="0"/>
          <w:sz w:val="30"/>
          <w:szCs w:val="30"/>
          <w:highlight w:val="none"/>
          <w:lang w:eastAsia="zh-CN"/>
        </w:rPr>
        <w:t>元</w:t>
      </w:r>
      <w:r>
        <w:rPr>
          <w:rFonts w:hint="default" w:ascii="Times New Roman" w:hAnsi="Times New Roman" w:eastAsia="方正仿宋_GBK" w:cs="Times New Roman"/>
          <w:color w:val="000000"/>
          <w:kern w:val="0"/>
          <w:sz w:val="30"/>
          <w:szCs w:val="30"/>
          <w:highlight w:val="none"/>
        </w:rPr>
        <w:t>，其中固定资产增加</w:t>
      </w:r>
      <w:r>
        <w:rPr>
          <w:rFonts w:hint="default" w:ascii="Times New Roman" w:hAnsi="Times New Roman" w:eastAsia="方正仿宋_GBK" w:cs="Times New Roman"/>
          <w:color w:val="000000"/>
          <w:kern w:val="0"/>
          <w:sz w:val="30"/>
          <w:szCs w:val="30"/>
          <w:highlight w:val="none"/>
          <w:lang w:val="en-US" w:eastAsia="zh-CN"/>
        </w:rPr>
        <w:t>136,042.64</w:t>
      </w:r>
      <w:r>
        <w:rPr>
          <w:rFonts w:hint="default" w:ascii="Times New Roman" w:hAnsi="Times New Roman" w:eastAsia="方正仿宋_GBK" w:cs="Times New Roman"/>
          <w:color w:val="000000"/>
          <w:kern w:val="0"/>
          <w:sz w:val="30"/>
          <w:szCs w:val="30"/>
          <w:highlight w:val="none"/>
          <w:lang w:eastAsia="zh-CN"/>
        </w:rPr>
        <w:t>元</w:t>
      </w:r>
      <w:r>
        <w:rPr>
          <w:rFonts w:hint="default" w:ascii="Times New Roman" w:hAnsi="Times New Roman" w:eastAsia="方正仿宋_GBK" w:cs="Times New Roman"/>
          <w:color w:val="000000"/>
          <w:kern w:val="0"/>
          <w:sz w:val="30"/>
          <w:szCs w:val="30"/>
          <w:highlight w:val="none"/>
        </w:rPr>
        <w:t>。处置房屋建筑物</w:t>
      </w:r>
      <w:r>
        <w:rPr>
          <w:rFonts w:hint="default" w:ascii="Times New Roman" w:hAnsi="Times New Roman" w:eastAsia="方正仿宋_GBK" w:cs="Times New Roman"/>
          <w:color w:val="000000"/>
          <w:kern w:val="0"/>
          <w:sz w:val="30"/>
          <w:szCs w:val="30"/>
          <w:highlight w:val="none"/>
          <w:lang w:val="en-US" w:eastAsia="zh-CN"/>
        </w:rPr>
        <w:t>0</w:t>
      </w:r>
      <w:r>
        <w:rPr>
          <w:rFonts w:hint="default" w:ascii="Times New Roman" w:hAnsi="Times New Roman" w:eastAsia="方正仿宋_GBK" w:cs="Times New Roman"/>
          <w:color w:val="000000"/>
          <w:kern w:val="0"/>
          <w:sz w:val="30"/>
          <w:szCs w:val="30"/>
          <w:highlight w:val="none"/>
        </w:rPr>
        <w:t>平方米，账面原值</w:t>
      </w:r>
      <w:r>
        <w:rPr>
          <w:rFonts w:hint="default" w:ascii="Times New Roman" w:hAnsi="Times New Roman" w:eastAsia="方正仿宋_GBK" w:cs="Times New Roman"/>
          <w:color w:val="000000"/>
          <w:kern w:val="0"/>
          <w:sz w:val="30"/>
          <w:szCs w:val="30"/>
          <w:highlight w:val="none"/>
          <w:lang w:val="en-US" w:eastAsia="zh-CN"/>
        </w:rPr>
        <w:t>0.00</w:t>
      </w:r>
      <w:r>
        <w:rPr>
          <w:rFonts w:hint="default" w:ascii="Times New Roman" w:hAnsi="Times New Roman" w:eastAsia="方正仿宋_GBK" w:cs="Times New Roman"/>
          <w:color w:val="000000"/>
          <w:kern w:val="0"/>
          <w:sz w:val="30"/>
          <w:szCs w:val="30"/>
          <w:highlight w:val="none"/>
          <w:lang w:eastAsia="zh-CN"/>
        </w:rPr>
        <w:t>元</w:t>
      </w:r>
      <w:r>
        <w:rPr>
          <w:rFonts w:hint="default" w:ascii="Times New Roman" w:hAnsi="Times New Roman" w:eastAsia="方正仿宋_GBK" w:cs="Times New Roman"/>
          <w:color w:val="000000"/>
          <w:kern w:val="0"/>
          <w:sz w:val="30"/>
          <w:szCs w:val="30"/>
          <w:highlight w:val="none"/>
        </w:rPr>
        <w:t>；处置车辆</w:t>
      </w:r>
      <w:r>
        <w:rPr>
          <w:rFonts w:hint="default" w:ascii="Times New Roman" w:hAnsi="Times New Roman" w:eastAsia="方正仿宋_GBK" w:cs="Times New Roman"/>
          <w:color w:val="000000"/>
          <w:kern w:val="0"/>
          <w:sz w:val="30"/>
          <w:szCs w:val="30"/>
          <w:highlight w:val="none"/>
          <w:lang w:val="en-US" w:eastAsia="zh-CN"/>
        </w:rPr>
        <w:t>0</w:t>
      </w:r>
      <w:r>
        <w:rPr>
          <w:rFonts w:hint="default" w:ascii="Times New Roman" w:hAnsi="Times New Roman" w:eastAsia="方正仿宋_GBK" w:cs="Times New Roman"/>
          <w:color w:val="000000"/>
          <w:kern w:val="0"/>
          <w:sz w:val="30"/>
          <w:szCs w:val="30"/>
          <w:highlight w:val="none"/>
        </w:rPr>
        <w:t>辆，账面原值</w:t>
      </w:r>
      <w:r>
        <w:rPr>
          <w:rFonts w:hint="default" w:ascii="Times New Roman" w:hAnsi="Times New Roman" w:eastAsia="方正仿宋_GBK" w:cs="Times New Roman"/>
          <w:color w:val="000000"/>
          <w:kern w:val="0"/>
          <w:sz w:val="30"/>
          <w:szCs w:val="30"/>
          <w:highlight w:val="none"/>
          <w:lang w:val="en-US" w:eastAsia="zh-CN"/>
        </w:rPr>
        <w:t>0.00</w:t>
      </w:r>
      <w:r>
        <w:rPr>
          <w:rFonts w:hint="default" w:ascii="Times New Roman" w:hAnsi="Times New Roman" w:eastAsia="方正仿宋_GBK" w:cs="Times New Roman"/>
          <w:color w:val="000000"/>
          <w:kern w:val="0"/>
          <w:sz w:val="30"/>
          <w:szCs w:val="30"/>
          <w:highlight w:val="none"/>
          <w:lang w:eastAsia="zh-CN"/>
        </w:rPr>
        <w:t>元</w:t>
      </w:r>
      <w:r>
        <w:rPr>
          <w:rFonts w:hint="default" w:ascii="Times New Roman" w:hAnsi="Times New Roman" w:eastAsia="方正仿宋_GBK" w:cs="Times New Roman"/>
          <w:color w:val="000000"/>
          <w:kern w:val="0"/>
          <w:sz w:val="30"/>
          <w:szCs w:val="30"/>
          <w:highlight w:val="none"/>
        </w:rPr>
        <w:t>；报废报损资产</w:t>
      </w:r>
      <w:r>
        <w:rPr>
          <w:rFonts w:hint="eastAsia" w:ascii="Times New Roman" w:hAnsi="Times New Roman" w:eastAsia="方正仿宋_GBK" w:cs="Times New Roman"/>
          <w:color w:val="000000"/>
          <w:kern w:val="0"/>
          <w:sz w:val="30"/>
          <w:szCs w:val="30"/>
          <w:highlight w:val="none"/>
          <w:lang w:val="en-US" w:eastAsia="zh-CN"/>
        </w:rPr>
        <w:t>22</w:t>
      </w:r>
      <w:r>
        <w:rPr>
          <w:rFonts w:hint="default" w:ascii="Times New Roman" w:hAnsi="Times New Roman" w:eastAsia="方正仿宋_GBK" w:cs="Times New Roman"/>
          <w:color w:val="000000"/>
          <w:kern w:val="0"/>
          <w:sz w:val="30"/>
          <w:szCs w:val="30"/>
          <w:highlight w:val="none"/>
        </w:rPr>
        <w:t>项，账面原值</w:t>
      </w:r>
      <w:r>
        <w:rPr>
          <w:rFonts w:hint="default" w:ascii="Times New Roman" w:hAnsi="Times New Roman" w:eastAsia="方正仿宋_GBK" w:cs="Times New Roman"/>
          <w:color w:val="000000"/>
          <w:kern w:val="0"/>
          <w:sz w:val="30"/>
          <w:szCs w:val="30"/>
          <w:highlight w:val="none"/>
          <w:lang w:val="en-US" w:eastAsia="zh-CN"/>
        </w:rPr>
        <w:t>102</w:t>
      </w:r>
      <w:r>
        <w:rPr>
          <w:rFonts w:hint="eastAsia" w:ascii="Times New Roman" w:hAnsi="Times New Roman" w:eastAsia="方正仿宋_GBK" w:cs="Times New Roman"/>
          <w:color w:val="000000"/>
          <w:kern w:val="0"/>
          <w:sz w:val="30"/>
          <w:szCs w:val="30"/>
          <w:highlight w:val="none"/>
          <w:lang w:val="en-US" w:eastAsia="zh-CN"/>
        </w:rPr>
        <w:t>,</w:t>
      </w:r>
      <w:r>
        <w:rPr>
          <w:rFonts w:hint="default" w:ascii="Times New Roman" w:hAnsi="Times New Roman" w:eastAsia="方正仿宋_GBK" w:cs="Times New Roman"/>
          <w:color w:val="000000"/>
          <w:kern w:val="0"/>
          <w:sz w:val="30"/>
          <w:szCs w:val="30"/>
          <w:highlight w:val="none"/>
          <w:lang w:val="en-US" w:eastAsia="zh-CN"/>
        </w:rPr>
        <w:t>830</w:t>
      </w:r>
      <w:r>
        <w:rPr>
          <w:rFonts w:hint="eastAsia" w:ascii="Times New Roman" w:hAnsi="Times New Roman" w:eastAsia="方正仿宋_GBK" w:cs="Times New Roman"/>
          <w:color w:val="000000"/>
          <w:kern w:val="0"/>
          <w:sz w:val="30"/>
          <w:szCs w:val="30"/>
          <w:highlight w:val="none"/>
          <w:lang w:val="en-US" w:eastAsia="zh-CN"/>
        </w:rPr>
        <w:t>.00</w:t>
      </w:r>
      <w:r>
        <w:rPr>
          <w:rFonts w:hint="default" w:ascii="Times New Roman" w:hAnsi="Times New Roman" w:eastAsia="方正仿宋_GBK" w:cs="Times New Roman"/>
          <w:color w:val="000000"/>
          <w:kern w:val="0"/>
          <w:sz w:val="30"/>
          <w:szCs w:val="30"/>
          <w:highlight w:val="none"/>
          <w:lang w:eastAsia="zh-CN"/>
        </w:rPr>
        <w:t>元</w:t>
      </w:r>
      <w:r>
        <w:rPr>
          <w:rFonts w:hint="default" w:ascii="Times New Roman" w:hAnsi="Times New Roman" w:eastAsia="方正仿宋_GBK" w:cs="Times New Roman"/>
          <w:color w:val="000000"/>
          <w:kern w:val="0"/>
          <w:sz w:val="30"/>
          <w:szCs w:val="30"/>
          <w:highlight w:val="none"/>
        </w:rPr>
        <w:t>，实现资产处置收入</w:t>
      </w:r>
      <w:r>
        <w:rPr>
          <w:rFonts w:hint="default" w:ascii="Times New Roman" w:hAnsi="Times New Roman" w:eastAsia="方正仿宋_GBK" w:cs="Times New Roman"/>
          <w:color w:val="000000"/>
          <w:kern w:val="0"/>
          <w:sz w:val="30"/>
          <w:szCs w:val="30"/>
          <w:highlight w:val="none"/>
          <w:lang w:val="en-US" w:eastAsia="zh-CN"/>
        </w:rPr>
        <w:t>3</w:t>
      </w:r>
      <w:r>
        <w:rPr>
          <w:rFonts w:hint="eastAsia" w:ascii="Times New Roman" w:hAnsi="Times New Roman" w:eastAsia="方正仿宋_GBK" w:cs="Times New Roman"/>
          <w:color w:val="000000"/>
          <w:kern w:val="0"/>
          <w:sz w:val="30"/>
          <w:szCs w:val="30"/>
          <w:highlight w:val="none"/>
          <w:lang w:val="en-US" w:eastAsia="zh-CN"/>
        </w:rPr>
        <w:t>,</w:t>
      </w:r>
      <w:r>
        <w:rPr>
          <w:rFonts w:hint="default" w:ascii="Times New Roman" w:hAnsi="Times New Roman" w:eastAsia="方正仿宋_GBK" w:cs="Times New Roman"/>
          <w:color w:val="000000"/>
          <w:kern w:val="0"/>
          <w:sz w:val="30"/>
          <w:szCs w:val="30"/>
          <w:highlight w:val="none"/>
          <w:lang w:val="en-US" w:eastAsia="zh-CN"/>
        </w:rPr>
        <w:t>894</w:t>
      </w:r>
      <w:r>
        <w:rPr>
          <w:rFonts w:hint="eastAsia" w:ascii="Times New Roman" w:hAnsi="Times New Roman" w:eastAsia="方正仿宋_GBK" w:cs="Times New Roman"/>
          <w:color w:val="000000"/>
          <w:kern w:val="0"/>
          <w:sz w:val="30"/>
          <w:szCs w:val="30"/>
          <w:highlight w:val="none"/>
          <w:lang w:val="en-US" w:eastAsia="zh-CN"/>
        </w:rPr>
        <w:t>.00</w:t>
      </w:r>
      <w:r>
        <w:rPr>
          <w:rFonts w:hint="default" w:ascii="Times New Roman" w:hAnsi="Times New Roman" w:eastAsia="方正仿宋_GBK" w:cs="Times New Roman"/>
          <w:color w:val="000000"/>
          <w:kern w:val="0"/>
          <w:sz w:val="30"/>
          <w:szCs w:val="30"/>
          <w:highlight w:val="none"/>
          <w:lang w:eastAsia="zh-CN"/>
        </w:rPr>
        <w:t>元</w:t>
      </w:r>
      <w:r>
        <w:rPr>
          <w:rFonts w:hint="default" w:ascii="Times New Roman" w:hAnsi="Times New Roman" w:eastAsia="方正仿宋_GBK" w:cs="Times New Roman"/>
          <w:color w:val="000000"/>
          <w:kern w:val="0"/>
          <w:sz w:val="30"/>
          <w:szCs w:val="30"/>
          <w:highlight w:val="none"/>
        </w:rPr>
        <w:t>；出租房屋</w:t>
      </w:r>
      <w:r>
        <w:rPr>
          <w:rFonts w:hint="default" w:ascii="Times New Roman" w:hAnsi="Times New Roman" w:eastAsia="方正仿宋_GBK" w:cs="Times New Roman"/>
          <w:color w:val="000000"/>
          <w:kern w:val="0"/>
          <w:sz w:val="30"/>
          <w:szCs w:val="30"/>
          <w:highlight w:val="none"/>
          <w:lang w:val="en-US" w:eastAsia="zh-CN"/>
        </w:rPr>
        <w:t>0</w:t>
      </w:r>
      <w:r>
        <w:rPr>
          <w:rFonts w:hint="default" w:ascii="Times New Roman" w:hAnsi="Times New Roman" w:eastAsia="方正仿宋_GBK" w:cs="Times New Roman"/>
          <w:color w:val="000000"/>
          <w:kern w:val="0"/>
          <w:sz w:val="30"/>
          <w:szCs w:val="30"/>
          <w:highlight w:val="none"/>
        </w:rPr>
        <w:t>平方米，账面原值</w:t>
      </w:r>
      <w:r>
        <w:rPr>
          <w:rFonts w:hint="default" w:ascii="Times New Roman" w:hAnsi="Times New Roman" w:eastAsia="方正仿宋_GBK" w:cs="Times New Roman"/>
          <w:color w:val="000000"/>
          <w:kern w:val="0"/>
          <w:sz w:val="30"/>
          <w:szCs w:val="30"/>
          <w:highlight w:val="none"/>
          <w:lang w:val="en-US" w:eastAsia="zh-CN"/>
        </w:rPr>
        <w:t>0.00</w:t>
      </w:r>
      <w:r>
        <w:rPr>
          <w:rFonts w:hint="default" w:ascii="Times New Roman" w:hAnsi="Times New Roman" w:eastAsia="方正仿宋_GBK" w:cs="Times New Roman"/>
          <w:color w:val="000000"/>
          <w:kern w:val="0"/>
          <w:sz w:val="30"/>
          <w:szCs w:val="30"/>
          <w:highlight w:val="none"/>
          <w:lang w:eastAsia="zh-CN"/>
        </w:rPr>
        <w:t>元</w:t>
      </w:r>
      <w:r>
        <w:rPr>
          <w:rFonts w:hint="default" w:ascii="Times New Roman" w:hAnsi="Times New Roman" w:eastAsia="方正仿宋_GBK" w:cs="Times New Roman"/>
          <w:color w:val="000000"/>
          <w:kern w:val="0"/>
          <w:sz w:val="30"/>
          <w:szCs w:val="30"/>
          <w:highlight w:val="none"/>
        </w:rPr>
        <w:t>，实现资产使用收入</w:t>
      </w:r>
      <w:r>
        <w:rPr>
          <w:rFonts w:hint="default" w:ascii="Times New Roman" w:hAnsi="Times New Roman" w:eastAsia="方正仿宋_GBK" w:cs="Times New Roman"/>
          <w:color w:val="000000"/>
          <w:kern w:val="0"/>
          <w:sz w:val="30"/>
          <w:szCs w:val="30"/>
          <w:highlight w:val="none"/>
          <w:lang w:val="en-US" w:eastAsia="zh-CN"/>
        </w:rPr>
        <w:t>0.00</w:t>
      </w:r>
      <w:r>
        <w:rPr>
          <w:rFonts w:hint="default" w:ascii="Times New Roman" w:hAnsi="Times New Roman" w:eastAsia="方正仿宋_GBK" w:cs="Times New Roman"/>
          <w:color w:val="000000"/>
          <w:kern w:val="0"/>
          <w:sz w:val="30"/>
          <w:szCs w:val="30"/>
          <w:highlight w:val="none"/>
          <w:lang w:eastAsia="zh-CN"/>
        </w:rPr>
        <w:t>元</w:t>
      </w:r>
      <w:r>
        <w:rPr>
          <w:rFonts w:hint="default" w:ascii="Times New Roman" w:hAnsi="Times New Roman" w:eastAsia="方正仿宋_GBK" w:cs="Times New Roman"/>
          <w:color w:val="000000"/>
          <w:kern w:val="0"/>
          <w:sz w:val="30"/>
          <w:szCs w:val="30"/>
          <w:highlight w:val="none"/>
        </w:rPr>
        <w:t>。</w:t>
      </w:r>
    </w:p>
    <w:p w14:paraId="007B88D3">
      <w:pPr>
        <w:keepNext w:val="0"/>
        <w:keepLines w:val="0"/>
        <w:pageBreakBefore w:val="0"/>
        <w:widowControl/>
        <w:kinsoku/>
        <w:wordWrap/>
        <w:overflowPunct/>
        <w:topLinePunct w:val="0"/>
        <w:autoSpaceDE/>
        <w:autoSpaceDN/>
        <w:bidi w:val="0"/>
        <w:adjustRightInd/>
        <w:snapToGrid/>
        <w:spacing w:line="590" w:lineRule="exact"/>
        <w:ind w:firstLine="600" w:firstLineChars="200"/>
        <w:textAlignment w:val="auto"/>
        <w:rPr>
          <w:rFonts w:hint="eastAsia" w:ascii="Times New Roman" w:hAnsi="Times New Roman" w:eastAsia="仿宋_GB2312" w:cs="仿宋_GB2312"/>
          <w:color w:val="000000"/>
          <w:kern w:val="0"/>
          <w:sz w:val="30"/>
          <w:szCs w:val="30"/>
          <w:highlight w:val="none"/>
          <w:lang w:eastAsia="zh-CN"/>
        </w:rPr>
      </w:pPr>
      <w:r>
        <w:rPr>
          <w:rFonts w:hint="default" w:ascii="Times New Roman" w:hAnsi="Times New Roman" w:eastAsia="方正仿宋_GBK" w:cs="Times New Roman"/>
          <w:color w:val="000000"/>
          <w:kern w:val="0"/>
          <w:sz w:val="30"/>
          <w:szCs w:val="30"/>
          <w:highlight w:val="none"/>
          <w:lang w:eastAsia="zh-CN"/>
        </w:rPr>
        <w:t>（</w:t>
      </w:r>
      <w:r>
        <w:rPr>
          <w:rFonts w:hint="default" w:ascii="Times New Roman" w:hAnsi="Times New Roman" w:eastAsia="方正仿宋_GBK" w:cs="Times New Roman"/>
          <w:color w:val="000000"/>
          <w:kern w:val="0"/>
          <w:sz w:val="30"/>
          <w:szCs w:val="30"/>
          <w:highlight w:val="none"/>
        </w:rPr>
        <w:t>国有资产占有使用情况表</w:t>
      </w:r>
      <w:r>
        <w:rPr>
          <w:rFonts w:hint="default" w:ascii="Times New Roman" w:hAnsi="Times New Roman" w:eastAsia="方正仿宋_GBK" w:cs="Times New Roman"/>
          <w:color w:val="000000"/>
          <w:kern w:val="0"/>
          <w:sz w:val="30"/>
          <w:szCs w:val="30"/>
          <w:highlight w:val="none"/>
          <w:lang w:eastAsia="zh-CN"/>
        </w:rPr>
        <w:t>详见附表）</w:t>
      </w:r>
    </w:p>
    <w:p w14:paraId="4ACD7DF9">
      <w:pPr>
        <w:keepNext w:val="0"/>
        <w:keepLines w:val="0"/>
        <w:pageBreakBefore w:val="0"/>
        <w:widowControl/>
        <w:kinsoku/>
        <w:overflowPunct/>
        <w:topLinePunct w:val="0"/>
        <w:autoSpaceDE/>
        <w:autoSpaceDN/>
        <w:bidi w:val="0"/>
        <w:spacing w:line="590" w:lineRule="exact"/>
        <w:ind w:firstLine="600" w:firstLineChars="200"/>
        <w:textAlignment w:val="auto"/>
        <w:outlineLvl w:val="1"/>
        <w:rPr>
          <w:rFonts w:hint="eastAsia" w:ascii="Times New Roman" w:hAnsi="Times New Roman" w:eastAsia="方正黑体_GBK" w:cs="方正黑体_GBK"/>
          <w:sz w:val="30"/>
          <w:szCs w:val="30"/>
          <w:highlight w:val="none"/>
        </w:rPr>
      </w:pPr>
      <w:r>
        <w:rPr>
          <w:rFonts w:hint="eastAsia" w:ascii="Times New Roman" w:hAnsi="Times New Roman" w:eastAsia="方正黑体_GBK" w:cs="方正黑体_GBK"/>
          <w:sz w:val="30"/>
          <w:szCs w:val="30"/>
          <w:highlight w:val="none"/>
          <w:lang w:eastAsia="zh-CN"/>
        </w:rPr>
        <w:t>三、政</w:t>
      </w:r>
      <w:r>
        <w:rPr>
          <w:rFonts w:hint="eastAsia" w:ascii="Times New Roman" w:hAnsi="Times New Roman" w:eastAsia="方正黑体_GBK" w:cs="方正黑体_GBK"/>
          <w:sz w:val="30"/>
          <w:szCs w:val="30"/>
          <w:highlight w:val="none"/>
        </w:rPr>
        <w:t>府采购支出情况</w:t>
      </w:r>
    </w:p>
    <w:p w14:paraId="7C506883">
      <w:pPr>
        <w:keepNext w:val="0"/>
        <w:keepLines w:val="0"/>
        <w:pageBreakBefore w:val="0"/>
        <w:kinsoku/>
        <w:overflowPunct/>
        <w:topLinePunct w:val="0"/>
        <w:autoSpaceDE/>
        <w:autoSpaceDN/>
        <w:bidi w:val="0"/>
        <w:spacing w:line="590" w:lineRule="exact"/>
        <w:ind w:firstLine="600" w:firstLineChars="200"/>
        <w:textAlignment w:val="auto"/>
        <w:rPr>
          <w:rFonts w:hint="eastAsia" w:ascii="Times New Roman" w:hAnsi="Times New Roman" w:eastAsia="仿宋_GB2312" w:cs="仿宋_GB2312"/>
          <w:sz w:val="30"/>
          <w:szCs w:val="30"/>
          <w:highlight w:val="none"/>
          <w:lang w:val="en-US" w:eastAsia="zh-CN"/>
        </w:rPr>
      </w:pPr>
      <w:r>
        <w:rPr>
          <w:rFonts w:hint="default" w:ascii="Times New Roman" w:hAnsi="Times New Roman" w:eastAsia="方正仿宋_GBK" w:cs="Times New Roman"/>
          <w:sz w:val="30"/>
          <w:szCs w:val="30"/>
          <w:highlight w:val="none"/>
          <w:lang w:val="en-US" w:eastAsia="zh-CN"/>
        </w:rPr>
        <w:t>2025年度，部门政府采购支出总额</w:t>
      </w:r>
      <w:r>
        <w:rPr>
          <w:rFonts w:hint="default" w:ascii="Times New Roman" w:hAnsi="Times New Roman" w:eastAsia="方正仿宋_GBK" w:cs="Times New Roman"/>
          <w:color w:val="auto"/>
          <w:sz w:val="30"/>
          <w:lang w:val="zh-CN"/>
        </w:rPr>
        <w:t>15</w:t>
      </w:r>
      <w:r>
        <w:rPr>
          <w:rFonts w:hint="default" w:ascii="Times New Roman" w:hAnsi="Times New Roman" w:eastAsia="方正仿宋_GBK" w:cs="Times New Roman"/>
          <w:color w:val="auto"/>
          <w:sz w:val="30"/>
          <w:lang w:val="en-US" w:eastAsia="zh-CN"/>
        </w:rPr>
        <w:t>,</w:t>
      </w:r>
      <w:r>
        <w:rPr>
          <w:rFonts w:hint="default" w:ascii="Times New Roman" w:hAnsi="Times New Roman" w:eastAsia="方正仿宋_GBK" w:cs="Times New Roman"/>
          <w:color w:val="auto"/>
          <w:sz w:val="30"/>
          <w:lang w:val="zh-CN"/>
        </w:rPr>
        <w:t>050.00</w:t>
      </w:r>
      <w:r>
        <w:rPr>
          <w:rFonts w:hint="default" w:ascii="Times New Roman" w:hAnsi="Times New Roman" w:eastAsia="方正仿宋_GBK" w:cs="Times New Roman"/>
          <w:sz w:val="30"/>
          <w:szCs w:val="30"/>
          <w:highlight w:val="none"/>
          <w:lang w:val="en-US" w:eastAsia="zh-CN"/>
        </w:rPr>
        <w:t>元，其中：政府采购货物支出</w:t>
      </w:r>
      <w:r>
        <w:rPr>
          <w:rFonts w:hint="default" w:ascii="Times New Roman" w:hAnsi="Times New Roman" w:eastAsia="方正仿宋_GBK" w:cs="Times New Roman"/>
          <w:color w:val="auto"/>
          <w:sz w:val="30"/>
          <w:lang w:val="zh-CN"/>
        </w:rPr>
        <w:t>15</w:t>
      </w:r>
      <w:r>
        <w:rPr>
          <w:rFonts w:hint="default" w:ascii="Times New Roman" w:hAnsi="Times New Roman" w:eastAsia="方正仿宋_GBK" w:cs="Times New Roman"/>
          <w:color w:val="auto"/>
          <w:sz w:val="30"/>
          <w:lang w:val="en-US" w:eastAsia="zh-CN"/>
        </w:rPr>
        <w:t>,</w:t>
      </w:r>
      <w:r>
        <w:rPr>
          <w:rFonts w:hint="default" w:ascii="Times New Roman" w:hAnsi="Times New Roman" w:eastAsia="方正仿宋_GBK" w:cs="Times New Roman"/>
          <w:color w:val="auto"/>
          <w:sz w:val="30"/>
          <w:lang w:val="zh-CN"/>
        </w:rPr>
        <w:t>050.00</w:t>
      </w:r>
      <w:r>
        <w:rPr>
          <w:rFonts w:hint="default" w:ascii="Times New Roman" w:hAnsi="Times New Roman" w:eastAsia="方正仿宋_GBK" w:cs="Times New Roman"/>
          <w:sz w:val="30"/>
          <w:szCs w:val="30"/>
          <w:highlight w:val="none"/>
          <w:lang w:val="en-US" w:eastAsia="zh-CN"/>
        </w:rPr>
        <w:t>元；政府采购工程支出</w:t>
      </w:r>
      <w:r>
        <w:rPr>
          <w:rFonts w:hint="default" w:ascii="Times New Roman" w:hAnsi="Times New Roman" w:eastAsia="方正仿宋_GBK" w:cs="Times New Roman"/>
          <w:color w:val="auto"/>
          <w:sz w:val="30"/>
          <w:lang w:val="zh-CN"/>
        </w:rPr>
        <w:t>0.00</w:t>
      </w:r>
      <w:r>
        <w:rPr>
          <w:rFonts w:hint="default" w:ascii="Times New Roman" w:hAnsi="Times New Roman" w:eastAsia="方正仿宋_GBK" w:cs="Times New Roman"/>
          <w:sz w:val="30"/>
          <w:szCs w:val="30"/>
          <w:highlight w:val="none"/>
          <w:lang w:val="en-US" w:eastAsia="zh-CN"/>
        </w:rPr>
        <w:t>元；政府采购服务支出</w:t>
      </w:r>
      <w:r>
        <w:rPr>
          <w:rFonts w:hint="default" w:ascii="Times New Roman" w:hAnsi="Times New Roman" w:eastAsia="方正仿宋_GBK" w:cs="Times New Roman"/>
          <w:color w:val="auto"/>
          <w:sz w:val="30"/>
          <w:lang w:val="zh-CN"/>
        </w:rPr>
        <w:t>0.00</w:t>
      </w:r>
      <w:r>
        <w:rPr>
          <w:rFonts w:hint="default" w:ascii="Times New Roman" w:hAnsi="Times New Roman" w:eastAsia="方正仿宋_GBK" w:cs="Times New Roman"/>
          <w:sz w:val="30"/>
          <w:szCs w:val="30"/>
          <w:highlight w:val="none"/>
          <w:lang w:val="en-US" w:eastAsia="zh-CN"/>
        </w:rPr>
        <w:t>元。授予中小企业合同金额</w:t>
      </w:r>
      <w:r>
        <w:rPr>
          <w:rFonts w:hint="default" w:ascii="Times New Roman" w:hAnsi="Times New Roman" w:eastAsia="方正仿宋_GBK" w:cs="Times New Roman"/>
          <w:color w:val="auto"/>
          <w:sz w:val="30"/>
          <w:lang w:val="zh-CN"/>
        </w:rPr>
        <w:t>15</w:t>
      </w:r>
      <w:r>
        <w:rPr>
          <w:rFonts w:hint="default" w:ascii="Times New Roman" w:hAnsi="Times New Roman" w:eastAsia="方正仿宋_GBK" w:cs="Times New Roman"/>
          <w:color w:val="auto"/>
          <w:sz w:val="30"/>
          <w:lang w:val="en-US" w:eastAsia="zh-CN"/>
        </w:rPr>
        <w:t>,</w:t>
      </w:r>
      <w:r>
        <w:rPr>
          <w:rFonts w:hint="default" w:ascii="Times New Roman" w:hAnsi="Times New Roman" w:eastAsia="方正仿宋_GBK" w:cs="Times New Roman"/>
          <w:color w:val="auto"/>
          <w:sz w:val="30"/>
          <w:lang w:val="zh-CN"/>
        </w:rPr>
        <w:t>050.00</w:t>
      </w:r>
      <w:r>
        <w:rPr>
          <w:rFonts w:hint="default" w:ascii="Times New Roman" w:hAnsi="Times New Roman" w:eastAsia="方正仿宋_GBK" w:cs="Times New Roman"/>
          <w:sz w:val="30"/>
          <w:szCs w:val="30"/>
          <w:highlight w:val="none"/>
          <w:lang w:val="en-US" w:eastAsia="zh-CN"/>
        </w:rPr>
        <w:t>元，其中：授予小微企业合同金额</w:t>
      </w:r>
      <w:r>
        <w:rPr>
          <w:rFonts w:hint="default" w:ascii="Times New Roman" w:hAnsi="Times New Roman" w:eastAsia="方正仿宋_GBK" w:cs="Times New Roman"/>
          <w:color w:val="auto"/>
          <w:sz w:val="30"/>
          <w:lang w:val="zh-CN"/>
        </w:rPr>
        <w:t>0.00</w:t>
      </w:r>
      <w:r>
        <w:rPr>
          <w:rFonts w:hint="default" w:ascii="Times New Roman" w:hAnsi="Times New Roman" w:eastAsia="方正仿宋_GBK" w:cs="Times New Roman"/>
          <w:sz w:val="30"/>
          <w:szCs w:val="30"/>
          <w:highlight w:val="none"/>
          <w:lang w:val="en-US" w:eastAsia="zh-CN"/>
        </w:rPr>
        <w:t>元。</w:t>
      </w:r>
      <w:r>
        <w:rPr>
          <w:rFonts w:hint="default" w:ascii="Times New Roman" w:hAnsi="Times New Roman" w:eastAsia="方正仿宋_GBK" w:cs="Times New Roman"/>
          <w:color w:val="auto"/>
          <w:sz w:val="30"/>
          <w:szCs w:val="30"/>
          <w:highlight w:val="none"/>
          <w:lang w:val="en-US" w:eastAsia="zh-CN"/>
        </w:rPr>
        <w:t>（</w:t>
      </w:r>
      <w:r>
        <w:rPr>
          <w:rFonts w:hint="default" w:ascii="Times New Roman" w:hAnsi="Times New Roman" w:eastAsia="方正仿宋_GBK" w:cs="Times New Roman"/>
          <w:color w:val="auto"/>
          <w:kern w:val="0"/>
          <w:sz w:val="30"/>
          <w:szCs w:val="30"/>
          <w:highlight w:val="none"/>
          <w:lang w:val="en-US" w:eastAsia="zh-CN"/>
        </w:rPr>
        <w:t>以上“</w:t>
      </w:r>
      <w:r>
        <w:rPr>
          <w:rFonts w:hint="default" w:ascii="Times New Roman" w:hAnsi="Times New Roman" w:eastAsia="方正仿宋_GBK" w:cs="Times New Roman"/>
          <w:color w:val="auto"/>
          <w:sz w:val="30"/>
          <w:szCs w:val="30"/>
          <w:highlight w:val="none"/>
          <w:lang w:val="en-US" w:eastAsia="zh-CN"/>
        </w:rPr>
        <w:t>政府采购工程支出</w:t>
      </w:r>
      <w:r>
        <w:rPr>
          <w:rFonts w:hint="default" w:ascii="Times New Roman" w:hAnsi="Times New Roman" w:eastAsia="方正仿宋_GBK" w:cs="Times New Roman"/>
          <w:color w:val="auto"/>
          <w:kern w:val="0"/>
          <w:sz w:val="30"/>
          <w:szCs w:val="30"/>
          <w:highlight w:val="none"/>
          <w:lang w:val="en-US" w:eastAsia="zh-CN"/>
        </w:rPr>
        <w:t>”不包括适用《中华人民共和国招标投标法》的“政府采购工程项目”支出情况</w:t>
      </w:r>
      <w:r>
        <w:rPr>
          <w:rFonts w:hint="default" w:ascii="Times New Roman" w:hAnsi="Times New Roman" w:eastAsia="方正仿宋_GBK" w:cs="Times New Roman"/>
          <w:color w:val="auto"/>
          <w:sz w:val="30"/>
          <w:szCs w:val="30"/>
          <w:highlight w:val="none"/>
          <w:lang w:val="en-US" w:eastAsia="zh-CN"/>
        </w:rPr>
        <w:t>）</w:t>
      </w:r>
      <w:r>
        <w:rPr>
          <w:rFonts w:hint="default" w:ascii="Times New Roman" w:hAnsi="Times New Roman" w:eastAsia="方正仿宋_GBK" w:cs="Times New Roman"/>
          <w:sz w:val="30"/>
          <w:szCs w:val="30"/>
          <w:highlight w:val="none"/>
          <w:lang w:val="en-US" w:eastAsia="zh-CN"/>
        </w:rPr>
        <w:t>。</w:t>
      </w:r>
    </w:p>
    <w:p w14:paraId="3A1D75BB">
      <w:pPr>
        <w:keepNext w:val="0"/>
        <w:keepLines w:val="0"/>
        <w:pageBreakBefore w:val="0"/>
        <w:widowControl/>
        <w:kinsoku/>
        <w:overflowPunct/>
        <w:topLinePunct w:val="0"/>
        <w:autoSpaceDE/>
        <w:autoSpaceDN/>
        <w:bidi w:val="0"/>
        <w:spacing w:line="590" w:lineRule="exact"/>
        <w:ind w:firstLine="600" w:firstLineChars="200"/>
        <w:textAlignment w:val="auto"/>
        <w:outlineLvl w:val="1"/>
        <w:rPr>
          <w:rFonts w:hint="eastAsia" w:ascii="Times New Roman" w:hAnsi="Times New Roman" w:eastAsia="方正黑体_GBK" w:cs="方正黑体_GBK"/>
          <w:sz w:val="30"/>
          <w:szCs w:val="30"/>
          <w:highlight w:val="none"/>
          <w:lang w:val="en-US" w:eastAsia="zh-CN"/>
        </w:rPr>
      </w:pPr>
      <w:r>
        <w:rPr>
          <w:rFonts w:hint="eastAsia" w:ascii="Times New Roman" w:hAnsi="Times New Roman" w:eastAsia="方正黑体_GBK" w:cs="方正黑体_GBK"/>
          <w:sz w:val="30"/>
          <w:szCs w:val="30"/>
          <w:highlight w:val="none"/>
          <w:lang w:val="en-US" w:eastAsia="zh-CN"/>
        </w:rPr>
        <w:t>四、部门绩效自评情况</w:t>
      </w:r>
    </w:p>
    <w:p w14:paraId="63D39086">
      <w:pPr>
        <w:keepNext w:val="0"/>
        <w:keepLines w:val="0"/>
        <w:pageBreakBefore w:val="0"/>
        <w:widowControl/>
        <w:kinsoku/>
        <w:overflowPunct/>
        <w:topLinePunct w:val="0"/>
        <w:autoSpaceDE/>
        <w:autoSpaceDN/>
        <w:bidi w:val="0"/>
        <w:snapToGrid w:val="0"/>
        <w:spacing w:before="100" w:after="100" w:line="590" w:lineRule="exact"/>
        <w:ind w:firstLine="600"/>
        <w:jc w:val="left"/>
        <w:textAlignment w:val="auto"/>
        <w:rPr>
          <w:rFonts w:hint="eastAsia" w:ascii="Times New Roman" w:hAnsi="Times New Roman" w:eastAsia="方正仿宋_GBK" w:cs="方正仿宋_GBK"/>
          <w:color w:val="FF0000"/>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部门绩效自评情况详见附表。</w:t>
      </w:r>
    </w:p>
    <w:p w14:paraId="44C99897">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1"/>
        <w:rPr>
          <w:rFonts w:hint="eastAsia" w:ascii="Times New Roman" w:hAnsi="Times New Roman" w:eastAsia="方正黑体_GBK" w:cs="方正黑体_GBK"/>
          <w:sz w:val="30"/>
          <w:szCs w:val="30"/>
          <w:highlight w:val="none"/>
          <w:lang w:val="en-US" w:eastAsia="zh-CN"/>
        </w:rPr>
      </w:pPr>
      <w:r>
        <w:rPr>
          <w:rFonts w:hint="eastAsia" w:ascii="Times New Roman" w:hAnsi="Times New Roman" w:eastAsia="方正黑体_GBK" w:cs="方正黑体_GBK"/>
          <w:sz w:val="30"/>
          <w:szCs w:val="30"/>
          <w:highlight w:val="none"/>
          <w:lang w:val="en-US" w:eastAsia="zh-CN"/>
        </w:rPr>
        <w:t>五、其他重要事项情况说明</w:t>
      </w:r>
    </w:p>
    <w:p w14:paraId="28AB60D5">
      <w:pPr>
        <w:keepNext w:val="0"/>
        <w:keepLines w:val="0"/>
        <w:pageBreakBefore w:val="0"/>
        <w:kinsoku/>
        <w:overflowPunct/>
        <w:topLinePunct w:val="0"/>
        <w:autoSpaceDE/>
        <w:autoSpaceDN/>
        <w:bidi w:val="0"/>
        <w:spacing w:line="590" w:lineRule="exact"/>
        <w:ind w:firstLine="600" w:firstLineChars="200"/>
        <w:jc w:val="left"/>
        <w:textAlignment w:val="auto"/>
        <w:rPr>
          <w:rFonts w:hint="eastAsia" w:ascii="Times New Roman" w:hAnsi="Times New Roman" w:eastAsia="方正仿宋_GBK" w:cs="方正仿宋_GBK"/>
          <w:color w:val="FF0000"/>
          <w:sz w:val="30"/>
          <w:szCs w:val="30"/>
          <w:highlight w:val="none"/>
        </w:rPr>
      </w:pPr>
      <w:r>
        <w:rPr>
          <w:rFonts w:hint="eastAsia" w:ascii="Times New Roman" w:hAnsi="Times New Roman" w:eastAsia="方正仿宋_GBK" w:cs="方正仿宋_GBK"/>
          <w:sz w:val="30"/>
          <w:szCs w:val="30"/>
          <w:highlight w:val="none"/>
        </w:rPr>
        <w:t>本部门无其他重要事项情况说明。</w:t>
      </w:r>
    </w:p>
    <w:p w14:paraId="21112AEA">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1"/>
        <w:rPr>
          <w:rFonts w:hint="eastAsia" w:ascii="Times New Roman" w:hAnsi="Times New Roman" w:eastAsia="方正黑体_GBK" w:cs="方正黑体_GBK"/>
          <w:sz w:val="30"/>
          <w:szCs w:val="30"/>
          <w:highlight w:val="none"/>
          <w:lang w:val="en-US" w:eastAsia="zh-CN"/>
        </w:rPr>
      </w:pPr>
      <w:r>
        <w:rPr>
          <w:rFonts w:hint="eastAsia" w:ascii="Times New Roman" w:hAnsi="Times New Roman" w:eastAsia="方正黑体_GBK" w:cs="方正黑体_GBK"/>
          <w:sz w:val="30"/>
          <w:szCs w:val="30"/>
          <w:highlight w:val="none"/>
          <w:lang w:val="en-US" w:eastAsia="zh-CN"/>
        </w:rPr>
        <w:t>六、相关口径说明</w:t>
      </w:r>
    </w:p>
    <w:p w14:paraId="53DF0974">
      <w:pPr>
        <w:keepNext w:val="0"/>
        <w:keepLines w:val="0"/>
        <w:pageBreakBefore w:val="0"/>
        <w:kinsoku/>
        <w:overflowPunct/>
        <w:topLinePunct w:val="0"/>
        <w:autoSpaceDE/>
        <w:autoSpaceDN/>
        <w:bidi w:val="0"/>
        <w:spacing w:line="590" w:lineRule="exact"/>
        <w:ind w:firstLine="600" w:firstLineChars="200"/>
        <w:jc w:val="left"/>
        <w:textAlignment w:val="auto"/>
        <w:rPr>
          <w:rFonts w:hint="default" w:ascii="Times New Roman" w:hAnsi="Times New Roman" w:eastAsia="方正仿宋_GBK" w:cs="Times New Roman"/>
          <w:sz w:val="30"/>
          <w:szCs w:val="30"/>
          <w:highlight w:val="none"/>
        </w:rPr>
      </w:pPr>
      <w:r>
        <w:rPr>
          <w:rFonts w:hint="default" w:ascii="Times New Roman" w:hAnsi="Times New Roman" w:eastAsia="方正仿宋_GBK" w:cs="Times New Roman"/>
          <w:sz w:val="30"/>
          <w:szCs w:val="30"/>
          <w:highlight w:val="none"/>
          <w:lang w:eastAsia="zh-CN"/>
        </w:rPr>
        <w:t>（一）</w:t>
      </w:r>
      <w:r>
        <w:rPr>
          <w:rFonts w:hint="default" w:ascii="Times New Roman" w:hAnsi="Times New Roman" w:eastAsia="方正仿宋_GBK" w:cs="Times New Roman"/>
          <w:sz w:val="30"/>
          <w:szCs w:val="30"/>
          <w:highlight w:val="none"/>
        </w:rPr>
        <w:t>基本支出中人员经费包括工资福利支出和对个人和家庭的补助，公用</w:t>
      </w:r>
      <w:r>
        <w:rPr>
          <w:rFonts w:hint="default" w:ascii="Times New Roman" w:hAnsi="Times New Roman" w:eastAsia="方正仿宋_GBK" w:cs="Times New Roman"/>
          <w:sz w:val="30"/>
          <w:szCs w:val="30"/>
          <w:highlight w:val="none"/>
          <w:lang w:eastAsia="zh-CN"/>
        </w:rPr>
        <w:t>经费</w:t>
      </w:r>
      <w:r>
        <w:rPr>
          <w:rFonts w:hint="default" w:ascii="Times New Roman" w:hAnsi="Times New Roman" w:eastAsia="方正仿宋_GBK" w:cs="Times New Roman"/>
          <w:sz w:val="30"/>
          <w:szCs w:val="30"/>
          <w:highlight w:val="none"/>
        </w:rPr>
        <w:t>包括商品和服务支出、资本性支出等人员经费以外的支出。</w:t>
      </w:r>
    </w:p>
    <w:p w14:paraId="2CB394E6">
      <w:pPr>
        <w:keepNext w:val="0"/>
        <w:keepLines w:val="0"/>
        <w:pageBreakBefore w:val="0"/>
        <w:kinsoku/>
        <w:overflowPunct/>
        <w:topLinePunct w:val="0"/>
        <w:autoSpaceDE/>
        <w:autoSpaceDN/>
        <w:bidi w:val="0"/>
        <w:spacing w:line="590" w:lineRule="exact"/>
        <w:ind w:firstLine="600" w:firstLineChars="200"/>
        <w:jc w:val="left"/>
        <w:textAlignment w:val="auto"/>
        <w:rPr>
          <w:rFonts w:hint="default" w:ascii="Times New Roman" w:hAnsi="Times New Roman" w:eastAsia="方正仿宋_GBK" w:cs="Times New Roman"/>
          <w:sz w:val="30"/>
          <w:szCs w:val="30"/>
          <w:highlight w:val="none"/>
        </w:rPr>
      </w:pPr>
      <w:r>
        <w:rPr>
          <w:rFonts w:hint="default" w:ascii="Times New Roman" w:hAnsi="Times New Roman" w:eastAsia="方正仿宋_GBK" w:cs="Times New Roman"/>
          <w:sz w:val="30"/>
          <w:szCs w:val="30"/>
          <w:highlight w:val="none"/>
          <w:lang w:eastAsia="zh-CN"/>
        </w:rPr>
        <w:t>（二）</w:t>
      </w:r>
      <w:r>
        <w:rPr>
          <w:rFonts w:hint="default" w:ascii="Times New Roman" w:hAnsi="Times New Roman" w:eastAsia="方正仿宋_GBK" w:cs="Times New Roman"/>
          <w:sz w:val="30"/>
          <w:szCs w:val="30"/>
          <w:highlight w:val="none"/>
        </w:rPr>
        <w:t>机关运行经费指行政单位和参照公务员法管理的事业单位使用一般公共预算财政拨款安排的基本支出中的公用经费支出</w:t>
      </w:r>
      <w:r>
        <w:rPr>
          <w:rFonts w:hint="default" w:ascii="Times New Roman" w:hAnsi="Times New Roman" w:eastAsia="方正仿宋_GBK" w:cs="Times New Roman"/>
          <w:sz w:val="30"/>
          <w:szCs w:val="30"/>
          <w:highlight w:val="none"/>
          <w:lang w:eastAsia="zh-CN"/>
        </w:rPr>
        <w:t>。</w:t>
      </w:r>
    </w:p>
    <w:p w14:paraId="1057082E">
      <w:pPr>
        <w:keepNext w:val="0"/>
        <w:keepLines w:val="0"/>
        <w:pageBreakBefore w:val="0"/>
        <w:kinsoku/>
        <w:overflowPunct/>
        <w:topLinePunct w:val="0"/>
        <w:autoSpaceDE/>
        <w:autoSpaceDN/>
        <w:bidi w:val="0"/>
        <w:spacing w:line="590" w:lineRule="exact"/>
        <w:ind w:firstLine="600" w:firstLineChars="200"/>
        <w:jc w:val="left"/>
        <w:textAlignment w:val="auto"/>
        <w:rPr>
          <w:rFonts w:hint="default" w:ascii="Times New Roman" w:hAnsi="Times New Roman" w:eastAsia="方正仿宋_GBK" w:cs="Times New Roman"/>
          <w:sz w:val="30"/>
          <w:szCs w:val="30"/>
          <w:highlight w:val="none"/>
          <w:lang w:eastAsia="zh-CN"/>
        </w:rPr>
      </w:pPr>
      <w:r>
        <w:rPr>
          <w:rFonts w:hint="default" w:ascii="Times New Roman" w:hAnsi="Times New Roman" w:eastAsia="方正仿宋_GBK" w:cs="Times New Roman"/>
          <w:sz w:val="30"/>
          <w:szCs w:val="30"/>
          <w:highlight w:val="none"/>
          <w:lang w:eastAsia="zh-CN"/>
        </w:rPr>
        <w:t>（三）</w:t>
      </w:r>
      <w:r>
        <w:rPr>
          <w:rFonts w:hint="default" w:ascii="Times New Roman" w:hAnsi="Times New Roman" w:eastAsia="方正仿宋_GBK" w:cs="Times New Roman"/>
          <w:sz w:val="30"/>
          <w:szCs w:val="30"/>
          <w:highlight w:val="none"/>
        </w:rPr>
        <w:t>按照党中央、国务院有关文件及部门预算管理有关规定，“三公”经费包括</w:t>
      </w:r>
      <w:r>
        <w:rPr>
          <w:rFonts w:hint="default" w:ascii="Times New Roman" w:hAnsi="Times New Roman" w:eastAsia="方正仿宋_GBK" w:cs="Times New Roman"/>
          <w:sz w:val="30"/>
          <w:szCs w:val="30"/>
          <w:highlight w:val="none"/>
          <w:lang w:eastAsia="zh-CN"/>
        </w:rPr>
        <w:t>因公出国（境）费用</w:t>
      </w:r>
      <w:r>
        <w:rPr>
          <w:rFonts w:hint="default" w:ascii="Times New Roman" w:hAnsi="Times New Roman" w:eastAsia="方正仿宋_GBK" w:cs="Times New Roman"/>
          <w:sz w:val="30"/>
          <w:szCs w:val="30"/>
          <w:highlight w:val="none"/>
        </w:rPr>
        <w:t>、公务用车购置及运行维护费、公务接待费。其中：</w:t>
      </w:r>
      <w:r>
        <w:rPr>
          <w:rFonts w:hint="default" w:ascii="Times New Roman" w:hAnsi="Times New Roman" w:eastAsia="方正仿宋_GBK" w:cs="Times New Roman"/>
          <w:sz w:val="30"/>
          <w:szCs w:val="30"/>
          <w:highlight w:val="none"/>
          <w:lang w:eastAsia="zh-CN"/>
        </w:rPr>
        <w:t>因公出国（境）费用</w:t>
      </w:r>
      <w:r>
        <w:rPr>
          <w:rFonts w:hint="default" w:ascii="Times New Roman" w:hAnsi="Times New Roman" w:eastAsia="方正仿宋_GBK" w:cs="Times New Roman"/>
          <w:sz w:val="30"/>
          <w:szCs w:val="30"/>
          <w:highlight w:val="none"/>
        </w:rPr>
        <w:t>，指单位公务出国（境）的国际旅费、国外城市间交通费、住宿费、伙食费、培训费、公杂费等支出；公务用车购置费，指公务用车购置支出（含车辆购置税</w:t>
      </w:r>
      <w:r>
        <w:rPr>
          <w:rFonts w:hint="default" w:ascii="Times New Roman" w:hAnsi="Times New Roman" w:eastAsia="方正仿宋_GBK" w:cs="Times New Roman"/>
          <w:sz w:val="30"/>
          <w:szCs w:val="30"/>
          <w:highlight w:val="none"/>
          <w:lang w:eastAsia="zh-CN"/>
        </w:rPr>
        <w:t>、牌照费</w:t>
      </w:r>
      <w:r>
        <w:rPr>
          <w:rFonts w:hint="default" w:ascii="Times New Roman" w:hAnsi="Times New Roman" w:eastAsia="方正仿宋_GBK" w:cs="Times New Roman"/>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default" w:ascii="Times New Roman" w:hAnsi="Times New Roman" w:eastAsia="方正仿宋_GBK" w:cs="Times New Roman"/>
          <w:sz w:val="30"/>
          <w:szCs w:val="30"/>
          <w:highlight w:val="none"/>
          <w:lang w:eastAsia="zh-CN"/>
        </w:rPr>
        <w:t>本文中公开的财政拨款“三公”经费相关数据是一般公共预算、政府性基金及国有资本经营预算财政拨款支出的相关经费，不含非财政拨款部分。</w:t>
      </w:r>
    </w:p>
    <w:p w14:paraId="14672FE8">
      <w:pPr>
        <w:keepNext w:val="0"/>
        <w:keepLines w:val="0"/>
        <w:pageBreakBefore w:val="0"/>
        <w:kinsoku/>
        <w:overflowPunct/>
        <w:topLinePunct w:val="0"/>
        <w:autoSpaceDE/>
        <w:autoSpaceDN/>
        <w:bidi w:val="0"/>
        <w:spacing w:line="590" w:lineRule="exact"/>
        <w:ind w:firstLine="600" w:firstLineChars="200"/>
        <w:jc w:val="left"/>
        <w:textAlignment w:val="auto"/>
        <w:rPr>
          <w:rFonts w:hint="eastAsia" w:ascii="Times New Roman" w:hAnsi="Times New Roman" w:eastAsia="仿宋_GB2312" w:cs="方正小标宋简体"/>
          <w:sz w:val="30"/>
          <w:szCs w:val="30"/>
          <w:highlight w:val="none"/>
        </w:rPr>
      </w:pPr>
      <w:r>
        <w:rPr>
          <w:rFonts w:hint="default" w:ascii="Times New Roman" w:hAnsi="Times New Roman" w:eastAsia="方正仿宋_GBK" w:cs="Times New Roman"/>
          <w:sz w:val="30"/>
          <w:szCs w:val="30"/>
          <w:highlight w:val="none"/>
          <w:lang w:eastAsia="zh-CN"/>
        </w:rPr>
        <w:t>（四）本文所称财政拨款</w:t>
      </w:r>
      <w:r>
        <w:rPr>
          <w:rFonts w:hint="default" w:ascii="Times New Roman" w:hAnsi="Times New Roman" w:eastAsia="方正仿宋_GBK" w:cs="Times New Roman"/>
          <w:sz w:val="30"/>
          <w:szCs w:val="30"/>
          <w:highlight w:val="none"/>
        </w:rPr>
        <w:t>“三公”经费决算数</w:t>
      </w:r>
      <w:r>
        <w:rPr>
          <w:rFonts w:hint="default" w:ascii="Times New Roman" w:hAnsi="Times New Roman" w:eastAsia="方正仿宋_GBK" w:cs="Times New Roman"/>
          <w:sz w:val="30"/>
          <w:szCs w:val="30"/>
          <w:highlight w:val="none"/>
          <w:lang w:eastAsia="zh-CN"/>
        </w:rPr>
        <w:t>是</w:t>
      </w:r>
      <w:r>
        <w:rPr>
          <w:rFonts w:hint="default" w:ascii="Times New Roman" w:hAnsi="Times New Roman" w:eastAsia="方正仿宋_GBK" w:cs="Times New Roman"/>
          <w:sz w:val="30"/>
          <w:szCs w:val="30"/>
          <w:highlight w:val="none"/>
        </w:rPr>
        <w:t>指各部门（含下属单位）当年通过本级财政拨款和以前年度财政拨款结转结余资金安排的</w:t>
      </w:r>
      <w:r>
        <w:rPr>
          <w:rFonts w:hint="default" w:ascii="Times New Roman" w:hAnsi="Times New Roman" w:eastAsia="方正仿宋_GBK" w:cs="Times New Roman"/>
          <w:sz w:val="30"/>
          <w:szCs w:val="30"/>
          <w:highlight w:val="none"/>
          <w:lang w:eastAsia="zh-CN"/>
        </w:rPr>
        <w:t>因公出国（境）费用</w:t>
      </w:r>
      <w:r>
        <w:rPr>
          <w:rFonts w:hint="default" w:ascii="Times New Roman" w:hAnsi="Times New Roman" w:eastAsia="方正仿宋_GBK" w:cs="Times New Roman"/>
          <w:sz w:val="30"/>
          <w:szCs w:val="30"/>
          <w:highlight w:val="none"/>
        </w:rPr>
        <w:t>、公务用车购置及运行维护费和公务接待费支出数（包括基本支出和项目支出）。</w:t>
      </w:r>
    </w:p>
    <w:p w14:paraId="7BBBD9BB">
      <w:pPr>
        <w:keepNext w:val="0"/>
        <w:keepLines w:val="0"/>
        <w:pageBreakBefore w:val="0"/>
        <w:kinsoku/>
        <w:overflowPunct/>
        <w:topLinePunct w:val="0"/>
        <w:autoSpaceDE/>
        <w:autoSpaceDN/>
        <w:bidi w:val="0"/>
        <w:spacing w:line="590" w:lineRule="exact"/>
        <w:jc w:val="center"/>
        <w:textAlignment w:val="auto"/>
        <w:outlineLvl w:val="0"/>
        <w:rPr>
          <w:rFonts w:hint="eastAsia" w:ascii="Times New Roman" w:hAnsi="Times New Roman" w:eastAsia="黑体" w:cs="方正小标宋简体"/>
          <w:sz w:val="32"/>
          <w:szCs w:val="32"/>
          <w:highlight w:val="none"/>
        </w:rPr>
      </w:pPr>
      <w:r>
        <w:rPr>
          <w:rFonts w:hint="eastAsia" w:ascii="Times New Roman" w:hAnsi="Times New Roman" w:eastAsia="方正黑体_GBK" w:cs="方正黑体_GBK"/>
          <w:sz w:val="32"/>
          <w:szCs w:val="32"/>
          <w:highlight w:val="none"/>
        </w:rPr>
        <w:t>第</w:t>
      </w:r>
      <w:r>
        <w:rPr>
          <w:rFonts w:hint="eastAsia" w:ascii="Times New Roman" w:hAnsi="Times New Roman" w:eastAsia="方正黑体_GBK" w:cs="方正黑体_GBK"/>
          <w:sz w:val="32"/>
          <w:szCs w:val="32"/>
          <w:highlight w:val="none"/>
          <w:lang w:eastAsia="zh-CN"/>
        </w:rPr>
        <w:t>五</w:t>
      </w:r>
      <w:r>
        <w:rPr>
          <w:rFonts w:hint="eastAsia" w:ascii="Times New Roman" w:hAnsi="Times New Roman" w:eastAsia="方正黑体_GBK" w:cs="方正黑体_GBK"/>
          <w:sz w:val="32"/>
          <w:szCs w:val="32"/>
          <w:highlight w:val="none"/>
        </w:rPr>
        <w:t>部分  名词解释</w:t>
      </w:r>
    </w:p>
    <w:p w14:paraId="00659C92">
      <w:pPr>
        <w:keepNext w:val="0"/>
        <w:keepLines w:val="0"/>
        <w:pageBreakBefore w:val="0"/>
        <w:kinsoku/>
        <w:overflowPunct/>
        <w:topLinePunct w:val="0"/>
        <w:autoSpaceDE/>
        <w:autoSpaceDN/>
        <w:bidi w:val="0"/>
        <w:spacing w:line="590" w:lineRule="exact"/>
        <w:ind w:firstLine="600" w:firstLineChars="200"/>
        <w:jc w:val="left"/>
        <w:textAlignment w:val="auto"/>
        <w:rPr>
          <w:rFonts w:ascii="Times New Roman" w:hAnsi="Times New Roman"/>
        </w:rPr>
      </w:pPr>
      <w:r>
        <w:rPr>
          <w:rFonts w:hint="eastAsia" w:ascii="Times New Roman" w:hAnsi="Times New Roman" w:eastAsia="方正仿宋_GBK" w:cs="方正仿宋_GBK"/>
          <w:sz w:val="30"/>
          <w:szCs w:val="30"/>
          <w:highlight w:val="none"/>
          <w:lang w:eastAsia="zh-CN"/>
        </w:rPr>
        <w:t>部门决算：各部门依据国家有关法律法规规定及其履行职能情况编制，反映部门所有预算收支和结余执行结果及绩效等情况的综合性年度报告，是改进部门预算执行以及编制后续年度部门预算的参考和依据。</w:t>
      </w: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Arial">
    <w:panose1 w:val="020B0604020202020204"/>
    <w:charset w:val="00"/>
    <w:family w:val="auto"/>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黑体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00000001" w:usb1="08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117FF">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7696D38">
                          <w:pPr>
                            <w:pStyle w:val="3"/>
                            <w:rPr>
                              <w:rStyle w:val="8"/>
                            </w:rPr>
                          </w:pPr>
                          <w:r>
                            <w:rPr>
                              <w:rStyle w:val="8"/>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aGmCS9MAAAAFAQAADwAAAAAA&#10;AAABACAAAAAiAAAAZHJzL2Rvd25yZXYueG1sUEsBAhQAFAAAAAgAh07iQGJDhwTfAQAAvAMAAA4A&#10;AAAAAAAAAQAgAAAAIgEAAGRycy9lMm9Eb2MueG1sUEsFBgAAAAAGAAYAWQEAAHMFAAAAAA==&#10;">
              <v:fill on="f" focussize="0,0"/>
              <v:stroke on="f" weight="1.25pt"/>
              <v:imagedata o:title=""/>
              <o:lock v:ext="edit" aspectratio="f"/>
              <v:textbox inset="0mm,0mm,0mm,0mm" style="mso-fit-shape-to-text:t;">
                <w:txbxContent>
                  <w:p w14:paraId="77696D38">
                    <w:pPr>
                      <w:pStyle w:val="3"/>
                      <w:rPr>
                        <w:rStyle w:val="8"/>
                      </w:rPr>
                    </w:pPr>
                    <w:r>
                      <w:rPr>
                        <w:rStyle w:val="8"/>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0EAD19">
    <w:pPr>
      <w:pStyle w:val="3"/>
      <w:framePr w:wrap="around" w:vAnchor="text" w:hAnchor="margin" w:xAlign="center" w:y="1"/>
      <w:rPr>
        <w:rStyle w:val="8"/>
      </w:rPr>
    </w:pPr>
    <w:r>
      <w:rPr>
        <w:rStyle w:val="8"/>
      </w:rPr>
      <w:fldChar w:fldCharType="begin"/>
    </w:r>
    <w:r>
      <w:rPr>
        <w:rStyle w:val="8"/>
      </w:rPr>
      <w:instrText xml:space="preserve">PAGE  </w:instrText>
    </w:r>
    <w:r>
      <w:fldChar w:fldCharType="separate"/>
    </w:r>
    <w:r>
      <w:fldChar w:fldCharType="end"/>
    </w:r>
  </w:p>
  <w:p w14:paraId="6A2CACD2">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FC047">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7FB7EA"/>
    <w:multiLevelType w:val="singleLevel"/>
    <w:tmpl w:val="DD7FB7EA"/>
    <w:lvl w:ilvl="0" w:tentative="0">
      <w:start w:val="4"/>
      <w:numFmt w:val="chineseCounting"/>
      <w:suff w:val="nothing"/>
      <w:lvlText w:val="%1、"/>
      <w:lvlJc w:val="left"/>
      <w:rPr>
        <w:rFonts w:hint="eastAsia"/>
      </w:rPr>
    </w:lvl>
  </w:abstractNum>
  <w:abstractNum w:abstractNumId="1">
    <w:nsid w:val="4BFF7E59"/>
    <w:multiLevelType w:val="singleLevel"/>
    <w:tmpl w:val="4BFF7E59"/>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CA3B0DD"/>
    <w:rsid w:val="1F3F4797"/>
    <w:rsid w:val="3CAD1342"/>
    <w:rsid w:val="3FDF9A1B"/>
    <w:rsid w:val="3FF8DE74"/>
    <w:rsid w:val="3FFE754C"/>
    <w:rsid w:val="73E594E4"/>
    <w:rsid w:val="74EFE3FD"/>
    <w:rsid w:val="76FF35F0"/>
    <w:rsid w:val="7C3D83DE"/>
    <w:rsid w:val="7DFE11D7"/>
    <w:rsid w:val="7EFFB0BF"/>
    <w:rsid w:val="7F3D0C3E"/>
    <w:rsid w:val="7F497969"/>
    <w:rsid w:val="7FEF2866"/>
    <w:rsid w:val="7FFE7F1F"/>
    <w:rsid w:val="7FFF4A55"/>
    <w:rsid w:val="A5EF2A76"/>
    <w:rsid w:val="ADF7592D"/>
    <w:rsid w:val="B1BEFEEB"/>
    <w:rsid w:val="BD9DBDFA"/>
    <w:rsid w:val="CBD7D07F"/>
    <w:rsid w:val="CDCFD326"/>
    <w:rsid w:val="CE1F4CBC"/>
    <w:rsid w:val="D3CE43B4"/>
    <w:rsid w:val="FBFB150A"/>
    <w:rsid w:val="FC6F6847"/>
    <w:rsid w:val="FDF51B92"/>
    <w:rsid w:val="FFF76E4F"/>
    <w:rsid w:val="FFFDFC8A"/>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93" w:beforeLines="30"/>
    </w:pPr>
    <w:rPr>
      <w:rFonts w:ascii="仿宋_GB2312" w:eastAsia="仿宋_GB2312"/>
      <w:sz w:val="3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xmlns="http://schemas.openxmlformats.org/officeDocument/2006/custom-properties" pid="2" fmtid="{D5CDD505-2E9C-101B-9397-08002B2CF9AE}" name="KSOProductBuildVer">
    <vt:lpwstr xmlns:vt="http://schemas.openxmlformats.org/officeDocument/2006/docPropsVTypes">2052-11.8.2.12309</vt:lpwstr>
  </property>
  <property xmlns="http://schemas.openxmlformats.org/officeDocument/2006/custom-properties" pid="3" fmtid="{D5CDD505-2E9C-101B-9397-08002B2CF9AE}" name="ICV">
    <vt:lpwstr xmlns:vt="http://schemas.openxmlformats.org/officeDocument/2006/docPropsVTypes">B04F57D4017C4AAC94730B3D75CAABE9</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1bad1eb-d908-42b9-b115-c4810175f3d1}">
  <ds:schemaRefs/>
</ds:datastoreItem>
</file>

<file path=docProps/app.xml><?xml version="1.0" encoding="utf-8"?>
<Properties xmlns="http://schemas.openxmlformats.org/officeDocument/2006/extended-properties" xmlns:vt="http://schemas.openxmlformats.org/officeDocument/2006/docPropsVTypes">
  <Template>Normal.dotm</Template>
  <Pages>21</Pages>
  <Words>0</Words>
  <Characters>0</Characters>
  <Lines>0</Lines>
  <Paragraphs>0</Paragraphs>
  <TotalTime>39</TotalTime>
  <ScaleCrop>false</ScaleCrop>
  <LinksUpToDate>false</LinksUpToDate>
  <CharactersWithSpaces>0</CharactersWithSpaces>
  <Application>WPS Office_12.8.2.17863_F1E327BC-269C-435d-A152-05C5408002CA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2025-06-28T09:23:00Z</dcterms:created>
  <dc:creator>jq</dc:creator>
  <cp:lastModifiedBy>kylin</cp:lastModifiedBy>
  <dcterms:modified xsi:type="dcterms:W3CDTF">2026-10-10T17:54:23Z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2052-12.8.2.17863</vt:lpwstr>
  </property>
  <property fmtid="{D5CDD505-2E9C-101B-9397-08002B2CF9AE}" pid="3" name="ICV">
    <vt:lpwstr>19EA6BDCC7D748CD3605CA6A0489C223_43</vt:lpwstr>
  </property>
</Properties>
</file>