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E68B5">
      <w:pPr>
        <w:keepNext w:val="0"/>
        <w:keepLines w:val="0"/>
        <w:pageBreakBefore w:val="0"/>
        <w:kinsoku/>
        <w:wordWrap/>
        <w:overflowPunct/>
        <w:topLinePunct w:val="0"/>
        <w:autoSpaceDE/>
        <w:autoSpaceDN/>
        <w:bidi w:val="0"/>
        <w:adjustRightInd/>
        <w:spacing w:line="590" w:lineRule="exact"/>
        <w:ind w:firstLine="720" w:firstLineChars="200"/>
        <w:jc w:val="center"/>
        <w:textAlignment w:val="auto"/>
        <w:outlineLvl w:val="0"/>
        <w:rPr>
          <w:rFonts w:hint="default" w:ascii="Times New Roman" w:hAnsi="Times New Roman" w:eastAsia="方正小标宋_GBK" w:cs="Times New Roman"/>
          <w:sz w:val="36"/>
          <w:szCs w:val="36"/>
          <w:highlight w:val="none"/>
          <w:lang w:val="en-US" w:eastAsia="zh-CN"/>
        </w:rPr>
      </w:pPr>
      <w:r>
        <w:rPr>
          <w:rFonts w:hint="default" w:ascii="Times New Roman" w:hAnsi="Times New Roman" w:eastAsia="方正小标宋_GBK" w:cs="Times New Roman"/>
          <w:sz w:val="36"/>
          <w:szCs w:val="36"/>
          <w:lang w:val="zh-CN"/>
        </w:rPr>
        <w:t>华宁县行政执法指挥调度中心</w:t>
      </w:r>
      <w:r>
        <w:rPr>
          <w:rFonts w:hint="default" w:ascii="Times New Roman" w:hAnsi="Times New Roman" w:eastAsia="方正小标宋_GBK" w:cs="Times New Roman"/>
          <w:sz w:val="36"/>
          <w:szCs w:val="36"/>
          <w:highlight w:val="none"/>
          <w:lang w:val="en-US" w:eastAsia="zh-CN"/>
        </w:rPr>
        <w:t>2025年度</w:t>
      </w:r>
    </w:p>
    <w:p w14:paraId="74A1ABFA">
      <w:pPr>
        <w:keepNext w:val="0"/>
        <w:keepLines w:val="0"/>
        <w:pageBreakBefore w:val="0"/>
        <w:kinsoku/>
        <w:wordWrap/>
        <w:overflowPunct/>
        <w:topLinePunct w:val="0"/>
        <w:autoSpaceDE/>
        <w:autoSpaceDN/>
        <w:bidi w:val="0"/>
        <w:adjustRightInd/>
        <w:spacing w:line="590" w:lineRule="exact"/>
        <w:ind w:firstLine="720" w:firstLineChars="200"/>
        <w:jc w:val="center"/>
        <w:textAlignment w:val="auto"/>
        <w:outlineLvl w:val="0"/>
        <w:rPr>
          <w:rFonts w:hint="default" w:ascii="Times New Roman" w:hAnsi="Times New Roman" w:eastAsia="方正小标宋简体" w:cs="Times New Roman"/>
          <w:sz w:val="36"/>
          <w:szCs w:val="36"/>
          <w:highlight w:val="none"/>
          <w:lang w:eastAsia="zh-CN"/>
        </w:rPr>
      </w:pPr>
      <w:r>
        <w:rPr>
          <w:rFonts w:hint="default" w:ascii="Times New Roman" w:hAnsi="Times New Roman" w:eastAsia="方正小标宋_GBK" w:cs="Times New Roman"/>
          <w:sz w:val="36"/>
          <w:szCs w:val="36"/>
          <w:highlight w:val="none"/>
        </w:rPr>
        <w:t>部门决算</w:t>
      </w:r>
      <w:r>
        <w:rPr>
          <w:rFonts w:hint="default" w:ascii="Times New Roman" w:hAnsi="Times New Roman" w:eastAsia="方正黑体_GBK" w:cs="Times New Roman"/>
          <w:sz w:val="36"/>
          <w:szCs w:val="36"/>
          <w:highlight w:val="none"/>
          <w:lang w:eastAsia="zh-CN"/>
        </w:rPr>
        <w:t>目录</w:t>
      </w:r>
    </w:p>
    <w:p w14:paraId="4D1F620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0"/>
          <w:highlight w:val="none"/>
        </w:rPr>
      </w:pPr>
    </w:p>
    <w:p w14:paraId="3550EB3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第一部分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lang w:eastAsia="zh-CN"/>
        </w:rPr>
        <w:t>部门</w:t>
      </w:r>
      <w:r>
        <w:rPr>
          <w:rFonts w:hint="default" w:ascii="Times New Roman" w:hAnsi="Times New Roman" w:eastAsia="方正黑体_GBK" w:cs="Times New Roman"/>
          <w:sz w:val="30"/>
          <w:szCs w:val="32"/>
          <w:highlight w:val="none"/>
        </w:rPr>
        <w:t>概况</w:t>
      </w:r>
    </w:p>
    <w:p w14:paraId="1AE1B38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rPr>
        <w:t>一、主要职</w:t>
      </w:r>
      <w:r>
        <w:rPr>
          <w:rFonts w:hint="default" w:ascii="Times New Roman" w:hAnsi="Times New Roman" w:eastAsia="方正楷体_GBK" w:cs="Times New Roman"/>
          <w:sz w:val="30"/>
          <w:szCs w:val="32"/>
          <w:highlight w:val="none"/>
          <w:lang w:eastAsia="zh-CN"/>
        </w:rPr>
        <w:t>责</w:t>
      </w:r>
    </w:p>
    <w:p w14:paraId="3B102F0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rPr>
        <w:t>二、</w:t>
      </w:r>
      <w:r>
        <w:rPr>
          <w:rFonts w:hint="default" w:ascii="Times New Roman" w:hAnsi="Times New Roman" w:eastAsia="方正楷体_GBK" w:cs="Times New Roman"/>
          <w:sz w:val="30"/>
          <w:szCs w:val="32"/>
          <w:highlight w:val="none"/>
          <w:lang w:eastAsia="zh-CN"/>
        </w:rPr>
        <w:t>基本情况</w:t>
      </w:r>
    </w:p>
    <w:p w14:paraId="6E8990E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三、重点工作概述</w:t>
      </w:r>
    </w:p>
    <w:p w14:paraId="17DB4D3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第二部分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lang w:val="en-US" w:eastAsia="zh-CN"/>
        </w:rPr>
        <w:t>2025年度</w:t>
      </w:r>
      <w:r>
        <w:rPr>
          <w:rFonts w:hint="default" w:ascii="Times New Roman" w:hAnsi="Times New Roman" w:eastAsia="方正黑体_GBK" w:cs="Times New Roman"/>
          <w:sz w:val="30"/>
          <w:szCs w:val="32"/>
          <w:highlight w:val="none"/>
        </w:rPr>
        <w:t>部门决算表</w:t>
      </w:r>
    </w:p>
    <w:p w14:paraId="1F174E82">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一、收入支出决算表</w:t>
      </w:r>
    </w:p>
    <w:p w14:paraId="01760A2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二、收入决算表</w:t>
      </w:r>
    </w:p>
    <w:p w14:paraId="1524911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三、支出决算表</w:t>
      </w:r>
    </w:p>
    <w:p w14:paraId="743C641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四、财政拨款收入支出决算表</w:t>
      </w:r>
    </w:p>
    <w:p w14:paraId="5A75FAF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五、一般公共预算财政拨款收入支出决算表</w:t>
      </w:r>
    </w:p>
    <w:p w14:paraId="2D5C7032">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六、一般公共预算财政拨款基本支出决算表</w:t>
      </w:r>
    </w:p>
    <w:p w14:paraId="5854625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rPr>
        <w:t>七、</w:t>
      </w:r>
      <w:r>
        <w:rPr>
          <w:rFonts w:hint="default" w:ascii="Times New Roman" w:hAnsi="Times New Roman" w:eastAsia="方正楷体_GBK" w:cs="Times New Roman"/>
          <w:sz w:val="30"/>
          <w:szCs w:val="32"/>
          <w:highlight w:val="none"/>
          <w:lang w:eastAsia="zh-CN"/>
        </w:rPr>
        <w:t>一般公共预算财政拨款项目支出决算表</w:t>
      </w:r>
    </w:p>
    <w:p w14:paraId="53439A1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lang w:eastAsia="zh-CN"/>
        </w:rPr>
        <w:t>八</w:t>
      </w:r>
      <w:r>
        <w:rPr>
          <w:rFonts w:hint="default" w:ascii="Times New Roman" w:hAnsi="Times New Roman" w:eastAsia="方正楷体_GBK" w:cs="Times New Roman"/>
          <w:sz w:val="30"/>
          <w:szCs w:val="32"/>
          <w:highlight w:val="none"/>
        </w:rPr>
        <w:t>、政府性基金预算财政拨款收入支出决算表</w:t>
      </w:r>
    </w:p>
    <w:p w14:paraId="007A9D9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val="en-US" w:eastAsia="zh-CN"/>
        </w:rPr>
      </w:pPr>
      <w:r>
        <w:rPr>
          <w:rFonts w:hint="default" w:ascii="Times New Roman" w:hAnsi="Times New Roman" w:eastAsia="方正楷体_GBK" w:cs="Times New Roman"/>
          <w:sz w:val="30"/>
          <w:szCs w:val="32"/>
          <w:highlight w:val="none"/>
          <w:lang w:val="en-US" w:eastAsia="zh-CN"/>
        </w:rPr>
        <w:t>九、国有资本经营预算财政拨款收入支出决算表</w:t>
      </w:r>
    </w:p>
    <w:p w14:paraId="3630384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lang w:eastAsia="zh-CN"/>
        </w:rPr>
        <w:t>十</w:t>
      </w:r>
      <w:r>
        <w:rPr>
          <w:rFonts w:hint="default" w:ascii="Times New Roman" w:hAnsi="Times New Roman" w:eastAsia="方正楷体_GBK" w:cs="Times New Roman"/>
          <w:sz w:val="30"/>
          <w:szCs w:val="32"/>
          <w:highlight w:val="none"/>
        </w:rPr>
        <w:t>、</w:t>
      </w:r>
      <w:r>
        <w:rPr>
          <w:rFonts w:hint="default" w:ascii="Times New Roman" w:hAnsi="Times New Roman" w:eastAsia="方正楷体_GBK" w:cs="Times New Roman"/>
          <w:sz w:val="30"/>
          <w:szCs w:val="32"/>
          <w:highlight w:val="none"/>
          <w:lang w:eastAsia="zh-CN"/>
        </w:rPr>
        <w:t>财政拨款</w:t>
      </w:r>
      <w:r>
        <w:rPr>
          <w:rFonts w:hint="eastAsia" w:ascii="Times New Roman" w:hAnsi="Times New Roman" w:eastAsia="方正楷体_GBK" w:cs="Times New Roman"/>
          <w:sz w:val="30"/>
          <w:szCs w:val="32"/>
          <w:highlight w:val="none"/>
          <w:lang w:eastAsia="zh-CN"/>
        </w:rPr>
        <w:t>“</w:t>
      </w:r>
      <w:r>
        <w:rPr>
          <w:rFonts w:hint="default" w:ascii="Times New Roman" w:hAnsi="Times New Roman" w:eastAsia="方正楷体_GBK" w:cs="Times New Roman"/>
          <w:sz w:val="30"/>
          <w:szCs w:val="32"/>
          <w:highlight w:val="none"/>
        </w:rPr>
        <w:t>三公</w:t>
      </w:r>
      <w:r>
        <w:rPr>
          <w:rFonts w:hint="eastAsia" w:ascii="Times New Roman" w:hAnsi="Times New Roman" w:eastAsia="方正楷体_GBK" w:cs="Times New Roman"/>
          <w:sz w:val="30"/>
          <w:szCs w:val="32"/>
          <w:highlight w:val="none"/>
          <w:lang w:eastAsia="zh-CN"/>
        </w:rPr>
        <w:t>”</w:t>
      </w:r>
      <w:r>
        <w:rPr>
          <w:rFonts w:hint="default" w:ascii="Times New Roman" w:hAnsi="Times New Roman" w:eastAsia="方正楷体_GBK" w:cs="Times New Roman"/>
          <w:sz w:val="30"/>
          <w:szCs w:val="32"/>
          <w:highlight w:val="none"/>
        </w:rPr>
        <w:t>经费、行政参公单位机关运行经费情况表</w:t>
      </w:r>
    </w:p>
    <w:p w14:paraId="4842C11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lang w:val="en-US" w:eastAsia="zh-CN"/>
        </w:rPr>
        <w:t>十一、一般公共预算财政拨款</w:t>
      </w:r>
      <w:r>
        <w:rPr>
          <w:rFonts w:hint="eastAsia" w:ascii="Times New Roman" w:hAnsi="Times New Roman" w:eastAsia="方正楷体_GBK" w:cs="Times New Roman"/>
          <w:sz w:val="30"/>
          <w:szCs w:val="32"/>
          <w:highlight w:val="none"/>
          <w:lang w:val="en-US" w:eastAsia="zh-CN"/>
        </w:rPr>
        <w:t>“</w:t>
      </w:r>
      <w:r>
        <w:rPr>
          <w:rFonts w:hint="default" w:ascii="Times New Roman" w:hAnsi="Times New Roman" w:eastAsia="方正楷体_GBK" w:cs="Times New Roman"/>
          <w:sz w:val="30"/>
          <w:szCs w:val="32"/>
          <w:highlight w:val="none"/>
          <w:lang w:val="en-US" w:eastAsia="zh-CN"/>
        </w:rPr>
        <w:t>三公</w:t>
      </w:r>
      <w:r>
        <w:rPr>
          <w:rFonts w:hint="eastAsia" w:ascii="Times New Roman" w:hAnsi="Times New Roman" w:eastAsia="方正楷体_GBK" w:cs="Times New Roman"/>
          <w:sz w:val="30"/>
          <w:szCs w:val="32"/>
          <w:highlight w:val="none"/>
          <w:lang w:val="en-US" w:eastAsia="zh-CN"/>
        </w:rPr>
        <w:t>”</w:t>
      </w:r>
      <w:r>
        <w:rPr>
          <w:rFonts w:hint="default" w:ascii="Times New Roman" w:hAnsi="Times New Roman" w:eastAsia="方正楷体_GBK" w:cs="Times New Roman"/>
          <w:sz w:val="30"/>
          <w:szCs w:val="32"/>
          <w:highlight w:val="none"/>
          <w:lang w:val="en-US" w:eastAsia="zh-CN"/>
        </w:rPr>
        <w:t>经费情况表</w:t>
      </w:r>
    </w:p>
    <w:p w14:paraId="712F891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第三部</w:t>
      </w:r>
      <w:r>
        <w:rPr>
          <w:rFonts w:hint="default" w:ascii="Times New Roman" w:hAnsi="Times New Roman" w:eastAsia="方正黑体_GBK" w:cs="Times New Roman"/>
          <w:sz w:val="30"/>
          <w:szCs w:val="32"/>
          <w:highlight w:val="none"/>
          <w:lang w:eastAsia="zh-CN"/>
        </w:rPr>
        <w:t>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lang w:val="en-US" w:eastAsia="zh-CN"/>
        </w:rPr>
        <w:t>2025年度</w:t>
      </w:r>
      <w:r>
        <w:rPr>
          <w:rFonts w:hint="default" w:ascii="Times New Roman" w:hAnsi="Times New Roman" w:eastAsia="方正黑体_GBK" w:cs="Times New Roman"/>
          <w:sz w:val="30"/>
          <w:szCs w:val="32"/>
          <w:highlight w:val="none"/>
        </w:rPr>
        <w:t>部门决算情况说明</w:t>
      </w:r>
    </w:p>
    <w:p w14:paraId="2AFB332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一、收入决算情况说明</w:t>
      </w:r>
    </w:p>
    <w:p w14:paraId="09A0E07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二、支出决算情况说明</w:t>
      </w:r>
    </w:p>
    <w:p w14:paraId="47E64BA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三、一般公共预算财政拨款支出决算情况说明</w:t>
      </w:r>
    </w:p>
    <w:p w14:paraId="5E0A39C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四、财政拨款</w:t>
      </w:r>
      <w:r>
        <w:rPr>
          <w:rFonts w:hint="eastAsia" w:ascii="Times New Roman" w:hAnsi="Times New Roman" w:eastAsia="方正楷体_GBK" w:cs="Times New Roman"/>
          <w:sz w:val="30"/>
          <w:szCs w:val="32"/>
          <w:highlight w:val="none"/>
          <w:lang w:eastAsia="zh-CN"/>
        </w:rPr>
        <w:t>“</w:t>
      </w:r>
      <w:r>
        <w:rPr>
          <w:rFonts w:hint="default" w:ascii="Times New Roman" w:hAnsi="Times New Roman" w:eastAsia="方正楷体_GBK" w:cs="Times New Roman"/>
          <w:sz w:val="30"/>
          <w:szCs w:val="32"/>
          <w:highlight w:val="none"/>
        </w:rPr>
        <w:t>三公</w:t>
      </w:r>
      <w:r>
        <w:rPr>
          <w:rFonts w:hint="eastAsia" w:ascii="Times New Roman" w:hAnsi="Times New Roman" w:eastAsia="方正楷体_GBK" w:cs="Times New Roman"/>
          <w:sz w:val="30"/>
          <w:szCs w:val="32"/>
          <w:highlight w:val="none"/>
          <w:lang w:eastAsia="zh-CN"/>
        </w:rPr>
        <w:t>”</w:t>
      </w:r>
      <w:r>
        <w:rPr>
          <w:rFonts w:hint="default" w:ascii="Times New Roman" w:hAnsi="Times New Roman" w:eastAsia="方正楷体_GBK" w:cs="Times New Roman"/>
          <w:sz w:val="30"/>
          <w:szCs w:val="32"/>
          <w:highlight w:val="none"/>
        </w:rPr>
        <w:t>经费支出决算情况说明</w:t>
      </w:r>
    </w:p>
    <w:p w14:paraId="7B9E129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0"/>
        <w:rPr>
          <w:rFonts w:hint="default" w:ascii="Times New Roman" w:hAnsi="Times New Roman" w:eastAsia="方正黑体_GBK" w:cs="Times New Roman"/>
          <w:sz w:val="30"/>
          <w:szCs w:val="30"/>
          <w:highlight w:val="none"/>
        </w:rPr>
      </w:pPr>
      <w:r>
        <w:rPr>
          <w:rFonts w:hint="default" w:ascii="Times New Roman" w:hAnsi="Times New Roman" w:eastAsia="方正黑体_GBK" w:cs="Times New Roman"/>
          <w:sz w:val="30"/>
          <w:szCs w:val="32"/>
          <w:highlight w:val="none"/>
          <w:lang w:eastAsia="zh-CN"/>
        </w:rPr>
        <w:t>第四部分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rPr>
        <w:t>其他重要事项及相关口径情况说明</w:t>
      </w:r>
    </w:p>
    <w:p w14:paraId="18D54CC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一、</w:t>
      </w:r>
      <w:r>
        <w:rPr>
          <w:rFonts w:hint="default" w:ascii="Times New Roman" w:hAnsi="Times New Roman" w:eastAsia="方正楷体_GBK" w:cs="Times New Roman"/>
          <w:sz w:val="30"/>
          <w:szCs w:val="32"/>
          <w:highlight w:val="none"/>
        </w:rPr>
        <w:t>机关运行经费支出情况</w:t>
      </w:r>
    </w:p>
    <w:p w14:paraId="4EB654A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二、</w:t>
      </w:r>
      <w:r>
        <w:rPr>
          <w:rFonts w:hint="default" w:ascii="Times New Roman" w:hAnsi="Times New Roman" w:eastAsia="方正楷体_GBK" w:cs="Times New Roman"/>
          <w:sz w:val="30"/>
          <w:szCs w:val="32"/>
          <w:highlight w:val="none"/>
        </w:rPr>
        <w:t>国有资产占用情况</w:t>
      </w:r>
    </w:p>
    <w:p w14:paraId="5420CF4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三、</w:t>
      </w:r>
      <w:r>
        <w:rPr>
          <w:rFonts w:hint="default" w:ascii="Times New Roman" w:hAnsi="Times New Roman" w:eastAsia="方正楷体_GBK" w:cs="Times New Roman"/>
          <w:sz w:val="30"/>
          <w:szCs w:val="32"/>
          <w:highlight w:val="none"/>
        </w:rPr>
        <w:t>政府采购支出情况</w:t>
      </w:r>
    </w:p>
    <w:p w14:paraId="1D11DD9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val="en-US" w:eastAsia="zh-CN"/>
        </w:rPr>
      </w:pPr>
      <w:r>
        <w:rPr>
          <w:rFonts w:hint="default" w:ascii="Times New Roman" w:hAnsi="Times New Roman" w:eastAsia="方正楷体_GBK" w:cs="Times New Roman"/>
          <w:sz w:val="30"/>
          <w:szCs w:val="32"/>
          <w:highlight w:val="none"/>
          <w:lang w:eastAsia="zh-CN"/>
        </w:rPr>
        <w:t>四、</w:t>
      </w:r>
      <w:r>
        <w:rPr>
          <w:rFonts w:hint="default" w:ascii="Times New Roman" w:hAnsi="Times New Roman" w:eastAsia="方正楷体_GBK" w:cs="Times New Roman"/>
          <w:sz w:val="30"/>
          <w:szCs w:val="32"/>
          <w:highlight w:val="none"/>
          <w:lang w:val="en-US" w:eastAsia="zh-CN"/>
        </w:rPr>
        <w:t>部门绩效自评情况</w:t>
      </w:r>
    </w:p>
    <w:p w14:paraId="19C8A59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val="en-US" w:eastAsia="zh-CN"/>
        </w:rPr>
      </w:pPr>
      <w:r>
        <w:rPr>
          <w:rFonts w:hint="default" w:ascii="Times New Roman" w:hAnsi="Times New Roman" w:eastAsia="方正楷体_GBK" w:cs="Times New Roman"/>
          <w:sz w:val="30"/>
          <w:szCs w:val="32"/>
          <w:highlight w:val="none"/>
          <w:lang w:eastAsia="zh-CN"/>
        </w:rPr>
        <w:t>五、</w:t>
      </w:r>
      <w:r>
        <w:rPr>
          <w:rFonts w:hint="default" w:ascii="Times New Roman" w:hAnsi="Times New Roman" w:eastAsia="方正楷体_GBK" w:cs="Times New Roman"/>
          <w:sz w:val="30"/>
          <w:szCs w:val="32"/>
          <w:highlight w:val="none"/>
          <w:lang w:val="en-US" w:eastAsia="zh-CN"/>
        </w:rPr>
        <w:t>其他重要事项情况说明</w:t>
      </w:r>
    </w:p>
    <w:p w14:paraId="12AC8B6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楷体_GBK" w:cs="Times New Roman"/>
          <w:sz w:val="30"/>
          <w:szCs w:val="32"/>
          <w:highlight w:val="none"/>
          <w:lang w:val="en-US" w:eastAsia="zh-CN"/>
        </w:rPr>
      </w:pPr>
      <w:r>
        <w:rPr>
          <w:rFonts w:hint="default" w:ascii="Times New Roman" w:hAnsi="Times New Roman" w:eastAsia="方正楷体_GBK" w:cs="Times New Roman"/>
          <w:sz w:val="30"/>
          <w:szCs w:val="32"/>
          <w:highlight w:val="none"/>
          <w:lang w:val="en-US" w:eastAsia="zh-CN"/>
        </w:rPr>
        <w:t>六、相关口径说明</w:t>
      </w:r>
    </w:p>
    <w:p w14:paraId="661D014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方正黑体_GBK" w:cs="Times New Roman"/>
          <w:sz w:val="30"/>
          <w:szCs w:val="32"/>
          <w:highlight w:val="none"/>
        </w:rPr>
        <w:t>第</w:t>
      </w:r>
      <w:r>
        <w:rPr>
          <w:rFonts w:hint="default" w:ascii="Times New Roman" w:hAnsi="Times New Roman" w:eastAsia="方正黑体_GBK" w:cs="Times New Roman"/>
          <w:sz w:val="30"/>
          <w:szCs w:val="32"/>
          <w:highlight w:val="none"/>
          <w:lang w:eastAsia="zh-CN"/>
        </w:rPr>
        <w:t>五</w:t>
      </w:r>
      <w:r>
        <w:rPr>
          <w:rFonts w:hint="default" w:ascii="Times New Roman" w:hAnsi="Times New Roman" w:eastAsia="方正黑体_GBK" w:cs="Times New Roman"/>
          <w:sz w:val="30"/>
          <w:szCs w:val="32"/>
          <w:highlight w:val="none"/>
        </w:rPr>
        <w:t>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rPr>
        <w:t>名词解释</w:t>
      </w:r>
    </w:p>
    <w:p w14:paraId="639CAC2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7F88C47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2646F47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43D7501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6775521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39BD573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6A3CDBC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31ECBF5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517BE53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黑体" w:cs="Times New Roman"/>
          <w:sz w:val="30"/>
          <w:szCs w:val="32"/>
          <w:highlight w:val="none"/>
        </w:rPr>
      </w:pPr>
    </w:p>
    <w:p w14:paraId="5E1B61AF">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rPr>
      </w:pPr>
    </w:p>
    <w:p w14:paraId="7CDD4214">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rPr>
      </w:pPr>
    </w:p>
    <w:p w14:paraId="5574B62B">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lang w:eastAsia="zh-CN"/>
        </w:rPr>
      </w:pPr>
      <w:r>
        <w:rPr>
          <w:rFonts w:hint="default" w:ascii="Times New Roman" w:hAnsi="Times New Roman" w:eastAsia="方正黑体_GBK" w:cs="Times New Roman"/>
          <w:sz w:val="30"/>
          <w:szCs w:val="32"/>
          <w:highlight w:val="none"/>
        </w:rPr>
        <w:t>第一部分</w:t>
      </w:r>
      <w:r>
        <w:rPr>
          <w:rFonts w:hint="eastAsia" w:ascii="Times New Roman" w:hAnsi="Times New Roman" w:eastAsia="方正黑体_GBK" w:cs="Times New Roman"/>
          <w:sz w:val="30"/>
          <w:szCs w:val="32"/>
          <w:highlight w:val="none"/>
          <w:lang w:eastAsia="zh-CN"/>
        </w:rPr>
        <w:t xml:space="preserve"> 部门</w:t>
      </w:r>
      <w:r>
        <w:rPr>
          <w:rFonts w:hint="default" w:ascii="Times New Roman" w:hAnsi="Times New Roman" w:eastAsia="方正黑体_GBK" w:cs="Times New Roman"/>
          <w:sz w:val="30"/>
          <w:szCs w:val="32"/>
          <w:highlight w:val="none"/>
          <w:lang w:eastAsia="zh-CN"/>
        </w:rPr>
        <w:t>概况</w:t>
      </w:r>
    </w:p>
    <w:p w14:paraId="67F69AE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黑体" w:cs="Times New Roman"/>
          <w:sz w:val="30"/>
          <w:szCs w:val="30"/>
          <w:highlight w:val="none"/>
        </w:rPr>
      </w:pPr>
    </w:p>
    <w:p w14:paraId="0616C8D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lang w:eastAsia="zh-CN"/>
        </w:rPr>
      </w:pPr>
      <w:r>
        <w:rPr>
          <w:rFonts w:hint="default" w:ascii="Times New Roman" w:hAnsi="Times New Roman" w:eastAsia="方正黑体_GBK" w:cs="Times New Roman"/>
          <w:sz w:val="30"/>
          <w:szCs w:val="32"/>
          <w:highlight w:val="none"/>
        </w:rPr>
        <w:t>一、主要</w:t>
      </w:r>
      <w:r>
        <w:rPr>
          <w:rFonts w:hint="default" w:ascii="Times New Roman" w:hAnsi="Times New Roman" w:eastAsia="方正黑体_GBK" w:cs="Times New Roman"/>
          <w:sz w:val="30"/>
          <w:szCs w:val="32"/>
          <w:highlight w:val="none"/>
          <w:lang w:eastAsia="zh-CN"/>
        </w:rPr>
        <w:t>职责</w:t>
      </w:r>
    </w:p>
    <w:p w14:paraId="43154E28">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仿宋_GB2312" w:cs="Times New Roman"/>
          <w:color w:val="auto"/>
          <w:kern w:val="0"/>
          <w:sz w:val="30"/>
          <w:szCs w:val="32"/>
          <w:highlight w:val="none"/>
          <w:lang w:val="en-US" w:eastAsia="zh-CN"/>
        </w:rPr>
      </w:pPr>
      <w:r>
        <w:rPr>
          <w:rFonts w:hint="default" w:ascii="Times New Roman" w:hAnsi="Times New Roman" w:eastAsia="方正仿宋_GBK" w:cs="Times New Roman"/>
          <w:color w:val="auto"/>
          <w:kern w:val="0"/>
          <w:sz w:val="30"/>
          <w:szCs w:val="32"/>
          <w:highlight w:val="none"/>
          <w:lang w:val="en-US" w:eastAsia="zh-CN"/>
        </w:rPr>
        <w:t>贯彻执行国家、省、市关于行政执法工作的法律法规规章和政策，负责全县行政执法调度工作制度、规划的制定，并组织实施、督促落实；研究并推动各执法领域信息数据共享共用；打造全县数字化、精细化、智慧化</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综合一体化</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指挥平台；负责县级部门及县级综合行政执法队伍、乡镇（街道）综合行政执法队伍力量指挥调度的具体工作；完成县委、县政府交办的其他工作。</w:t>
      </w:r>
    </w:p>
    <w:p w14:paraId="0915F0EF">
      <w:pPr>
        <w:keepNext w:val="0"/>
        <w:keepLines w:val="0"/>
        <w:pageBreakBefore w:val="0"/>
        <w:numPr>
          <w:ilvl w:val="0"/>
          <w:numId w:val="1"/>
        </w:numPr>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lang w:eastAsia="zh-CN"/>
        </w:rPr>
      </w:pPr>
      <w:r>
        <w:rPr>
          <w:rFonts w:hint="default" w:ascii="Times New Roman" w:hAnsi="Times New Roman" w:eastAsia="方正黑体_GBK" w:cs="Times New Roman"/>
          <w:sz w:val="30"/>
          <w:szCs w:val="32"/>
          <w:highlight w:val="none"/>
          <w:lang w:eastAsia="zh-CN"/>
        </w:rPr>
        <w:t>基本情况</w:t>
      </w:r>
    </w:p>
    <w:p w14:paraId="04A654B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方正楷体_GBK" w:cs="Times New Roman"/>
          <w:sz w:val="30"/>
          <w:szCs w:val="32"/>
          <w:highlight w:val="none"/>
          <w:lang w:eastAsia="zh-CN"/>
        </w:rPr>
        <w:t>（一）机构设置情况</w:t>
      </w:r>
    </w:p>
    <w:p w14:paraId="364357D7">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val="en-US" w:eastAsia="zh-CN"/>
        </w:rPr>
      </w:pPr>
      <w:r>
        <w:rPr>
          <w:rFonts w:hint="default" w:ascii="Times New Roman" w:hAnsi="Times New Roman" w:eastAsia="方正仿宋_GBK" w:cs="Times New Roman"/>
          <w:sz w:val="30"/>
          <w:szCs w:val="32"/>
          <w:highlight w:val="none"/>
          <w:lang w:val="en-US" w:eastAsia="zh-CN"/>
        </w:rPr>
        <w:t>我部门共设置3个内设机构，包括：</w:t>
      </w:r>
      <w:r>
        <w:rPr>
          <w:rFonts w:hint="default" w:ascii="Times New Roman" w:hAnsi="Times New Roman" w:eastAsia="方正仿宋_GBK" w:cs="Times New Roman"/>
          <w:kern w:val="0"/>
          <w:sz w:val="30"/>
          <w:szCs w:val="32"/>
          <w:highlight w:val="none"/>
          <w:lang w:val="en-US" w:eastAsia="zh-CN"/>
        </w:rPr>
        <w:t>综合管理股、指挥调度股、技术保障股。</w:t>
      </w:r>
    </w:p>
    <w:p w14:paraId="05EF2440">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default" w:ascii="Times New Roman" w:hAnsi="Times New Roman" w:eastAsia="方正仿宋_GBK" w:cs="Times New Roman"/>
          <w:kern w:val="0"/>
          <w:sz w:val="30"/>
          <w:szCs w:val="32"/>
          <w:highlight w:val="none"/>
          <w:lang w:val="en-US" w:eastAsia="zh-CN"/>
        </w:rPr>
        <w:t>所属单位0个。</w:t>
      </w:r>
    </w:p>
    <w:p w14:paraId="296D39C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（二）决算单位构成情况</w:t>
      </w:r>
    </w:p>
    <w:p w14:paraId="691A236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default" w:ascii="Times New Roman" w:hAnsi="Times New Roman" w:eastAsia="方正仿宋_GBK" w:cs="Times New Roman"/>
          <w:sz w:val="30"/>
          <w:szCs w:val="32"/>
          <w:highlight w:val="none"/>
        </w:rPr>
        <w:t>纳入</w:t>
      </w:r>
      <w:r>
        <w:rPr>
          <w:rFonts w:hint="default" w:ascii="Times New Roman" w:hAnsi="Times New Roman" w:eastAsia="方正仿宋_GBK" w:cs="Times New Roman"/>
          <w:sz w:val="30"/>
          <w:szCs w:val="32"/>
          <w:highlight w:val="none"/>
          <w:lang w:eastAsia="zh-CN"/>
        </w:rPr>
        <w:t>我</w:t>
      </w:r>
      <w:r>
        <w:rPr>
          <w:rFonts w:hint="default" w:ascii="Times New Roman" w:hAnsi="Times New Roman" w:eastAsia="方正仿宋_GBK" w:cs="Times New Roman"/>
          <w:sz w:val="30"/>
          <w:szCs w:val="32"/>
          <w:highlight w:val="none"/>
        </w:rPr>
        <w:t>部门</w:t>
      </w: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部门决算编报的单位共</w:t>
      </w:r>
      <w:r>
        <w:rPr>
          <w:rFonts w:hint="default" w:ascii="Times New Roman" w:hAnsi="Times New Roman" w:eastAsia="方正仿宋_GBK" w:cs="Times New Roman"/>
          <w:color w:val="auto"/>
          <w:sz w:val="30"/>
          <w:szCs w:val="32"/>
          <w:lang w:val="en-US" w:eastAsia="zh-CN"/>
        </w:rPr>
        <w:t>1</w:t>
      </w:r>
      <w:r>
        <w:rPr>
          <w:rFonts w:hint="default" w:ascii="Times New Roman" w:hAnsi="Times New Roman" w:eastAsia="方正仿宋_GBK" w:cs="Times New Roman"/>
          <w:sz w:val="30"/>
          <w:szCs w:val="32"/>
          <w:highlight w:val="none"/>
        </w:rPr>
        <w:t>个。</w:t>
      </w:r>
    </w:p>
    <w:p w14:paraId="758A099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lang w:eastAsia="zh-CN"/>
        </w:rPr>
      </w:pPr>
      <w:r>
        <w:rPr>
          <w:rFonts w:hint="default" w:ascii="Times New Roman" w:hAnsi="Times New Roman" w:eastAsia="方正仿宋_GBK" w:cs="Times New Roman"/>
          <w:sz w:val="30"/>
          <w:szCs w:val="32"/>
          <w:highlight w:val="none"/>
        </w:rPr>
        <w:t>纳入</w:t>
      </w:r>
      <w:r>
        <w:rPr>
          <w:rFonts w:hint="default" w:ascii="Times New Roman" w:hAnsi="Times New Roman" w:eastAsia="方正仿宋_GBK" w:cs="Times New Roman"/>
          <w:sz w:val="30"/>
          <w:szCs w:val="32"/>
          <w:highlight w:val="none"/>
          <w:lang w:eastAsia="zh-CN"/>
        </w:rPr>
        <w:t>我</w:t>
      </w:r>
      <w:r>
        <w:rPr>
          <w:rFonts w:hint="default" w:ascii="Times New Roman" w:hAnsi="Times New Roman" w:eastAsia="方正仿宋_GBK" w:cs="Times New Roman"/>
          <w:sz w:val="30"/>
          <w:szCs w:val="32"/>
          <w:highlight w:val="none"/>
        </w:rPr>
        <w:t>部门</w:t>
      </w: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部门决算编报的单位</w:t>
      </w:r>
      <w:r>
        <w:rPr>
          <w:rFonts w:hint="default" w:ascii="Times New Roman" w:hAnsi="Times New Roman" w:eastAsia="方正仿宋_GBK" w:cs="Times New Roman"/>
          <w:sz w:val="30"/>
          <w:szCs w:val="32"/>
          <w:highlight w:val="none"/>
          <w:lang w:eastAsia="zh-CN"/>
        </w:rPr>
        <w:t>与我部门所属单位范围保持一致。</w:t>
      </w:r>
    </w:p>
    <w:p w14:paraId="17DDFC90">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sz w:val="30"/>
          <w:szCs w:val="32"/>
          <w:highlight w:val="none"/>
          <w:lang w:eastAsia="zh-CN"/>
        </w:rPr>
      </w:pPr>
      <w:r>
        <w:rPr>
          <w:rFonts w:hint="default" w:ascii="Times New Roman" w:hAnsi="Times New Roman" w:eastAsia="方正楷体_GBK" w:cs="Times New Roman"/>
          <w:sz w:val="30"/>
          <w:szCs w:val="32"/>
          <w:highlight w:val="none"/>
          <w:lang w:eastAsia="zh-CN"/>
        </w:rPr>
        <w:t>（三）部门人员和车辆的编制及实有情况</w:t>
      </w:r>
    </w:p>
    <w:p w14:paraId="2FA2C55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sz w:val="30"/>
          <w:szCs w:val="32"/>
          <w:highlight w:val="none"/>
          <w:lang w:eastAsia="zh-CN"/>
        </w:rPr>
        <w:t>我</w:t>
      </w:r>
      <w:r>
        <w:rPr>
          <w:rFonts w:hint="default" w:ascii="Times New Roman" w:hAnsi="Times New Roman" w:eastAsia="方正仿宋_GBK" w:cs="Times New Roman"/>
          <w:sz w:val="30"/>
          <w:szCs w:val="32"/>
          <w:highlight w:val="none"/>
        </w:rPr>
        <w:t>部门</w:t>
      </w:r>
      <w:r>
        <w:rPr>
          <w:rFonts w:hint="default" w:ascii="Times New Roman" w:hAnsi="Times New Roman" w:eastAsia="方正仿宋_GBK" w:cs="Times New Roman"/>
          <w:sz w:val="30"/>
          <w:szCs w:val="32"/>
          <w:highlight w:val="none"/>
          <w:lang w:val="en-US" w:eastAsia="zh-CN"/>
        </w:rPr>
        <w:t>2025</w:t>
      </w:r>
      <w:r>
        <w:rPr>
          <w:rFonts w:hint="default" w:ascii="Times New Roman" w:hAnsi="Times New Roman" w:eastAsia="方正仿宋_GBK" w:cs="Times New Roman"/>
          <w:sz w:val="30"/>
          <w:szCs w:val="32"/>
          <w:highlight w:val="none"/>
        </w:rPr>
        <w:t>年末</w:t>
      </w:r>
      <w:r>
        <w:rPr>
          <w:rFonts w:hint="default" w:ascii="Times New Roman" w:hAnsi="Times New Roman" w:eastAsia="方正仿宋_GBK" w:cs="Times New Roman"/>
          <w:sz w:val="30"/>
          <w:szCs w:val="32"/>
          <w:highlight w:val="none"/>
          <w:lang w:eastAsia="zh-CN"/>
        </w:rPr>
        <w:t>编制内</w:t>
      </w:r>
      <w:r>
        <w:rPr>
          <w:rFonts w:hint="default" w:ascii="Times New Roman" w:hAnsi="Times New Roman" w:eastAsia="方正仿宋_GBK" w:cs="Times New Roman"/>
          <w:sz w:val="30"/>
          <w:szCs w:val="32"/>
          <w:highlight w:val="none"/>
        </w:rPr>
        <w:t>实有人员</w:t>
      </w:r>
      <w:r>
        <w:rPr>
          <w:rFonts w:hint="default" w:ascii="Times New Roman" w:hAnsi="Times New Roman" w:eastAsia="方正仿宋_GBK" w:cs="Times New Roman"/>
          <w:color w:val="auto"/>
          <w:sz w:val="30"/>
          <w:szCs w:val="32"/>
          <w:lang w:val="en-US" w:eastAsia="zh-CN"/>
        </w:rPr>
        <w:t>9</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b w:val="0"/>
          <w:bCs w:val="0"/>
          <w:kern w:val="0"/>
          <w:sz w:val="30"/>
          <w:szCs w:val="32"/>
          <w:highlight w:val="none"/>
          <w:lang w:eastAsia="zh-CN"/>
        </w:rPr>
        <w:t>包括</w:t>
      </w:r>
      <w:r>
        <w:rPr>
          <w:rFonts w:hint="default" w:ascii="Times New Roman" w:hAnsi="Times New Roman" w:eastAsia="方正仿宋_GBK" w:cs="Times New Roman"/>
          <w:kern w:val="0"/>
          <w:sz w:val="30"/>
          <w:szCs w:val="32"/>
          <w:highlight w:val="none"/>
          <w:lang w:eastAsia="zh-CN"/>
        </w:rPr>
        <w:t>财政拨款开支经费的</w:t>
      </w:r>
      <w:r>
        <w:rPr>
          <w:rFonts w:hint="eastAsia" w:ascii="Times New Roman" w:hAnsi="Times New Roman" w:eastAsia="方正仿宋_GBK" w:cs="Times New Roman"/>
          <w:kern w:val="0"/>
          <w:sz w:val="30"/>
          <w:szCs w:val="32"/>
          <w:highlight w:val="none"/>
          <w:lang w:eastAsia="zh-CN"/>
        </w:rPr>
        <w:t>人员：</w:t>
      </w:r>
      <w:r>
        <w:rPr>
          <w:rFonts w:hint="default" w:ascii="Times New Roman" w:hAnsi="Times New Roman" w:eastAsia="方正仿宋_GBK" w:cs="Times New Roman"/>
          <w:kern w:val="0"/>
          <w:sz w:val="30"/>
          <w:szCs w:val="32"/>
          <w:highlight w:val="none"/>
          <w:lang w:eastAsia="zh-CN"/>
        </w:rPr>
        <w:t>公务员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参照公务员法管理人员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事业管理人员和专业技术人员</w:t>
      </w:r>
      <w:r>
        <w:rPr>
          <w:rFonts w:hint="default" w:ascii="Times New Roman" w:hAnsi="Times New Roman" w:eastAsia="方正仿宋_GBK" w:cs="Times New Roman"/>
          <w:color w:val="auto"/>
          <w:sz w:val="30"/>
          <w:szCs w:val="32"/>
          <w:lang w:val="en-US" w:eastAsia="zh-CN"/>
        </w:rPr>
        <w:t>6</w:t>
      </w:r>
      <w:r>
        <w:rPr>
          <w:rFonts w:hint="default" w:ascii="Times New Roman" w:hAnsi="Times New Roman" w:eastAsia="方正仿宋_GBK" w:cs="Times New Roman"/>
          <w:kern w:val="0"/>
          <w:sz w:val="30"/>
          <w:szCs w:val="32"/>
          <w:highlight w:val="none"/>
        </w:rPr>
        <w:t>人，机关和事业工人</w:t>
      </w:r>
      <w:r>
        <w:rPr>
          <w:rFonts w:hint="default" w:ascii="Times New Roman" w:hAnsi="Times New Roman" w:eastAsia="方正仿宋_GBK" w:cs="Times New Roman"/>
          <w:color w:val="auto"/>
          <w:sz w:val="30"/>
          <w:szCs w:val="32"/>
          <w:lang w:val="en-US" w:eastAsia="zh-CN"/>
        </w:rPr>
        <w:t>3</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；经费自理人员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w:t>
      </w:r>
    </w:p>
    <w:p w14:paraId="1483443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val="en-US" w:eastAsia="zh-CN"/>
        </w:rPr>
      </w:pPr>
      <w:r>
        <w:rPr>
          <w:rFonts w:hint="default" w:ascii="Times New Roman" w:hAnsi="Times New Roman" w:eastAsia="方正仿宋_GBK" w:cs="Times New Roman"/>
          <w:sz w:val="30"/>
          <w:szCs w:val="32"/>
          <w:highlight w:val="none"/>
          <w:lang w:eastAsia="zh-CN"/>
        </w:rPr>
        <w:t>我</w:t>
      </w:r>
      <w:r>
        <w:rPr>
          <w:rFonts w:hint="default" w:ascii="Times New Roman" w:hAnsi="Times New Roman" w:eastAsia="方正仿宋_GBK" w:cs="Times New Roman"/>
          <w:sz w:val="30"/>
          <w:szCs w:val="32"/>
          <w:highlight w:val="none"/>
        </w:rPr>
        <w:t>部门</w:t>
      </w:r>
      <w:r>
        <w:rPr>
          <w:rFonts w:hint="default" w:ascii="Times New Roman" w:hAnsi="Times New Roman" w:eastAsia="方正仿宋_GBK" w:cs="Times New Roman"/>
          <w:sz w:val="30"/>
          <w:szCs w:val="32"/>
          <w:highlight w:val="none"/>
          <w:lang w:val="en-US" w:eastAsia="zh-CN"/>
        </w:rPr>
        <w:t>2025年末</w:t>
      </w:r>
      <w:r>
        <w:rPr>
          <w:rFonts w:hint="default" w:ascii="Times New Roman" w:hAnsi="Times New Roman" w:eastAsia="方正仿宋_GBK" w:cs="Times New Roman"/>
          <w:sz w:val="30"/>
          <w:szCs w:val="32"/>
          <w:highlight w:val="none"/>
          <w:lang w:eastAsia="zh-CN"/>
        </w:rPr>
        <w:t>其他人员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sz w:val="30"/>
          <w:szCs w:val="32"/>
          <w:highlight w:val="none"/>
          <w:lang w:val="en-US" w:eastAsia="zh-CN"/>
        </w:rPr>
        <w:t>人。包括财政拨款开支经费的人员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sz w:val="30"/>
          <w:szCs w:val="32"/>
          <w:highlight w:val="none"/>
          <w:lang w:eastAsia="zh-CN"/>
        </w:rPr>
        <w:t>人</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lang w:eastAsia="zh-CN"/>
        </w:rPr>
        <w:t>经费自理人员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sz w:val="30"/>
          <w:szCs w:val="32"/>
          <w:highlight w:val="none"/>
          <w:lang w:eastAsia="zh-CN"/>
        </w:rPr>
        <w:t>人。</w:t>
      </w:r>
    </w:p>
    <w:p w14:paraId="2E41052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val="en-US" w:eastAsia="zh-CN"/>
        </w:rPr>
      </w:pPr>
      <w:r>
        <w:rPr>
          <w:rFonts w:hint="default" w:ascii="Times New Roman" w:hAnsi="Times New Roman" w:eastAsia="方正仿宋_GBK" w:cs="Times New Roman"/>
          <w:i w:val="0"/>
          <w:iCs w:val="0"/>
          <w:kern w:val="0"/>
          <w:sz w:val="30"/>
          <w:szCs w:val="32"/>
          <w:highlight w:val="none"/>
          <w:lang w:eastAsia="zh-CN"/>
        </w:rPr>
        <w:t>年末单位发放离退休费的</w:t>
      </w:r>
      <w:r>
        <w:rPr>
          <w:rFonts w:hint="default" w:ascii="Times New Roman" w:hAnsi="Times New Roman" w:eastAsia="方正仿宋_GBK" w:cs="Times New Roman"/>
          <w:i w:val="0"/>
          <w:iCs w:val="0"/>
          <w:strike w:val="0"/>
          <w:dstrike w:val="0"/>
          <w:color w:val="auto"/>
          <w:kern w:val="0"/>
          <w:sz w:val="30"/>
          <w:szCs w:val="32"/>
          <w:highlight w:val="none"/>
        </w:rPr>
        <w:t>离</w:t>
      </w:r>
      <w:r>
        <w:rPr>
          <w:rFonts w:hint="default" w:ascii="Times New Roman" w:hAnsi="Times New Roman" w:eastAsia="方正仿宋_GBK" w:cs="Times New Roman"/>
          <w:i w:val="0"/>
          <w:iCs w:val="0"/>
          <w:kern w:val="0"/>
          <w:sz w:val="30"/>
          <w:szCs w:val="32"/>
          <w:highlight w:val="none"/>
        </w:rPr>
        <w:t>退休人员</w:t>
      </w:r>
      <w:r>
        <w:rPr>
          <w:rFonts w:hint="default" w:ascii="Times New Roman" w:hAnsi="Times New Roman" w:eastAsia="方正仿宋_GBK" w:cs="Times New Roman"/>
          <w:i w:val="0"/>
          <w:iCs w:val="0"/>
          <w:kern w:val="0"/>
          <w:sz w:val="30"/>
          <w:szCs w:val="32"/>
          <w:highlight w:val="none"/>
          <w:lang w:eastAsia="zh-CN"/>
        </w:rPr>
        <w:t>共计</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离休</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人，退休</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）。年末</w:t>
      </w:r>
      <w:r>
        <w:rPr>
          <w:rFonts w:hint="default" w:ascii="Times New Roman" w:hAnsi="Times New Roman" w:eastAsia="方正仿宋_GBK" w:cs="Times New Roman"/>
          <w:kern w:val="0"/>
          <w:sz w:val="30"/>
          <w:szCs w:val="32"/>
          <w:highlight w:val="none"/>
        </w:rPr>
        <w:t>由养老保险基金发放养老金的离退休人员</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lang w:val="en-US" w:eastAsia="zh-CN"/>
        </w:rPr>
        <w:t>人</w:t>
      </w:r>
      <w:r>
        <w:rPr>
          <w:rFonts w:hint="default"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离休</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人，退休</w:t>
      </w:r>
      <w:r>
        <w:rPr>
          <w:rFonts w:hint="default" w:ascii="Times New Roman" w:hAnsi="Times New Roman" w:eastAsia="方正仿宋_GBK" w:cs="Times New Roman"/>
          <w:color w:val="auto"/>
          <w:sz w:val="30"/>
          <w:szCs w:val="32"/>
          <w:lang w:val="en-US" w:eastAsia="zh-CN"/>
        </w:rPr>
        <w:t>0</w:t>
      </w:r>
      <w:r>
        <w:rPr>
          <w:rFonts w:hint="default" w:ascii="Times New Roman" w:hAnsi="Times New Roman" w:eastAsia="方正仿宋_GBK" w:cs="Times New Roman"/>
          <w:kern w:val="0"/>
          <w:sz w:val="30"/>
          <w:szCs w:val="32"/>
          <w:highlight w:val="none"/>
        </w:rPr>
        <w:t>人</w:t>
      </w:r>
      <w:r>
        <w:rPr>
          <w:rFonts w:hint="default"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w:t>
      </w:r>
    </w:p>
    <w:p w14:paraId="1B48145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color w:val="FF0000"/>
          <w:kern w:val="0"/>
          <w:sz w:val="30"/>
          <w:szCs w:val="32"/>
          <w:highlight w:val="none"/>
        </w:rPr>
      </w:pPr>
      <w:r>
        <w:rPr>
          <w:rFonts w:hint="default" w:ascii="Times New Roman" w:hAnsi="Times New Roman" w:eastAsia="方正仿宋_GBK" w:cs="Times New Roman"/>
          <w:b w:val="0"/>
          <w:bCs w:val="0"/>
          <w:sz w:val="30"/>
          <w:szCs w:val="32"/>
          <w:highlight w:val="none"/>
          <w:u w:val="none"/>
          <w:lang w:val="en-US" w:eastAsia="zh-CN"/>
        </w:rPr>
        <w:t>车辆编制0辆，在编实有车辆0辆。</w:t>
      </w:r>
    </w:p>
    <w:p w14:paraId="5CE4F38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方正黑体_GBK" w:cs="Times New Roman"/>
          <w:sz w:val="30"/>
          <w:szCs w:val="32"/>
          <w:highlight w:val="none"/>
          <w:lang w:eastAsia="zh-CN"/>
        </w:rPr>
        <w:t>三、重点工作概述</w:t>
      </w:r>
    </w:p>
    <w:p w14:paraId="73F1FB95">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val="en-US" w:eastAsia="zh-CN"/>
        </w:rPr>
      </w:pPr>
      <w:r>
        <w:rPr>
          <w:rFonts w:hint="eastAsia" w:eastAsia="方正仿宋_GBK" w:cs="Times New Roman"/>
          <w:kern w:val="0"/>
          <w:sz w:val="30"/>
          <w:szCs w:val="32"/>
          <w:highlight w:val="none"/>
          <w:lang w:val="en-US" w:eastAsia="zh-CN"/>
        </w:rPr>
        <w:t>（一）</w:t>
      </w:r>
      <w:r>
        <w:rPr>
          <w:rFonts w:hint="default" w:ascii="Times New Roman" w:hAnsi="Times New Roman" w:eastAsia="方正仿宋_GBK" w:cs="Times New Roman"/>
          <w:kern w:val="0"/>
          <w:sz w:val="30"/>
          <w:szCs w:val="32"/>
          <w:highlight w:val="none"/>
          <w:lang w:val="en-US" w:eastAsia="zh-CN"/>
        </w:rPr>
        <w:t>推进全县行政执法指挥调度工作制度制定，建立工作协调机制。草拟《华宁县行政执法指挥调度工作制度（试行）》并征求意见，明确在行政执法指挥调度中各单位的职能职责，规范指挥调度对象、内容、范围、程序，建立指挥调度协调配合工作机制和奖惩监督考核机制，推动行业监管和综合行政执法有效衔接、一体服务，促进全县行政执法指挥调度工作制度印发并组织实施。</w:t>
      </w:r>
    </w:p>
    <w:p w14:paraId="1D1218B7">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eastAsia" w:eastAsia="方正仿宋_GBK" w:cs="Times New Roman"/>
          <w:kern w:val="0"/>
          <w:sz w:val="30"/>
          <w:szCs w:val="32"/>
          <w:highlight w:val="none"/>
          <w:lang w:val="en-US" w:eastAsia="zh-CN"/>
        </w:rPr>
        <w:t>（二）</w:t>
      </w:r>
      <w:r>
        <w:rPr>
          <w:rFonts w:hint="default" w:ascii="Times New Roman" w:hAnsi="Times New Roman" w:eastAsia="方正仿宋_GBK" w:cs="Times New Roman"/>
          <w:kern w:val="0"/>
          <w:sz w:val="30"/>
          <w:szCs w:val="32"/>
          <w:highlight w:val="none"/>
          <w:lang w:val="en-US" w:eastAsia="zh-CN"/>
        </w:rPr>
        <w:t>建立行政执法指挥调度数据库，规范指挥调度流程及表单。收集整理行业主管部门、县司法局、县综合行政执法局、乡镇（街道）综合行政执法队职能职责、权责清单、赋权事项指导目录、乡镇（街道）履职事项清单、配合事项清单、上收事项清单、执法队伍人员名单等，建立完善华宁县行政执法指挥调度数据库。研究制定指挥调度流程，细化各流程工作内容和标准，制定相关表单模板。</w:t>
      </w:r>
    </w:p>
    <w:p w14:paraId="1A736D66">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val="en-US" w:eastAsia="zh-CN"/>
        </w:rPr>
      </w:pPr>
      <w:r>
        <w:rPr>
          <w:rFonts w:hint="eastAsia" w:eastAsia="方正仿宋_GBK" w:cs="Times New Roman"/>
          <w:kern w:val="0"/>
          <w:sz w:val="30"/>
          <w:szCs w:val="32"/>
          <w:highlight w:val="none"/>
          <w:lang w:val="en-US" w:eastAsia="zh-CN"/>
        </w:rPr>
        <w:t>（三）</w:t>
      </w:r>
      <w:r>
        <w:rPr>
          <w:rFonts w:hint="default" w:ascii="Times New Roman" w:hAnsi="Times New Roman" w:eastAsia="方正仿宋_GBK" w:cs="Times New Roman"/>
          <w:kern w:val="0"/>
          <w:sz w:val="30"/>
          <w:szCs w:val="32"/>
          <w:highlight w:val="none"/>
          <w:lang w:val="en-US" w:eastAsia="zh-CN"/>
        </w:rPr>
        <w:t>打造行政执法指挥调度平台，促进数字化、精细化、智慧化</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综合一体化</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指挥平台项目建设。收集、处理、下令、跟踪行政执法，服务群众、服务企业、服务执法单位，统一数据归档，向上级提交数据分析报告，尝试构建人工行政执法指挥调度平台。跟踪玉溪市</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十五五</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项目谋划储备，向上积极争取平台项目建设。研究制定华宁县行政执法</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综合一体化</w:t>
      </w:r>
      <w:r>
        <w:rPr>
          <w:rFonts w:hint="eastAsia"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lang w:val="en-US" w:eastAsia="zh-CN"/>
        </w:rPr>
        <w:t>指挥调度平台建设方案，推动项目建设，协调联动相关部门开展好行政执法指挥调度工作。</w:t>
      </w:r>
    </w:p>
    <w:p w14:paraId="4057FFEC">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仿宋_GB2312" w:cs="Times New Roman"/>
          <w:kern w:val="0"/>
          <w:sz w:val="30"/>
          <w:szCs w:val="30"/>
          <w:highlight w:val="none"/>
        </w:rPr>
      </w:pPr>
      <w:r>
        <w:rPr>
          <w:rFonts w:hint="eastAsia" w:eastAsia="方正仿宋_GBK" w:cs="Times New Roman"/>
          <w:kern w:val="0"/>
          <w:sz w:val="30"/>
          <w:szCs w:val="32"/>
          <w:highlight w:val="none"/>
          <w:lang w:val="en-US" w:eastAsia="zh-CN"/>
        </w:rPr>
        <w:t>（四）</w:t>
      </w:r>
      <w:r>
        <w:rPr>
          <w:rFonts w:hint="default" w:ascii="Times New Roman" w:hAnsi="Times New Roman" w:eastAsia="方正仿宋_GBK" w:cs="Times New Roman"/>
          <w:kern w:val="0"/>
          <w:sz w:val="30"/>
          <w:szCs w:val="32"/>
          <w:highlight w:val="none"/>
          <w:lang w:val="en-US" w:eastAsia="zh-CN"/>
        </w:rPr>
        <w:t>逐步试行行政执法指挥调度的具体工作，完善调度程序及要求。开通华宁县行政执法热线投诉举报服务电话，完善行政执法指挥调度线索问题来源，协调部门数据，试运行行政执法指挥调度业务，接受意见反馈，完善操作程序和工作方式方法。</w:t>
      </w:r>
    </w:p>
    <w:p w14:paraId="45AB646A">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第二部分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lang w:val="en-US" w:eastAsia="zh-CN"/>
        </w:rPr>
        <w:t>2025年度</w:t>
      </w:r>
      <w:r>
        <w:rPr>
          <w:rFonts w:hint="default" w:ascii="Times New Roman" w:hAnsi="Times New Roman" w:eastAsia="方正黑体_GBK" w:cs="Times New Roman"/>
          <w:sz w:val="30"/>
          <w:szCs w:val="32"/>
          <w:highlight w:val="none"/>
        </w:rPr>
        <w:t>部门决算表</w:t>
      </w:r>
    </w:p>
    <w:p w14:paraId="13BFD583">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1"/>
        <w:rPr>
          <w:rFonts w:hint="default" w:ascii="Times New Roman" w:hAnsi="Times New Roman" w:eastAsia="方正仿宋_GBK" w:cs="Times New Roman"/>
          <w:sz w:val="30"/>
          <w:szCs w:val="32"/>
          <w:highlight w:val="none"/>
        </w:rPr>
      </w:pPr>
      <w:r>
        <w:rPr>
          <w:rFonts w:hint="default" w:ascii="Times New Roman" w:hAnsi="Times New Roman" w:eastAsia="方正仿宋_GBK" w:cs="Times New Roman"/>
          <w:sz w:val="30"/>
          <w:szCs w:val="32"/>
          <w:highlight w:val="none"/>
        </w:rPr>
        <w:t>（详见附件）</w:t>
      </w:r>
    </w:p>
    <w:p w14:paraId="2DCC6C6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lang w:val="en-US" w:eastAsia="zh-CN"/>
        </w:rPr>
      </w:pPr>
      <w:r>
        <w:rPr>
          <w:rFonts w:hint="default" w:ascii="Times New Roman" w:hAnsi="Times New Roman" w:eastAsia="方正仿宋_GBK" w:cs="Times New Roman"/>
          <w:sz w:val="30"/>
          <w:szCs w:val="32"/>
          <w:highlight w:val="none"/>
          <w:lang w:eastAsia="zh-CN"/>
        </w:rPr>
        <w:t>本部门</w:t>
      </w:r>
      <w:r>
        <w:rPr>
          <w:rFonts w:hint="default" w:ascii="Times New Roman" w:hAnsi="Times New Roman" w:eastAsia="方正仿宋_GBK" w:cs="Times New Roman"/>
          <w:sz w:val="30"/>
          <w:szCs w:val="32"/>
          <w:highlight w:val="none"/>
          <w:lang w:val="en-US" w:eastAsia="zh-CN"/>
        </w:rPr>
        <w:t>2025年度无一般公共预算财政拨款项目支出，《一般公共预算财政拨款项目支出决算表》为空表。</w:t>
      </w:r>
    </w:p>
    <w:p w14:paraId="1C1AD11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lang w:val="en-US" w:eastAsia="zh-CN"/>
        </w:rPr>
      </w:pPr>
      <w:r>
        <w:rPr>
          <w:rFonts w:hint="default" w:ascii="Times New Roman" w:hAnsi="Times New Roman" w:eastAsia="方正仿宋_GBK" w:cs="Times New Roman"/>
          <w:sz w:val="30"/>
          <w:szCs w:val="32"/>
          <w:highlight w:val="none"/>
          <w:lang w:val="en-US" w:eastAsia="zh-CN"/>
        </w:rPr>
        <w:t>本部门2025年度无政府性基金预算财政拨款收入支出，《政府性基金预算财政拨款收入支出决算表》为空表。</w:t>
      </w:r>
    </w:p>
    <w:p w14:paraId="2AB8790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方正仿宋_GBK" w:cs="Times New Roman"/>
          <w:sz w:val="30"/>
          <w:szCs w:val="32"/>
          <w:highlight w:val="none"/>
          <w:lang w:val="en-US" w:eastAsia="zh-CN"/>
        </w:rPr>
        <w:t>本部门2025年度无国有资本经营预算财政拨款收入支出，《国有资本经营预算财政拨款收入支出决算表》为空表。</w:t>
      </w:r>
    </w:p>
    <w:p w14:paraId="41BFF50C">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第三部</w:t>
      </w:r>
      <w:r>
        <w:rPr>
          <w:rFonts w:hint="default" w:ascii="Times New Roman" w:hAnsi="Times New Roman" w:eastAsia="方正黑体_GBK" w:cs="Times New Roman"/>
          <w:sz w:val="30"/>
          <w:szCs w:val="32"/>
          <w:highlight w:val="none"/>
          <w:lang w:eastAsia="zh-CN"/>
        </w:rPr>
        <w:t>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lang w:val="en-US" w:eastAsia="zh-CN"/>
        </w:rPr>
        <w:t>2025年度</w:t>
      </w:r>
      <w:r>
        <w:rPr>
          <w:rFonts w:hint="default" w:ascii="Times New Roman" w:hAnsi="Times New Roman" w:eastAsia="方正黑体_GBK" w:cs="Times New Roman"/>
          <w:sz w:val="30"/>
          <w:szCs w:val="32"/>
          <w:highlight w:val="none"/>
        </w:rPr>
        <w:t>部门决算情况说明</w:t>
      </w:r>
    </w:p>
    <w:p w14:paraId="57C9664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一、收入决算情况说明</w:t>
      </w:r>
    </w:p>
    <w:p w14:paraId="3C6CF9C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收入合计</w:t>
      </w:r>
      <w:r>
        <w:rPr>
          <w:rFonts w:hint="default" w:ascii="Times New Roman" w:hAnsi="Times New Roman" w:eastAsia="方正仿宋_GBK" w:cs="Times New Roman"/>
          <w:color w:val="auto"/>
          <w:sz w:val="30"/>
          <w:szCs w:val="32"/>
          <w:lang w:val="zh-CN"/>
        </w:rPr>
        <w:t>1243849.34</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。其中：财政拨款收入</w:t>
      </w:r>
      <w:r>
        <w:rPr>
          <w:rFonts w:hint="default" w:ascii="Times New Roman" w:hAnsi="Times New Roman" w:eastAsia="方正仿宋_GBK" w:cs="Times New Roman"/>
          <w:color w:val="auto"/>
          <w:sz w:val="30"/>
          <w:szCs w:val="32"/>
          <w:lang w:val="zh-CN"/>
        </w:rPr>
        <w:t>1240849.34</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，占总收入的</w:t>
      </w:r>
      <w:r>
        <w:rPr>
          <w:rFonts w:hint="default" w:ascii="Times New Roman" w:hAnsi="Times New Roman" w:eastAsia="方正仿宋_GBK" w:cs="Times New Roman"/>
          <w:color w:val="auto"/>
          <w:sz w:val="30"/>
          <w:szCs w:val="32"/>
          <w:lang w:val="zh-CN"/>
        </w:rPr>
        <w:t>99.76</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无</w:t>
      </w:r>
      <w:r>
        <w:rPr>
          <w:rFonts w:hint="default" w:ascii="Times New Roman" w:hAnsi="Times New Roman" w:eastAsia="方正仿宋_GBK" w:cs="Times New Roman"/>
          <w:sz w:val="30"/>
          <w:szCs w:val="32"/>
          <w:highlight w:val="none"/>
        </w:rPr>
        <w:t>上级补助收入；</w:t>
      </w:r>
      <w:r>
        <w:rPr>
          <w:rFonts w:hint="default" w:ascii="Times New Roman" w:hAnsi="Times New Roman" w:eastAsia="方正仿宋_GBK" w:cs="Times New Roman"/>
          <w:sz w:val="30"/>
          <w:szCs w:val="32"/>
          <w:highlight w:val="none"/>
          <w:lang w:eastAsia="zh-CN"/>
        </w:rPr>
        <w:t>无</w:t>
      </w:r>
      <w:r>
        <w:rPr>
          <w:rFonts w:hint="default" w:ascii="Times New Roman" w:hAnsi="Times New Roman" w:eastAsia="方正仿宋_GBK" w:cs="Times New Roman"/>
          <w:sz w:val="30"/>
          <w:szCs w:val="32"/>
          <w:highlight w:val="none"/>
        </w:rPr>
        <w:t>事业收入；</w:t>
      </w:r>
      <w:r>
        <w:rPr>
          <w:rFonts w:hint="default" w:ascii="Times New Roman" w:hAnsi="Times New Roman" w:eastAsia="方正仿宋_GBK" w:cs="Times New Roman"/>
          <w:sz w:val="30"/>
          <w:szCs w:val="32"/>
          <w:highlight w:val="none"/>
          <w:lang w:eastAsia="zh-CN"/>
        </w:rPr>
        <w:t>无</w:t>
      </w:r>
      <w:r>
        <w:rPr>
          <w:rFonts w:hint="default" w:ascii="Times New Roman" w:hAnsi="Times New Roman" w:eastAsia="方正仿宋_GBK" w:cs="Times New Roman"/>
          <w:sz w:val="30"/>
          <w:szCs w:val="32"/>
          <w:highlight w:val="none"/>
        </w:rPr>
        <w:t>经营收入；</w:t>
      </w:r>
      <w:r>
        <w:rPr>
          <w:rFonts w:hint="default" w:ascii="Times New Roman" w:hAnsi="Times New Roman" w:eastAsia="方正仿宋_GBK" w:cs="Times New Roman"/>
          <w:sz w:val="30"/>
          <w:szCs w:val="32"/>
          <w:highlight w:val="none"/>
          <w:lang w:eastAsia="zh-CN"/>
        </w:rPr>
        <w:t>无</w:t>
      </w:r>
      <w:r>
        <w:rPr>
          <w:rFonts w:hint="default" w:ascii="Times New Roman" w:hAnsi="Times New Roman" w:eastAsia="方正仿宋_GBK" w:cs="Times New Roman"/>
          <w:sz w:val="30"/>
          <w:szCs w:val="32"/>
          <w:highlight w:val="none"/>
        </w:rPr>
        <w:t>附属单位</w:t>
      </w:r>
      <w:r>
        <w:rPr>
          <w:rFonts w:hint="default" w:ascii="Times New Roman" w:hAnsi="Times New Roman" w:eastAsia="方正仿宋_GBK" w:cs="Times New Roman"/>
          <w:sz w:val="30"/>
          <w:szCs w:val="32"/>
          <w:highlight w:val="none"/>
          <w:lang w:eastAsia="zh-CN"/>
        </w:rPr>
        <w:t>上缴</w:t>
      </w:r>
      <w:r>
        <w:rPr>
          <w:rFonts w:hint="default" w:ascii="Times New Roman" w:hAnsi="Times New Roman" w:eastAsia="方正仿宋_GBK" w:cs="Times New Roman"/>
          <w:sz w:val="30"/>
          <w:szCs w:val="32"/>
          <w:highlight w:val="none"/>
        </w:rPr>
        <w:t>收入；其他收入</w:t>
      </w:r>
      <w:r>
        <w:rPr>
          <w:rFonts w:hint="default" w:ascii="Times New Roman" w:hAnsi="Times New Roman" w:eastAsia="方正仿宋_GBK" w:cs="Times New Roman"/>
          <w:color w:val="auto"/>
          <w:sz w:val="30"/>
          <w:szCs w:val="32"/>
          <w:lang w:val="zh-CN"/>
        </w:rPr>
        <w:t>3000.00</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，占总收入的</w:t>
      </w:r>
      <w:r>
        <w:rPr>
          <w:rFonts w:hint="default" w:ascii="Times New Roman" w:hAnsi="Times New Roman" w:eastAsia="方正仿宋_GBK" w:cs="Times New Roman"/>
          <w:color w:val="auto"/>
          <w:sz w:val="30"/>
          <w:szCs w:val="32"/>
          <w:lang w:val="zh-CN"/>
        </w:rPr>
        <w:t>0.24</w:t>
      </w:r>
      <w:r>
        <w:rPr>
          <w:rFonts w:hint="default" w:ascii="Times New Roman" w:hAnsi="Times New Roman" w:eastAsia="方正仿宋_GBK" w:cs="Times New Roman"/>
          <w:sz w:val="30"/>
          <w:szCs w:val="32"/>
          <w:highlight w:val="none"/>
        </w:rPr>
        <w:t>%。</w:t>
      </w:r>
    </w:p>
    <w:p w14:paraId="5D75F89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FF0000"/>
          <w:kern w:val="0"/>
          <w:sz w:val="30"/>
          <w:szCs w:val="32"/>
          <w:highlight w:val="none"/>
        </w:rPr>
      </w:pPr>
      <w:r>
        <w:rPr>
          <w:rFonts w:hint="default" w:ascii="Times New Roman" w:hAnsi="Times New Roman" w:eastAsia="方正仿宋_GBK" w:cs="Times New Roman"/>
          <w:sz w:val="30"/>
          <w:szCs w:val="32"/>
          <w:highlight w:val="none"/>
        </w:rPr>
        <w:t>与上年</w:t>
      </w:r>
      <w:r>
        <w:rPr>
          <w:rFonts w:hint="default" w:ascii="Times New Roman" w:hAnsi="Times New Roman" w:eastAsia="方正仿宋_GBK" w:cs="Times New Roman"/>
          <w:sz w:val="30"/>
          <w:szCs w:val="32"/>
          <w:highlight w:val="none"/>
          <w:lang w:eastAsia="zh-CN"/>
        </w:rPr>
        <w:t>相比，</w:t>
      </w:r>
      <w:r>
        <w:rPr>
          <w:rFonts w:hint="default" w:ascii="Times New Roman" w:hAnsi="Times New Roman" w:eastAsia="方正仿宋_GBK" w:cs="Times New Roman"/>
          <w:sz w:val="30"/>
          <w:szCs w:val="32"/>
          <w:highlight w:val="none"/>
        </w:rPr>
        <w:t>收入合计</w:t>
      </w:r>
      <w:r>
        <w:rPr>
          <w:rFonts w:hint="default" w:ascii="Times New Roman" w:hAnsi="Times New Roman" w:eastAsia="方正仿宋_GBK" w:cs="Times New Roman"/>
          <w:sz w:val="30"/>
          <w:szCs w:val="32"/>
          <w:highlight w:val="none"/>
          <w:lang w:eastAsia="zh-CN"/>
        </w:rPr>
        <w:t>增加</w:t>
      </w:r>
      <w:r>
        <w:rPr>
          <w:rFonts w:hint="default" w:ascii="Times New Roman" w:hAnsi="Times New Roman" w:eastAsia="方正仿宋_GBK" w:cs="Times New Roman"/>
          <w:color w:val="auto"/>
          <w:sz w:val="30"/>
          <w:szCs w:val="32"/>
          <w:lang w:val="zh-CN"/>
        </w:rPr>
        <w:t>1243849.34</w:t>
      </w:r>
      <w:r>
        <w:rPr>
          <w:rFonts w:hint="default" w:ascii="Times New Roman" w:hAnsi="Times New Roman" w:eastAsia="方正仿宋_GBK" w:cs="Times New Roman"/>
          <w:sz w:val="30"/>
          <w:szCs w:val="32"/>
          <w:highlight w:val="none"/>
          <w:lang w:eastAsia="zh-CN"/>
        </w:rPr>
        <w:t>元，增长</w:t>
      </w:r>
      <w:r>
        <w:rPr>
          <w:rFonts w:hint="default" w:ascii="Times New Roman" w:hAnsi="Times New Roman" w:eastAsia="方正仿宋_GBK" w:cs="Times New Roman"/>
          <w:sz w:val="30"/>
          <w:szCs w:val="32"/>
          <w:highlight w:val="none"/>
          <w:lang w:val="en-US" w:eastAsia="zh-CN"/>
        </w:rPr>
        <w:t>100.00%</w:t>
      </w:r>
      <w:r>
        <w:rPr>
          <w:rFonts w:hint="default"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主要原因</w:t>
      </w:r>
      <w:r>
        <w:rPr>
          <w:rFonts w:hint="default" w:ascii="Times New Roman" w:hAnsi="Times New Roman" w:eastAsia="方正仿宋_GBK" w:cs="Times New Roman"/>
          <w:sz w:val="30"/>
          <w:szCs w:val="32"/>
          <w:highlight w:val="none"/>
          <w:lang w:eastAsia="zh-CN"/>
        </w:rPr>
        <w:t>是：本部门为</w:t>
      </w:r>
      <w:r>
        <w:rPr>
          <w:rFonts w:hint="default" w:ascii="Times New Roman" w:hAnsi="Times New Roman" w:eastAsia="方正仿宋_GBK" w:cs="Times New Roman"/>
          <w:sz w:val="30"/>
          <w:szCs w:val="32"/>
          <w:highlight w:val="none"/>
          <w:lang w:val="en-US" w:eastAsia="zh-CN"/>
        </w:rPr>
        <w:t>2025年新增预算单位。</w:t>
      </w:r>
    </w:p>
    <w:p w14:paraId="3EB50A1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二、支出决算情况说明</w:t>
      </w:r>
    </w:p>
    <w:p w14:paraId="215057E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支出合计</w:t>
      </w:r>
      <w:r>
        <w:rPr>
          <w:rFonts w:hint="default" w:ascii="Times New Roman" w:hAnsi="Times New Roman" w:eastAsia="方正仿宋_GBK" w:cs="Times New Roman"/>
          <w:color w:val="auto"/>
          <w:sz w:val="30"/>
          <w:szCs w:val="32"/>
          <w:lang w:val="zh-CN"/>
        </w:rPr>
        <w:t>1242476.34</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。其中：</w:t>
      </w:r>
      <w:r>
        <w:rPr>
          <w:rFonts w:hint="default" w:ascii="Times New Roman" w:hAnsi="Times New Roman" w:eastAsia="方正仿宋_GBK" w:cs="Times New Roman"/>
          <w:kern w:val="0"/>
          <w:sz w:val="30"/>
          <w:szCs w:val="32"/>
          <w:highlight w:val="none"/>
        </w:rPr>
        <w:t>基本支出</w:t>
      </w:r>
      <w:r>
        <w:rPr>
          <w:rFonts w:hint="default" w:ascii="Times New Roman" w:hAnsi="Times New Roman" w:eastAsia="方正仿宋_GBK" w:cs="Times New Roman"/>
          <w:color w:val="auto"/>
          <w:sz w:val="30"/>
          <w:szCs w:val="32"/>
          <w:lang w:val="zh-CN"/>
        </w:rPr>
        <w:t>1240849.34</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，占总支出的</w:t>
      </w:r>
      <w:r>
        <w:rPr>
          <w:rFonts w:hint="default" w:ascii="Times New Roman" w:hAnsi="Times New Roman" w:eastAsia="方正仿宋_GBK" w:cs="Times New Roman"/>
          <w:color w:val="auto"/>
          <w:sz w:val="30"/>
          <w:szCs w:val="32"/>
          <w:lang w:val="zh-CN"/>
        </w:rPr>
        <w:t>99.87</w:t>
      </w:r>
      <w:r>
        <w:rPr>
          <w:rFonts w:hint="default" w:ascii="Times New Roman" w:hAnsi="Times New Roman" w:eastAsia="方正仿宋_GBK" w:cs="Times New Roman"/>
          <w:kern w:val="0"/>
          <w:sz w:val="30"/>
          <w:szCs w:val="32"/>
          <w:highlight w:val="none"/>
        </w:rPr>
        <w:t>％；项目支出</w:t>
      </w:r>
      <w:r>
        <w:rPr>
          <w:rFonts w:hint="default" w:ascii="Times New Roman" w:hAnsi="Times New Roman" w:eastAsia="方正仿宋_GBK" w:cs="Times New Roman"/>
          <w:color w:val="auto"/>
          <w:sz w:val="30"/>
          <w:szCs w:val="32"/>
          <w:lang w:val="zh-CN"/>
        </w:rPr>
        <w:t>1627.00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，占总支出的</w:t>
      </w:r>
      <w:r>
        <w:rPr>
          <w:rFonts w:hint="default" w:ascii="Times New Roman" w:hAnsi="Times New Roman" w:eastAsia="方正仿宋_GBK" w:cs="Times New Roman"/>
          <w:color w:val="auto"/>
          <w:sz w:val="30"/>
          <w:szCs w:val="32"/>
          <w:lang w:val="zh-CN"/>
        </w:rPr>
        <w:t>0.13</w:t>
      </w:r>
      <w:r>
        <w:rPr>
          <w:rFonts w:hint="eastAsia" w:ascii="Times New Roman" w:hAnsi="Times New Roman" w:eastAsia="方正仿宋_GBK" w:cs="Times New Roman"/>
          <w:color w:val="auto"/>
          <w:sz w:val="30"/>
          <w:szCs w:val="32"/>
          <w:lang w:val="zh-CN"/>
        </w:rPr>
        <w:t>%</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eastAsia="zh-CN"/>
        </w:rPr>
        <w:t>无</w:t>
      </w:r>
      <w:r>
        <w:rPr>
          <w:rFonts w:hint="default" w:ascii="Times New Roman" w:hAnsi="Times New Roman" w:eastAsia="方正仿宋_GBK" w:cs="Times New Roman"/>
          <w:kern w:val="0"/>
          <w:sz w:val="30"/>
          <w:szCs w:val="32"/>
          <w:highlight w:val="none"/>
        </w:rPr>
        <w:t>上缴上级支出；</w:t>
      </w:r>
      <w:r>
        <w:rPr>
          <w:rFonts w:hint="default" w:ascii="Times New Roman" w:hAnsi="Times New Roman" w:eastAsia="方正仿宋_GBK" w:cs="Times New Roman"/>
          <w:kern w:val="0"/>
          <w:sz w:val="30"/>
          <w:szCs w:val="32"/>
          <w:highlight w:val="none"/>
          <w:lang w:eastAsia="zh-CN"/>
        </w:rPr>
        <w:t>无</w:t>
      </w:r>
      <w:r>
        <w:rPr>
          <w:rFonts w:hint="default" w:ascii="Times New Roman" w:hAnsi="Times New Roman" w:eastAsia="方正仿宋_GBK" w:cs="Times New Roman"/>
          <w:kern w:val="0"/>
          <w:sz w:val="30"/>
          <w:szCs w:val="32"/>
          <w:highlight w:val="none"/>
        </w:rPr>
        <w:t>经营支出；</w:t>
      </w:r>
      <w:r>
        <w:rPr>
          <w:rFonts w:hint="default" w:ascii="Times New Roman" w:hAnsi="Times New Roman" w:eastAsia="方正仿宋_GBK" w:cs="Times New Roman"/>
          <w:kern w:val="0"/>
          <w:sz w:val="30"/>
          <w:szCs w:val="32"/>
          <w:highlight w:val="none"/>
          <w:lang w:eastAsia="zh-CN"/>
        </w:rPr>
        <w:t>无</w:t>
      </w:r>
      <w:r>
        <w:rPr>
          <w:rFonts w:hint="default" w:ascii="Times New Roman" w:hAnsi="Times New Roman" w:eastAsia="方正仿宋_GBK" w:cs="Times New Roman"/>
          <w:kern w:val="0"/>
          <w:sz w:val="30"/>
          <w:szCs w:val="32"/>
          <w:highlight w:val="none"/>
        </w:rPr>
        <w:t>对附属单位补助支出。</w:t>
      </w:r>
    </w:p>
    <w:p w14:paraId="367EA8E2">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color w:val="FF0000"/>
          <w:sz w:val="30"/>
          <w:szCs w:val="32"/>
          <w:highlight w:val="none"/>
        </w:rPr>
      </w:pPr>
      <w:r>
        <w:rPr>
          <w:rFonts w:hint="default" w:ascii="Times New Roman" w:hAnsi="Times New Roman" w:eastAsia="方正仿宋_GBK" w:cs="Times New Roman"/>
          <w:sz w:val="30"/>
          <w:szCs w:val="32"/>
          <w:highlight w:val="none"/>
        </w:rPr>
        <w:t>与上年</w:t>
      </w:r>
      <w:r>
        <w:rPr>
          <w:rFonts w:hint="default" w:ascii="Times New Roman" w:hAnsi="Times New Roman" w:eastAsia="方正仿宋_GBK" w:cs="Times New Roman"/>
          <w:sz w:val="30"/>
          <w:szCs w:val="32"/>
          <w:highlight w:val="none"/>
          <w:lang w:eastAsia="zh-CN"/>
        </w:rPr>
        <w:t>相比，支出</w:t>
      </w:r>
      <w:r>
        <w:rPr>
          <w:rFonts w:hint="default" w:ascii="Times New Roman" w:hAnsi="Times New Roman" w:eastAsia="方正仿宋_GBK" w:cs="Times New Roman"/>
          <w:sz w:val="30"/>
          <w:szCs w:val="32"/>
          <w:highlight w:val="none"/>
        </w:rPr>
        <w:t>合计</w:t>
      </w:r>
      <w:r>
        <w:rPr>
          <w:rFonts w:hint="default" w:ascii="Times New Roman" w:hAnsi="Times New Roman" w:eastAsia="方正仿宋_GBK" w:cs="Times New Roman"/>
          <w:sz w:val="30"/>
          <w:szCs w:val="32"/>
          <w:highlight w:val="none"/>
          <w:lang w:eastAsia="zh-CN"/>
        </w:rPr>
        <w:t>增加</w:t>
      </w:r>
      <w:r>
        <w:rPr>
          <w:rFonts w:hint="default" w:ascii="Times New Roman" w:hAnsi="Times New Roman" w:eastAsia="方正仿宋_GBK" w:cs="Times New Roman"/>
          <w:color w:val="auto"/>
          <w:sz w:val="30"/>
          <w:szCs w:val="32"/>
          <w:lang w:val="zh-CN"/>
        </w:rPr>
        <w:t>1242476.34</w:t>
      </w:r>
      <w:r>
        <w:rPr>
          <w:rFonts w:hint="default" w:ascii="Times New Roman" w:hAnsi="Times New Roman" w:eastAsia="方正仿宋_GBK" w:cs="Times New Roman"/>
          <w:sz w:val="30"/>
          <w:szCs w:val="32"/>
          <w:highlight w:val="none"/>
          <w:lang w:eastAsia="zh-CN"/>
        </w:rPr>
        <w:t>元，增长</w:t>
      </w:r>
      <w:r>
        <w:rPr>
          <w:rFonts w:hint="default" w:ascii="Times New Roman" w:hAnsi="Times New Roman" w:eastAsia="方正仿宋_GBK" w:cs="Times New Roman"/>
          <w:sz w:val="30"/>
          <w:szCs w:val="32"/>
          <w:highlight w:val="none"/>
          <w:lang w:val="en-US" w:eastAsia="zh-CN"/>
        </w:rPr>
        <w:t>100.00</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。其中：</w:t>
      </w:r>
      <w:r>
        <w:rPr>
          <w:rFonts w:hint="default" w:ascii="Times New Roman" w:hAnsi="Times New Roman" w:eastAsia="方正仿宋_GBK" w:cs="Times New Roman"/>
          <w:kern w:val="0"/>
          <w:sz w:val="30"/>
          <w:szCs w:val="32"/>
          <w:highlight w:val="none"/>
        </w:rPr>
        <w:t>基本支出</w:t>
      </w:r>
      <w:r>
        <w:rPr>
          <w:rFonts w:hint="default" w:ascii="Times New Roman" w:hAnsi="Times New Roman" w:eastAsia="方正仿宋_GBK" w:cs="Times New Roman"/>
          <w:sz w:val="30"/>
          <w:szCs w:val="32"/>
          <w:highlight w:val="none"/>
          <w:lang w:eastAsia="zh-CN"/>
        </w:rPr>
        <w:t>增加</w:t>
      </w:r>
      <w:r>
        <w:rPr>
          <w:rFonts w:hint="default" w:ascii="Times New Roman" w:hAnsi="Times New Roman" w:eastAsia="方正仿宋_GBK" w:cs="Times New Roman"/>
          <w:color w:val="auto"/>
          <w:sz w:val="30"/>
          <w:szCs w:val="32"/>
          <w:lang w:val="zh-CN"/>
        </w:rPr>
        <w:t>1240849.34</w:t>
      </w:r>
      <w:r>
        <w:rPr>
          <w:rFonts w:hint="default" w:ascii="Times New Roman" w:hAnsi="Times New Roman" w:eastAsia="方正仿宋_GBK" w:cs="Times New Roman"/>
          <w:sz w:val="30"/>
          <w:szCs w:val="32"/>
          <w:highlight w:val="none"/>
          <w:lang w:eastAsia="zh-CN"/>
        </w:rPr>
        <w:t>元，增长</w:t>
      </w:r>
      <w:r>
        <w:rPr>
          <w:rFonts w:hint="default" w:ascii="Times New Roman" w:hAnsi="Times New Roman" w:eastAsia="方正仿宋_GBK" w:cs="Times New Roman"/>
          <w:sz w:val="30"/>
          <w:szCs w:val="32"/>
          <w:highlight w:val="none"/>
          <w:lang w:val="en-US" w:eastAsia="zh-CN"/>
        </w:rPr>
        <w:t>100.00</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；项目支出增加</w:t>
      </w:r>
      <w:r>
        <w:rPr>
          <w:rFonts w:hint="default" w:ascii="Times New Roman" w:hAnsi="Times New Roman" w:eastAsia="方正仿宋_GBK" w:cs="Times New Roman"/>
          <w:color w:val="auto"/>
          <w:sz w:val="30"/>
          <w:szCs w:val="32"/>
          <w:lang w:val="zh-CN"/>
        </w:rPr>
        <w:t>1627.00</w:t>
      </w:r>
      <w:r>
        <w:rPr>
          <w:rFonts w:hint="default" w:ascii="Times New Roman" w:hAnsi="Times New Roman" w:eastAsia="方正仿宋_GBK" w:cs="Times New Roman"/>
          <w:sz w:val="30"/>
          <w:szCs w:val="32"/>
          <w:highlight w:val="none"/>
          <w:lang w:eastAsia="zh-CN"/>
        </w:rPr>
        <w:t>元，增长</w:t>
      </w:r>
      <w:r>
        <w:rPr>
          <w:rFonts w:hint="default" w:ascii="Times New Roman" w:hAnsi="Times New Roman" w:eastAsia="方正仿宋_GBK" w:cs="Times New Roman"/>
          <w:sz w:val="30"/>
          <w:szCs w:val="32"/>
          <w:highlight w:val="none"/>
          <w:lang w:val="en-US" w:eastAsia="zh-CN"/>
        </w:rPr>
        <w:t>100.00</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主要原因</w:t>
      </w:r>
      <w:r>
        <w:rPr>
          <w:rFonts w:hint="default" w:ascii="Times New Roman" w:hAnsi="Times New Roman" w:eastAsia="方正仿宋_GBK" w:cs="Times New Roman"/>
          <w:sz w:val="30"/>
          <w:szCs w:val="32"/>
          <w:highlight w:val="none"/>
          <w:lang w:eastAsia="zh-CN"/>
        </w:rPr>
        <w:t>是：本部门为</w:t>
      </w:r>
      <w:r>
        <w:rPr>
          <w:rFonts w:hint="default" w:ascii="Times New Roman" w:hAnsi="Times New Roman" w:eastAsia="方正仿宋_GBK" w:cs="Times New Roman"/>
          <w:sz w:val="30"/>
          <w:szCs w:val="32"/>
          <w:highlight w:val="none"/>
          <w:lang w:val="en-US" w:eastAsia="zh-CN"/>
        </w:rPr>
        <w:t>2025年新增预算单位</w:t>
      </w:r>
      <w:r>
        <w:rPr>
          <w:rFonts w:hint="default" w:ascii="Times New Roman" w:hAnsi="Times New Roman" w:eastAsia="方正仿宋_GBK" w:cs="Times New Roman"/>
          <w:sz w:val="30"/>
          <w:szCs w:val="32"/>
          <w:highlight w:val="none"/>
        </w:rPr>
        <w:t>。</w:t>
      </w:r>
    </w:p>
    <w:p w14:paraId="3CF52E2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（一）基本支出情况</w:t>
      </w:r>
    </w:p>
    <w:p w14:paraId="03C9B84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FF0000"/>
          <w:sz w:val="30"/>
          <w:szCs w:val="32"/>
          <w:highlight w:val="none"/>
        </w:rPr>
      </w:pP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用于保障</w:t>
      </w: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rPr>
        <w:t>机构正常运转的日常支出</w:t>
      </w:r>
      <w:r>
        <w:rPr>
          <w:rFonts w:hint="default" w:ascii="Times New Roman" w:hAnsi="Times New Roman" w:eastAsia="方正仿宋_GBK" w:cs="Times New Roman"/>
          <w:color w:val="auto"/>
          <w:sz w:val="30"/>
          <w:szCs w:val="32"/>
          <w:lang w:val="zh-CN"/>
        </w:rPr>
        <w:t>1240849.34</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其中：</w:t>
      </w:r>
      <w:r>
        <w:rPr>
          <w:rFonts w:hint="default" w:ascii="Times New Roman" w:hAnsi="Times New Roman" w:eastAsia="方正仿宋_GBK" w:cs="Times New Roman"/>
          <w:sz w:val="30"/>
          <w:szCs w:val="32"/>
          <w:highlight w:val="none"/>
        </w:rPr>
        <w:t>基本工资、津贴补贴等人员经费支出</w:t>
      </w:r>
      <w:r>
        <w:rPr>
          <w:rFonts w:hint="default" w:ascii="Times New Roman" w:hAnsi="Times New Roman" w:eastAsia="方正仿宋_GBK" w:cs="Times New Roman"/>
          <w:color w:val="auto"/>
          <w:sz w:val="30"/>
          <w:szCs w:val="32"/>
          <w:lang w:val="zh-CN"/>
        </w:rPr>
        <w:t>1211831.93</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占基本支出的</w:t>
      </w:r>
      <w:r>
        <w:rPr>
          <w:rFonts w:hint="default" w:ascii="Times New Roman" w:hAnsi="Times New Roman" w:eastAsia="方正仿宋_GBK" w:cs="Times New Roman"/>
          <w:color w:val="auto"/>
          <w:sz w:val="30"/>
          <w:szCs w:val="32"/>
          <w:lang w:val="zh-CN"/>
        </w:rPr>
        <w:t>97.66</w:t>
      </w:r>
      <w:r>
        <w:rPr>
          <w:rFonts w:hint="eastAsia" w:ascii="Times New Roman" w:hAnsi="Times New Roman" w:eastAsia="方正仿宋_GBK" w:cs="Times New Roman"/>
          <w:color w:val="auto"/>
          <w:sz w:val="30"/>
          <w:szCs w:val="32"/>
          <w:lang w:val="zh-CN"/>
        </w:rPr>
        <w:t>%</w:t>
      </w:r>
      <w:r>
        <w:rPr>
          <w:rFonts w:hint="default" w:ascii="Times New Roman" w:hAnsi="Times New Roman" w:eastAsia="方正仿宋_GBK" w:cs="Times New Roman"/>
          <w:sz w:val="30"/>
          <w:szCs w:val="32"/>
          <w:highlight w:val="none"/>
        </w:rPr>
        <w:t>；办公费、印刷费、水电费、办公设备购置等公用经费</w:t>
      </w:r>
      <w:r>
        <w:rPr>
          <w:rFonts w:hint="default" w:ascii="Times New Roman" w:hAnsi="Times New Roman" w:eastAsia="方正仿宋_GBK" w:cs="Times New Roman"/>
          <w:color w:val="auto"/>
          <w:sz w:val="30"/>
          <w:szCs w:val="32"/>
          <w:lang w:val="zh-CN"/>
        </w:rPr>
        <w:t>29017.41</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占基本支出的</w:t>
      </w:r>
      <w:r>
        <w:rPr>
          <w:rFonts w:hint="default" w:ascii="Times New Roman" w:hAnsi="Times New Roman" w:eastAsia="方正仿宋_GBK" w:cs="Times New Roman"/>
          <w:color w:val="auto"/>
          <w:sz w:val="30"/>
          <w:szCs w:val="32"/>
          <w:lang w:val="zh-CN"/>
        </w:rPr>
        <w:t>2.34</w:t>
      </w:r>
      <w:r>
        <w:rPr>
          <w:rFonts w:hint="eastAsia" w:ascii="Times New Roman" w:hAnsi="Times New Roman" w:eastAsia="方正仿宋_GBK" w:cs="Times New Roman"/>
          <w:color w:val="auto"/>
          <w:sz w:val="30"/>
          <w:szCs w:val="32"/>
          <w:lang w:val="zh-CN"/>
        </w:rPr>
        <w:t>%</w:t>
      </w:r>
      <w:r>
        <w:rPr>
          <w:rFonts w:hint="default" w:ascii="Times New Roman" w:hAnsi="Times New Roman" w:eastAsia="方正仿宋_GBK" w:cs="Times New Roman"/>
          <w:sz w:val="30"/>
          <w:szCs w:val="32"/>
          <w:highlight w:val="none"/>
        </w:rPr>
        <w:t>。</w:t>
      </w:r>
    </w:p>
    <w:p w14:paraId="475DBCA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（二）项目支出情况</w:t>
      </w:r>
    </w:p>
    <w:p w14:paraId="6E990CE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用于保障</w:t>
      </w: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rPr>
        <w:t>机构为完成特定的工作任务或事业发展目标，用于专项业务工作的经费支出</w:t>
      </w:r>
      <w:r>
        <w:rPr>
          <w:rFonts w:hint="default" w:ascii="Times New Roman" w:hAnsi="Times New Roman" w:eastAsia="方正仿宋_GBK" w:cs="Times New Roman"/>
          <w:color w:val="auto"/>
          <w:sz w:val="30"/>
          <w:szCs w:val="32"/>
          <w:lang w:val="zh-CN"/>
        </w:rPr>
        <w:t>1627.00</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sz w:val="30"/>
          <w:szCs w:val="32"/>
          <w:highlight w:val="none"/>
          <w:lang w:eastAsia="zh-CN"/>
        </w:rPr>
        <w:t>其中：基本建设类项目支出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w:t>
      </w:r>
    </w:p>
    <w:p w14:paraId="42ACB45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三、一般公共预算财政拨款支出决算情况说明</w:t>
      </w:r>
    </w:p>
    <w:p w14:paraId="7D14A44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sz w:val="30"/>
          <w:szCs w:val="32"/>
          <w:highlight w:val="none"/>
        </w:rPr>
      </w:pPr>
      <w:r>
        <w:rPr>
          <w:rFonts w:hint="default" w:ascii="Times New Roman" w:hAnsi="Times New Roman" w:eastAsia="方正楷体_GBK" w:cs="Times New Roman"/>
          <w:sz w:val="30"/>
          <w:szCs w:val="32"/>
          <w:highlight w:val="none"/>
        </w:rPr>
        <w:t>（一）一般公共预算财政拨款支出决算总体情况</w:t>
      </w:r>
    </w:p>
    <w:p w14:paraId="0E1576D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一般公共预算财政拨款支出</w:t>
      </w:r>
      <w:r>
        <w:rPr>
          <w:rFonts w:hint="default" w:ascii="Times New Roman" w:hAnsi="Times New Roman" w:eastAsia="方正仿宋_GBK" w:cs="Times New Roman"/>
          <w:color w:val="auto"/>
          <w:kern w:val="0"/>
          <w:sz w:val="30"/>
          <w:szCs w:val="32"/>
          <w:lang w:val="zh-CN"/>
        </w:rPr>
        <w:t>1240849.34</w:t>
      </w:r>
      <w:r>
        <w:rPr>
          <w:rFonts w:hint="default" w:ascii="Times New Roman" w:hAnsi="Times New Roman" w:eastAsia="方正仿宋_GBK" w:cs="Times New Roman"/>
          <w:kern w:val="0"/>
          <w:sz w:val="30"/>
          <w:szCs w:val="32"/>
          <w:highlight w:val="none"/>
          <w:lang w:eastAsia="zh-CN"/>
        </w:rPr>
        <w:t>元</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占本年支出合计的</w:t>
      </w:r>
      <w:r>
        <w:rPr>
          <w:rFonts w:hint="default" w:ascii="Times New Roman" w:hAnsi="Times New Roman" w:eastAsia="方正仿宋_GBK" w:cs="Times New Roman"/>
          <w:color w:val="auto"/>
          <w:sz w:val="30"/>
          <w:szCs w:val="32"/>
          <w:lang w:val="zh-CN"/>
        </w:rPr>
        <w:t>99.87</w:t>
      </w:r>
      <w:r>
        <w:rPr>
          <w:rFonts w:hint="default" w:ascii="Times New Roman" w:hAnsi="Times New Roman" w:eastAsia="方正仿宋_GBK" w:cs="Times New Roman"/>
          <w:kern w:val="0"/>
          <w:sz w:val="30"/>
          <w:szCs w:val="32"/>
          <w:highlight w:val="none"/>
        </w:rPr>
        <w:t>%。与上年</w:t>
      </w:r>
      <w:r>
        <w:rPr>
          <w:rFonts w:hint="default" w:ascii="Times New Roman" w:hAnsi="Times New Roman" w:eastAsia="方正仿宋_GBK" w:cs="Times New Roman"/>
          <w:kern w:val="0"/>
          <w:sz w:val="30"/>
          <w:szCs w:val="32"/>
          <w:highlight w:val="none"/>
          <w:lang w:eastAsia="zh-CN"/>
        </w:rPr>
        <w:t>相比</w:t>
      </w:r>
      <w:r>
        <w:rPr>
          <w:rFonts w:hint="default" w:ascii="Times New Roman" w:hAnsi="Times New Roman" w:eastAsia="方正仿宋_GBK" w:cs="Times New Roman"/>
          <w:kern w:val="0"/>
          <w:sz w:val="30"/>
          <w:szCs w:val="32"/>
          <w:highlight w:val="none"/>
        </w:rPr>
        <w:t>增加</w:t>
      </w:r>
      <w:r>
        <w:rPr>
          <w:rFonts w:hint="default" w:ascii="Times New Roman" w:hAnsi="Times New Roman" w:eastAsia="方正仿宋_GBK" w:cs="Times New Roman"/>
          <w:color w:val="auto"/>
          <w:kern w:val="0"/>
          <w:sz w:val="30"/>
          <w:szCs w:val="32"/>
          <w:lang w:val="zh-CN"/>
        </w:rPr>
        <w:t>1240849.34</w:t>
      </w:r>
      <w:r>
        <w:rPr>
          <w:rFonts w:hint="default" w:ascii="Times New Roman" w:hAnsi="Times New Roman" w:eastAsia="方正仿宋_GBK" w:cs="Times New Roman"/>
          <w:kern w:val="0"/>
          <w:sz w:val="30"/>
          <w:szCs w:val="32"/>
          <w:highlight w:val="none"/>
        </w:rPr>
        <w:t>元，增长</w:t>
      </w:r>
      <w:r>
        <w:rPr>
          <w:rFonts w:hint="default" w:ascii="Times New Roman" w:hAnsi="Times New Roman" w:eastAsia="方正仿宋_GBK" w:cs="Times New Roman"/>
          <w:kern w:val="0"/>
          <w:sz w:val="30"/>
          <w:szCs w:val="32"/>
          <w:highlight w:val="none"/>
          <w:lang w:val="en-US" w:eastAsia="zh-CN"/>
        </w:rPr>
        <w:t>100.00</w:t>
      </w:r>
      <w:r>
        <w:rPr>
          <w:rFonts w:hint="default" w:ascii="Times New Roman" w:hAnsi="Times New Roman" w:eastAsia="方正仿宋_GBK" w:cs="Times New Roman"/>
          <w:kern w:val="0"/>
          <w:sz w:val="30"/>
          <w:szCs w:val="32"/>
          <w:highlight w:val="none"/>
        </w:rPr>
        <w:t>%</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sz w:val="30"/>
          <w:szCs w:val="32"/>
          <w:highlight w:val="none"/>
          <w:lang w:eastAsia="zh-CN"/>
        </w:rPr>
        <w:t>完成年初预算的</w:t>
      </w:r>
      <w:r>
        <w:rPr>
          <w:rFonts w:hint="default" w:ascii="Times New Roman" w:hAnsi="Times New Roman" w:eastAsia="方正仿宋_GBK" w:cs="Times New Roman"/>
          <w:color w:val="auto"/>
          <w:sz w:val="30"/>
          <w:szCs w:val="32"/>
          <w:lang w:val="zh-CN"/>
        </w:rPr>
        <w:t>113.20</w:t>
      </w:r>
      <w:r>
        <w:rPr>
          <w:rFonts w:hint="default" w:ascii="Times New Roman" w:hAnsi="Times New Roman" w:eastAsia="方正仿宋_GBK" w:cs="Times New Roman"/>
          <w:sz w:val="30"/>
          <w:szCs w:val="32"/>
          <w:highlight w:val="none"/>
          <w:lang w:val="en-US" w:eastAsia="zh-CN"/>
        </w:rPr>
        <w:t>%</w:t>
      </w:r>
      <w:r>
        <w:rPr>
          <w:rFonts w:hint="default" w:ascii="Times New Roman" w:hAnsi="Times New Roman" w:eastAsia="方正仿宋_GBK" w:cs="Times New Roman"/>
          <w:kern w:val="0"/>
          <w:sz w:val="30"/>
          <w:szCs w:val="32"/>
          <w:highlight w:val="none"/>
        </w:rPr>
        <w:t>。</w:t>
      </w:r>
    </w:p>
    <w:p w14:paraId="3BD441D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方正楷体_GBK" w:cs="Times New Roman"/>
          <w:sz w:val="30"/>
          <w:szCs w:val="32"/>
          <w:highlight w:val="none"/>
        </w:rPr>
        <w:t>（二）一般公共预算财政拨款支出决算</w:t>
      </w:r>
      <w:r>
        <w:rPr>
          <w:rFonts w:hint="default" w:ascii="Times New Roman" w:hAnsi="Times New Roman" w:eastAsia="方正楷体_GBK" w:cs="Times New Roman"/>
          <w:sz w:val="30"/>
          <w:szCs w:val="32"/>
          <w:highlight w:val="none"/>
          <w:lang w:eastAsia="zh-CN"/>
        </w:rPr>
        <w:t>分功能分类科目情况</w:t>
      </w:r>
    </w:p>
    <w:p w14:paraId="57D1AE9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kern w:val="0"/>
          <w:sz w:val="30"/>
          <w:szCs w:val="32"/>
          <w:highlight w:val="none"/>
        </w:rPr>
        <w:t>1.一般公共服务（类）支出</w:t>
      </w:r>
      <w:r>
        <w:rPr>
          <w:rFonts w:hint="default" w:ascii="Times New Roman" w:hAnsi="Times New Roman" w:eastAsia="方正仿宋_GBK" w:cs="Times New Roman"/>
          <w:color w:val="auto"/>
          <w:kern w:val="0"/>
          <w:sz w:val="30"/>
          <w:szCs w:val="32"/>
          <w:lang w:val="zh-CN"/>
        </w:rPr>
        <w:t>948617.77</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w:t>
      </w:r>
      <w:r>
        <w:rPr>
          <w:rFonts w:hint="default" w:ascii="Times New Roman" w:hAnsi="Times New Roman" w:eastAsia="方正仿宋_GBK" w:cs="Times New Roman"/>
          <w:color w:val="auto"/>
          <w:sz w:val="30"/>
          <w:szCs w:val="32"/>
          <w:highlight w:val="none"/>
        </w:rPr>
        <w:t>政拨款总支出的</w:t>
      </w:r>
      <w:r>
        <w:rPr>
          <w:rFonts w:hint="default" w:ascii="Times New Roman" w:hAnsi="Times New Roman" w:eastAsia="方正仿宋_GBK" w:cs="Times New Roman"/>
          <w:color w:val="auto"/>
          <w:kern w:val="0"/>
          <w:sz w:val="30"/>
          <w:szCs w:val="32"/>
          <w:lang w:val="zh-CN"/>
        </w:rPr>
        <w:t>76.45</w:t>
      </w:r>
      <w:r>
        <w:rPr>
          <w:rFonts w:hint="default" w:ascii="Times New Roman" w:hAnsi="Times New Roman" w:eastAsia="方正仿宋_GBK" w:cs="Times New Roman"/>
          <w:color w:val="auto"/>
          <w:sz w:val="30"/>
          <w:szCs w:val="32"/>
          <w:highlight w:val="none"/>
        </w:rPr>
        <w:t>%</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lang w:eastAsia="zh-CN"/>
        </w:rPr>
        <w:t>完成年初预算的</w:t>
      </w:r>
      <w:r>
        <w:rPr>
          <w:rFonts w:hint="default" w:ascii="Times New Roman" w:hAnsi="Times New Roman" w:eastAsia="方正仿宋_GBK" w:cs="Times New Roman"/>
          <w:color w:val="auto"/>
          <w:kern w:val="0"/>
          <w:sz w:val="30"/>
          <w:szCs w:val="32"/>
          <w:lang w:val="zh-CN"/>
        </w:rPr>
        <w:t>117.85</w:t>
      </w:r>
      <w:r>
        <w:rPr>
          <w:rFonts w:hint="default" w:ascii="Times New Roman" w:hAnsi="Times New Roman" w:eastAsia="方正仿宋_GBK" w:cs="Times New Roman"/>
          <w:color w:val="auto"/>
          <w:sz w:val="30"/>
          <w:szCs w:val="32"/>
          <w:highlight w:val="none"/>
          <w:lang w:val="en-US" w:eastAsia="zh-CN"/>
        </w:rPr>
        <w:t>%</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kern w:val="0"/>
          <w:sz w:val="30"/>
          <w:szCs w:val="32"/>
          <w:highlight w:val="none"/>
        </w:rPr>
        <w:t>主要用于</w:t>
      </w:r>
      <w:r>
        <w:rPr>
          <w:rFonts w:hint="default" w:ascii="Times New Roman" w:hAnsi="Times New Roman" w:eastAsia="方正仿宋_GBK" w:cs="Times New Roman"/>
          <w:color w:val="auto"/>
          <w:kern w:val="0"/>
          <w:sz w:val="30"/>
          <w:szCs w:val="32"/>
          <w:highlight w:val="none"/>
          <w:lang w:eastAsia="zh-CN"/>
        </w:rPr>
        <w:t>本部门</w:t>
      </w:r>
      <w:r>
        <w:rPr>
          <w:rFonts w:hint="default" w:ascii="Times New Roman" w:hAnsi="Times New Roman" w:eastAsia="方正仿宋_GBK" w:cs="Times New Roman"/>
          <w:color w:val="auto"/>
          <w:sz w:val="30"/>
          <w:szCs w:val="32"/>
          <w:highlight w:val="none"/>
          <w:lang w:eastAsia="zh-CN"/>
        </w:rPr>
        <w:t>正常运转支出</w:t>
      </w:r>
      <w:r>
        <w:rPr>
          <w:rFonts w:hint="default" w:ascii="Times New Roman" w:hAnsi="Times New Roman" w:eastAsia="方正仿宋_GBK" w:cs="Times New Roman"/>
          <w:color w:val="auto"/>
          <w:kern w:val="0"/>
          <w:sz w:val="30"/>
          <w:szCs w:val="32"/>
          <w:highlight w:val="none"/>
        </w:rPr>
        <w:t>；</w:t>
      </w:r>
      <w:r>
        <w:rPr>
          <w:rFonts w:hint="default" w:ascii="Times New Roman" w:hAnsi="Times New Roman" w:eastAsia="方正仿宋_GBK" w:cs="Times New Roman"/>
          <w:color w:val="auto"/>
          <w:kern w:val="0"/>
          <w:sz w:val="30"/>
          <w:szCs w:val="32"/>
          <w:highlight w:val="none"/>
          <w:lang w:eastAsia="zh-CN"/>
        </w:rPr>
        <w:t>造成预决算差异的主要原因是工作人员增减变动。</w:t>
      </w:r>
    </w:p>
    <w:p w14:paraId="1767DA2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default" w:ascii="Times New Roman" w:hAnsi="Times New Roman" w:eastAsia="方正仿宋_GBK" w:cs="Times New Roman"/>
          <w:kern w:val="0"/>
          <w:sz w:val="30"/>
          <w:szCs w:val="32"/>
          <w:highlight w:val="none"/>
        </w:rPr>
        <w:t>2.外交（类）支出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sz w:val="30"/>
          <w:szCs w:val="32"/>
          <w:highlight w:val="none"/>
        </w:rPr>
        <w:t>。</w:t>
      </w:r>
    </w:p>
    <w:p w14:paraId="0D054BF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default" w:ascii="Times New Roman" w:hAnsi="Times New Roman" w:eastAsia="方正仿宋_GBK" w:cs="Times New Roman"/>
          <w:kern w:val="0"/>
          <w:sz w:val="30"/>
          <w:szCs w:val="32"/>
          <w:highlight w:val="none"/>
        </w:rPr>
        <w:t>3.国防（类）支出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sz w:val="30"/>
          <w:szCs w:val="32"/>
          <w:highlight w:val="none"/>
        </w:rPr>
        <w:t>。</w:t>
      </w:r>
    </w:p>
    <w:p w14:paraId="5168625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kern w:val="0"/>
          <w:sz w:val="30"/>
          <w:szCs w:val="32"/>
          <w:highlight w:val="none"/>
        </w:rPr>
        <w:t>4.公共安全（类）支出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sz w:val="30"/>
          <w:szCs w:val="32"/>
          <w:highlight w:val="none"/>
        </w:rPr>
        <w:t>。</w:t>
      </w:r>
    </w:p>
    <w:p w14:paraId="5DE9798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5.教育（类）支出</w:t>
      </w:r>
      <w:r>
        <w:rPr>
          <w:rFonts w:hint="default" w:ascii="Times New Roman" w:hAnsi="Times New Roman" w:eastAsia="方正仿宋_GBK" w:cs="Times New Roman"/>
          <w:color w:val="auto"/>
          <w:kern w:val="0"/>
          <w:sz w:val="30"/>
          <w:szCs w:val="32"/>
          <w:lang w:val="en-US" w:eastAsia="zh-CN"/>
        </w:rPr>
        <w:t>0.00</w:t>
      </w:r>
      <w:r>
        <w:rPr>
          <w:rFonts w:hint="default" w:ascii="Times New Roman" w:hAnsi="Times New Roman" w:eastAsia="方正仿宋_GBK" w:cs="Times New Roman"/>
          <w:color w:val="auto"/>
          <w:kern w:val="0"/>
          <w:sz w:val="30"/>
          <w:szCs w:val="32"/>
          <w:lang w:val="en-US"/>
        </w:rPr>
        <w:t>元，</w:t>
      </w:r>
      <w:r>
        <w:rPr>
          <w:rFonts w:hint="default" w:ascii="Times New Roman" w:hAnsi="Times New Roman" w:eastAsia="方正仿宋_GBK" w:cs="Times New Roman"/>
          <w:color w:val="auto"/>
          <w:sz w:val="30"/>
          <w:szCs w:val="32"/>
          <w:lang w:val="en-US"/>
        </w:rPr>
        <w:t>占一般公共预算财政拨款总支出的</w:t>
      </w:r>
      <w:r>
        <w:rPr>
          <w:rFonts w:hint="default" w:ascii="Times New Roman" w:hAnsi="Times New Roman" w:eastAsia="方正仿宋_GBK" w:cs="Times New Roman"/>
          <w:color w:val="auto"/>
          <w:sz w:val="30"/>
          <w:szCs w:val="32"/>
          <w:lang w:val="en-US" w:eastAsia="zh-CN"/>
        </w:rPr>
        <w:t>0.00</w:t>
      </w:r>
      <w:r>
        <w:rPr>
          <w:rFonts w:hint="default" w:ascii="Times New Roman" w:hAnsi="Times New Roman" w:eastAsia="方正仿宋_GBK" w:cs="Times New Roman"/>
          <w:color w:val="auto"/>
          <w:sz w:val="30"/>
          <w:szCs w:val="32"/>
          <w:lang w:val="en-US"/>
        </w:rPr>
        <w:t>%</w:t>
      </w:r>
      <w:r>
        <w:rPr>
          <w:rFonts w:hint="eastAsia" w:ascii="Times New Roman" w:hAnsi="Times New Roman" w:eastAsia="方正仿宋_GBK" w:cs="Times New Roman"/>
          <w:color w:val="auto"/>
          <w:sz w:val="30"/>
          <w:szCs w:val="32"/>
          <w:lang w:val="en-US"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4CADF46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6.科学技术（类）支出</w:t>
      </w:r>
      <w:r>
        <w:rPr>
          <w:rFonts w:hint="default" w:ascii="Times New Roman" w:hAnsi="Times New Roman" w:eastAsia="方正仿宋_GBK" w:cs="Times New Roman"/>
          <w:color w:val="auto"/>
          <w:kern w:val="0"/>
          <w:sz w:val="30"/>
          <w:szCs w:val="32"/>
          <w:lang w:val="en-US" w:eastAsia="zh-CN"/>
        </w:rPr>
        <w:t>0.00</w:t>
      </w:r>
      <w:r>
        <w:rPr>
          <w:rFonts w:hint="default" w:ascii="Times New Roman" w:hAnsi="Times New Roman" w:eastAsia="方正仿宋_GBK" w:cs="Times New Roman"/>
          <w:color w:val="auto"/>
          <w:kern w:val="0"/>
          <w:sz w:val="30"/>
          <w:szCs w:val="32"/>
          <w:lang w:val="en-US"/>
        </w:rPr>
        <w:t>元，</w:t>
      </w:r>
      <w:r>
        <w:rPr>
          <w:rFonts w:hint="default" w:ascii="Times New Roman" w:hAnsi="Times New Roman" w:eastAsia="方正仿宋_GBK" w:cs="Times New Roman"/>
          <w:color w:val="auto"/>
          <w:sz w:val="30"/>
          <w:szCs w:val="32"/>
          <w:lang w:val="en-US"/>
        </w:rPr>
        <w:t>占一般公共预算财政拨款总支出的</w:t>
      </w:r>
      <w:r>
        <w:rPr>
          <w:rFonts w:hint="default" w:ascii="Times New Roman" w:hAnsi="Times New Roman" w:eastAsia="方正仿宋_GBK" w:cs="Times New Roman"/>
          <w:color w:val="auto"/>
          <w:sz w:val="30"/>
          <w:szCs w:val="32"/>
          <w:lang w:val="en-US" w:eastAsia="zh-CN"/>
        </w:rPr>
        <w:t>0.00</w:t>
      </w:r>
      <w:r>
        <w:rPr>
          <w:rFonts w:hint="default" w:ascii="Times New Roman" w:hAnsi="Times New Roman" w:eastAsia="方正仿宋_GBK" w:cs="Times New Roman"/>
          <w:color w:val="auto"/>
          <w:sz w:val="30"/>
          <w:szCs w:val="32"/>
          <w:lang w:val="en-US"/>
        </w:rPr>
        <w:t>%</w:t>
      </w:r>
      <w:r>
        <w:rPr>
          <w:rFonts w:hint="eastAsia" w:ascii="Times New Roman" w:hAnsi="Times New Roman" w:eastAsia="方正仿宋_GBK" w:cs="Times New Roman"/>
          <w:color w:val="auto"/>
          <w:sz w:val="30"/>
          <w:szCs w:val="32"/>
          <w:lang w:val="en-US"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6F9728D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7.文化旅游体育与传媒（类）支出</w:t>
      </w:r>
      <w:r>
        <w:rPr>
          <w:rFonts w:hint="default" w:ascii="Times New Roman" w:hAnsi="Times New Roman" w:eastAsia="方正仿宋_GBK" w:cs="Times New Roman"/>
          <w:color w:val="auto"/>
          <w:kern w:val="0"/>
          <w:sz w:val="30"/>
          <w:szCs w:val="32"/>
          <w:lang w:val="en-US" w:eastAsia="zh-CN"/>
        </w:rPr>
        <w:t>0.00</w:t>
      </w:r>
      <w:r>
        <w:rPr>
          <w:rFonts w:hint="default" w:ascii="Times New Roman" w:hAnsi="Times New Roman" w:eastAsia="方正仿宋_GBK" w:cs="Times New Roman"/>
          <w:color w:val="auto"/>
          <w:kern w:val="0"/>
          <w:sz w:val="30"/>
          <w:szCs w:val="32"/>
          <w:lang w:val="en-US"/>
        </w:rPr>
        <w:t>元，</w:t>
      </w:r>
      <w:r>
        <w:rPr>
          <w:rFonts w:hint="default" w:ascii="Times New Roman" w:hAnsi="Times New Roman" w:eastAsia="方正仿宋_GBK" w:cs="Times New Roman"/>
          <w:color w:val="auto"/>
          <w:sz w:val="30"/>
          <w:szCs w:val="32"/>
          <w:lang w:val="en-US"/>
        </w:rPr>
        <w:t>占一般公共预算财政拨款总支出的</w:t>
      </w:r>
      <w:r>
        <w:rPr>
          <w:rFonts w:hint="default" w:ascii="Times New Roman" w:hAnsi="Times New Roman" w:eastAsia="方正仿宋_GBK" w:cs="Times New Roman"/>
          <w:color w:val="auto"/>
          <w:sz w:val="30"/>
          <w:szCs w:val="32"/>
          <w:lang w:val="en-US" w:eastAsia="zh-CN"/>
        </w:rPr>
        <w:t>0.00</w:t>
      </w:r>
      <w:r>
        <w:rPr>
          <w:rFonts w:hint="default" w:ascii="Times New Roman" w:hAnsi="Times New Roman" w:eastAsia="方正仿宋_GBK" w:cs="Times New Roman"/>
          <w:color w:val="auto"/>
          <w:sz w:val="30"/>
          <w:szCs w:val="32"/>
          <w:lang w:val="en-US"/>
        </w:rPr>
        <w:t>%</w:t>
      </w:r>
      <w:r>
        <w:rPr>
          <w:rFonts w:hint="eastAsia" w:ascii="Times New Roman" w:hAnsi="Times New Roman" w:eastAsia="方正仿宋_GBK" w:cs="Times New Roman"/>
          <w:color w:val="auto"/>
          <w:sz w:val="30"/>
          <w:szCs w:val="32"/>
          <w:lang w:val="en-US"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0F223E1A">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8.社会保障和就业（类）支出</w:t>
      </w:r>
      <w:r>
        <w:rPr>
          <w:rFonts w:hint="default" w:ascii="Times New Roman" w:hAnsi="Times New Roman" w:eastAsia="方正仿宋_GBK" w:cs="Times New Roman"/>
          <w:color w:val="auto"/>
          <w:kern w:val="0"/>
          <w:sz w:val="30"/>
          <w:szCs w:val="32"/>
          <w:lang w:val="en-US" w:eastAsia="zh-CN"/>
        </w:rPr>
        <w:t>125942.08</w:t>
      </w:r>
      <w:r>
        <w:rPr>
          <w:rFonts w:hint="default" w:ascii="Times New Roman" w:hAnsi="Times New Roman" w:eastAsia="方正仿宋_GBK" w:cs="Times New Roman"/>
          <w:color w:val="auto"/>
          <w:kern w:val="0"/>
          <w:sz w:val="30"/>
          <w:szCs w:val="32"/>
          <w:lang w:val="en-US"/>
        </w:rPr>
        <w:t>元，</w:t>
      </w:r>
      <w:r>
        <w:rPr>
          <w:rFonts w:hint="default" w:ascii="Times New Roman" w:hAnsi="Times New Roman" w:eastAsia="方正仿宋_GBK" w:cs="Times New Roman"/>
          <w:color w:val="auto"/>
          <w:sz w:val="30"/>
          <w:szCs w:val="32"/>
          <w:lang w:val="en-US"/>
        </w:rPr>
        <w:t>占一般公共预算财政拨款总支出的</w:t>
      </w:r>
      <w:r>
        <w:rPr>
          <w:rFonts w:hint="default" w:ascii="Times New Roman" w:hAnsi="Times New Roman" w:eastAsia="方正仿宋_GBK" w:cs="Times New Roman"/>
          <w:color w:val="auto"/>
          <w:sz w:val="30"/>
          <w:szCs w:val="32"/>
          <w:lang w:val="en-US" w:eastAsia="zh-CN"/>
        </w:rPr>
        <w:t>10.15</w:t>
      </w:r>
      <w:r>
        <w:rPr>
          <w:rFonts w:hint="default" w:ascii="Times New Roman" w:hAnsi="Times New Roman" w:eastAsia="方正仿宋_GBK" w:cs="Times New Roman"/>
          <w:color w:val="auto"/>
          <w:sz w:val="30"/>
          <w:szCs w:val="32"/>
          <w:lang w:val="en-US"/>
        </w:rPr>
        <w:t>%</w:t>
      </w:r>
      <w:r>
        <w:rPr>
          <w:rFonts w:hint="eastAsia" w:ascii="Times New Roman" w:hAnsi="Times New Roman" w:eastAsia="方正仿宋_GBK" w:cs="Times New Roman"/>
          <w:color w:val="auto"/>
          <w:sz w:val="30"/>
          <w:szCs w:val="32"/>
          <w:lang w:val="en-US" w:eastAsia="zh-CN"/>
        </w:rPr>
        <w:t>，</w:t>
      </w:r>
      <w:r>
        <w:rPr>
          <w:rFonts w:hint="default" w:ascii="Times New Roman" w:hAnsi="Times New Roman" w:eastAsia="方正仿宋_GBK" w:cs="Times New Roman"/>
          <w:sz w:val="30"/>
          <w:szCs w:val="32"/>
          <w:highlight w:val="none"/>
          <w:lang w:eastAsia="zh-CN"/>
        </w:rPr>
        <w:t>完成年初预算的</w:t>
      </w:r>
      <w:r>
        <w:rPr>
          <w:rFonts w:hint="default" w:ascii="Times New Roman" w:hAnsi="Times New Roman" w:eastAsia="方正仿宋_GBK" w:cs="Times New Roman"/>
          <w:color w:val="auto"/>
          <w:kern w:val="0"/>
          <w:sz w:val="30"/>
          <w:szCs w:val="32"/>
          <w:lang w:val="zh-CN"/>
        </w:rPr>
        <w:t>113.92</w:t>
      </w:r>
      <w:r>
        <w:rPr>
          <w:rFonts w:hint="default" w:ascii="Times New Roman" w:hAnsi="Times New Roman" w:eastAsia="方正仿宋_GBK" w:cs="Times New Roman"/>
          <w:sz w:val="30"/>
          <w:szCs w:val="32"/>
          <w:highlight w:val="none"/>
          <w:lang w:val="en-US" w:eastAsia="zh-CN"/>
        </w:rPr>
        <w:t>%</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kern w:val="0"/>
          <w:sz w:val="30"/>
          <w:szCs w:val="32"/>
          <w:highlight w:val="none"/>
        </w:rPr>
        <w:t>主要用于</w:t>
      </w:r>
      <w:r>
        <w:rPr>
          <w:rFonts w:hint="default" w:ascii="Times New Roman" w:hAnsi="Times New Roman" w:eastAsia="方正仿宋_GBK" w:cs="Times New Roman"/>
          <w:sz w:val="30"/>
          <w:szCs w:val="32"/>
          <w:highlight w:val="none"/>
          <w:lang w:eastAsia="zh-CN"/>
        </w:rPr>
        <w:t>本部门机关事业单位基本养老保险缴费等支出</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eastAsia="zh-CN"/>
        </w:rPr>
        <w:t>造成预决算差异的主要原因是</w:t>
      </w:r>
      <w:r>
        <w:rPr>
          <w:rFonts w:hint="default" w:ascii="Times New Roman" w:hAnsi="Times New Roman" w:eastAsia="方正仿宋_GBK" w:cs="Times New Roman"/>
          <w:color w:val="auto"/>
          <w:sz w:val="30"/>
          <w:szCs w:val="32"/>
          <w:highlight w:val="none"/>
          <w:lang w:eastAsia="zh-CN"/>
        </w:rPr>
        <w:t>保险费基数调整、人员变动</w:t>
      </w:r>
      <w:r>
        <w:rPr>
          <w:rFonts w:hint="default" w:ascii="Times New Roman" w:hAnsi="Times New Roman" w:eastAsia="方正仿宋_GBK" w:cs="Times New Roman"/>
          <w:color w:val="auto"/>
          <w:kern w:val="0"/>
          <w:sz w:val="30"/>
          <w:szCs w:val="32"/>
          <w:highlight w:val="none"/>
          <w:lang w:eastAsia="zh-CN"/>
        </w:rPr>
        <w:t>。</w:t>
      </w:r>
    </w:p>
    <w:p w14:paraId="0E94FF0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9.卫生健康（类）支出</w:t>
      </w:r>
      <w:r>
        <w:rPr>
          <w:rFonts w:hint="default" w:ascii="Times New Roman" w:hAnsi="Times New Roman" w:eastAsia="方正仿宋_GBK" w:cs="Times New Roman"/>
          <w:color w:val="auto"/>
          <w:kern w:val="0"/>
          <w:sz w:val="30"/>
          <w:szCs w:val="32"/>
          <w:lang w:val="zh-CN"/>
        </w:rPr>
        <w:t>84209.49</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6.79</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lang w:eastAsia="zh-CN"/>
        </w:rPr>
        <w:t>完成年初预算的</w:t>
      </w:r>
      <w:r>
        <w:rPr>
          <w:rFonts w:hint="default" w:ascii="Times New Roman" w:hAnsi="Times New Roman" w:eastAsia="方正仿宋_GBK" w:cs="Times New Roman"/>
          <w:color w:val="auto"/>
          <w:kern w:val="0"/>
          <w:sz w:val="30"/>
          <w:szCs w:val="32"/>
          <w:lang w:val="zh-CN"/>
        </w:rPr>
        <w:t>93.33</w:t>
      </w:r>
      <w:r>
        <w:rPr>
          <w:rFonts w:hint="default" w:ascii="Times New Roman" w:hAnsi="Times New Roman" w:eastAsia="方正仿宋_GBK" w:cs="Times New Roman"/>
          <w:sz w:val="30"/>
          <w:szCs w:val="32"/>
          <w:highlight w:val="none"/>
          <w:lang w:val="en-US" w:eastAsia="zh-CN"/>
        </w:rPr>
        <w:t>%</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kern w:val="0"/>
          <w:sz w:val="30"/>
          <w:szCs w:val="32"/>
          <w:highlight w:val="none"/>
        </w:rPr>
        <w:t>主要用于</w:t>
      </w:r>
      <w:r>
        <w:rPr>
          <w:rFonts w:hint="default" w:ascii="Times New Roman" w:hAnsi="Times New Roman" w:eastAsia="方正仿宋_GBK" w:cs="Times New Roman"/>
          <w:sz w:val="30"/>
          <w:szCs w:val="32"/>
          <w:highlight w:val="none"/>
          <w:lang w:eastAsia="zh-CN"/>
        </w:rPr>
        <w:t>本部门行政事业单位医疗保险缴费等支出</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eastAsia="zh-CN"/>
        </w:rPr>
        <w:t>造成预决算差异的主要原因是</w:t>
      </w:r>
      <w:r>
        <w:rPr>
          <w:rFonts w:hint="default" w:ascii="Times New Roman" w:hAnsi="Times New Roman" w:eastAsia="方正仿宋_GBK" w:cs="Times New Roman"/>
          <w:color w:val="auto"/>
          <w:sz w:val="30"/>
          <w:szCs w:val="32"/>
          <w:highlight w:val="none"/>
          <w:lang w:eastAsia="zh-CN"/>
        </w:rPr>
        <w:t>保险费基数调整、人员变动</w:t>
      </w:r>
      <w:r>
        <w:rPr>
          <w:rFonts w:hint="default" w:ascii="Times New Roman" w:hAnsi="Times New Roman" w:eastAsia="方正仿宋_GBK" w:cs="Times New Roman"/>
          <w:kern w:val="0"/>
          <w:sz w:val="30"/>
          <w:szCs w:val="32"/>
          <w:highlight w:val="none"/>
          <w:lang w:eastAsia="zh-CN"/>
        </w:rPr>
        <w:t>。</w:t>
      </w:r>
    </w:p>
    <w:p w14:paraId="4F521F1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10.节能环保（类）支出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0D07800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11.城乡社区（类）支出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5FC889A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12.农林水（类）支出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696D6D1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13.交通运输（类）支出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0732F65A">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14.资源勘探工业信息等（类）支出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2F44961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15.商业服务业等（类）支出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00296C2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16.金融（类）支出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110253C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17.援助其他地区（类）支出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7930832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18.自然资源海洋气象等（类）支出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5B981ED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19.住房保障（类）支出</w:t>
      </w:r>
      <w:r>
        <w:rPr>
          <w:rFonts w:hint="default" w:ascii="Times New Roman" w:hAnsi="Times New Roman" w:eastAsia="方正仿宋_GBK" w:cs="Times New Roman"/>
          <w:color w:val="auto"/>
          <w:kern w:val="0"/>
          <w:sz w:val="30"/>
          <w:szCs w:val="32"/>
          <w:lang w:val="zh-CN"/>
        </w:rPr>
        <w:t>82080.00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6.61</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lang w:eastAsia="zh-CN"/>
        </w:rPr>
        <w:t>完成年初预算的</w:t>
      </w:r>
      <w:r>
        <w:rPr>
          <w:rFonts w:hint="default" w:ascii="Times New Roman" w:hAnsi="Times New Roman" w:eastAsia="方正仿宋_GBK" w:cs="Times New Roman"/>
          <w:color w:val="auto"/>
          <w:kern w:val="0"/>
          <w:sz w:val="30"/>
          <w:szCs w:val="32"/>
          <w:lang w:val="zh-CN"/>
        </w:rPr>
        <w:t>90.72</w:t>
      </w:r>
      <w:r>
        <w:rPr>
          <w:rFonts w:hint="default" w:ascii="Times New Roman" w:hAnsi="Times New Roman" w:eastAsia="方正仿宋_GBK" w:cs="Times New Roman"/>
          <w:sz w:val="30"/>
          <w:szCs w:val="32"/>
          <w:highlight w:val="none"/>
          <w:lang w:val="en-US" w:eastAsia="zh-CN"/>
        </w:rPr>
        <w:t>%</w:t>
      </w:r>
      <w:r>
        <w:rPr>
          <w:rFonts w:hint="default" w:ascii="Times New Roman" w:hAnsi="Times New Roman" w:eastAsia="方正仿宋_GBK" w:cs="Times New Roman"/>
          <w:sz w:val="30"/>
          <w:szCs w:val="32"/>
          <w:highlight w:val="none"/>
        </w:rPr>
        <w:t>。</w:t>
      </w:r>
      <w:r>
        <w:rPr>
          <w:rFonts w:hint="default" w:ascii="Times New Roman" w:hAnsi="Times New Roman" w:eastAsia="方正仿宋_GBK" w:cs="Times New Roman"/>
          <w:kern w:val="0"/>
          <w:sz w:val="30"/>
          <w:szCs w:val="32"/>
          <w:highlight w:val="none"/>
        </w:rPr>
        <w:t>主要用</w:t>
      </w:r>
      <w:r>
        <w:rPr>
          <w:rFonts w:hint="default" w:ascii="Times New Roman" w:hAnsi="Times New Roman" w:eastAsia="方正仿宋_GBK" w:cs="Times New Roman"/>
          <w:color w:val="auto"/>
          <w:kern w:val="0"/>
          <w:sz w:val="30"/>
          <w:szCs w:val="32"/>
          <w:highlight w:val="none"/>
        </w:rPr>
        <w:t>于</w:t>
      </w:r>
      <w:r>
        <w:rPr>
          <w:rFonts w:hint="default" w:ascii="Times New Roman" w:hAnsi="Times New Roman" w:eastAsia="方正仿宋_GBK" w:cs="Times New Roman"/>
          <w:color w:val="auto"/>
          <w:sz w:val="30"/>
          <w:szCs w:val="32"/>
          <w:highlight w:val="none"/>
          <w:lang w:eastAsia="zh-CN"/>
        </w:rPr>
        <w:t>本部门住房公积金</w:t>
      </w:r>
      <w:r>
        <w:rPr>
          <w:rFonts w:hint="eastAsia" w:eastAsia="方正仿宋_GBK" w:cs="Times New Roman"/>
          <w:color w:val="auto"/>
          <w:sz w:val="30"/>
          <w:szCs w:val="32"/>
          <w:highlight w:val="none"/>
          <w:lang w:eastAsia="zh-CN"/>
        </w:rPr>
        <w:t>缴存</w:t>
      </w:r>
      <w:r>
        <w:rPr>
          <w:rFonts w:hint="default" w:ascii="Times New Roman" w:hAnsi="Times New Roman" w:eastAsia="方正仿宋_GBK" w:cs="Times New Roman"/>
          <w:color w:val="auto"/>
          <w:sz w:val="30"/>
          <w:szCs w:val="32"/>
          <w:highlight w:val="none"/>
          <w:lang w:eastAsia="zh-CN"/>
        </w:rPr>
        <w:t>支出</w:t>
      </w:r>
      <w:r>
        <w:rPr>
          <w:rFonts w:hint="default" w:ascii="Times New Roman" w:hAnsi="Times New Roman" w:eastAsia="方正仿宋_GBK" w:cs="Times New Roman"/>
          <w:color w:val="auto"/>
          <w:kern w:val="0"/>
          <w:sz w:val="30"/>
          <w:szCs w:val="32"/>
          <w:highlight w:val="none"/>
        </w:rPr>
        <w:t>；</w:t>
      </w:r>
      <w:r>
        <w:rPr>
          <w:rFonts w:hint="default" w:ascii="Times New Roman" w:hAnsi="Times New Roman" w:eastAsia="方正仿宋_GBK" w:cs="Times New Roman"/>
          <w:color w:val="auto"/>
          <w:kern w:val="0"/>
          <w:sz w:val="30"/>
          <w:szCs w:val="32"/>
          <w:highlight w:val="none"/>
          <w:lang w:eastAsia="zh-CN"/>
        </w:rPr>
        <w:t>造成预决算差异的主要原因是缴</w:t>
      </w:r>
      <w:r>
        <w:rPr>
          <w:rFonts w:hint="default" w:ascii="Times New Roman" w:hAnsi="Times New Roman" w:eastAsia="方正仿宋_GBK" w:cs="Times New Roman"/>
          <w:kern w:val="0"/>
          <w:sz w:val="30"/>
          <w:szCs w:val="32"/>
          <w:highlight w:val="none"/>
          <w:lang w:eastAsia="zh-CN"/>
        </w:rPr>
        <w:t>存基数变动、人员增减变动、欠缴等。</w:t>
      </w:r>
    </w:p>
    <w:p w14:paraId="06D2042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20.粮油物资储备（类）支出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3EB0D11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21.国有资本经营预算（类）支出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295BFA2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22.灾害防治及应急管理（类）支出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05F029A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23.其他（类）支出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5FDB126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24.债务还本（类）支出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19DC155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lang w:eastAsia="zh-CN"/>
        </w:rPr>
      </w:pPr>
      <w:r>
        <w:rPr>
          <w:rFonts w:hint="default" w:ascii="Times New Roman" w:hAnsi="Times New Roman" w:eastAsia="方正仿宋_GBK" w:cs="Times New Roman"/>
          <w:color w:val="auto"/>
          <w:kern w:val="0"/>
          <w:sz w:val="30"/>
          <w:szCs w:val="32"/>
          <w:lang w:val="en-US"/>
        </w:rPr>
        <w:t>25.债务付息（类）支出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6FE765E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kern w:val="0"/>
          <w:sz w:val="30"/>
          <w:szCs w:val="32"/>
          <w:highlight w:val="none"/>
        </w:rPr>
      </w:pPr>
      <w:r>
        <w:rPr>
          <w:rFonts w:hint="default" w:ascii="Times New Roman" w:hAnsi="Times New Roman" w:eastAsia="方正仿宋_GBK" w:cs="Times New Roman"/>
          <w:color w:val="auto"/>
          <w:kern w:val="0"/>
          <w:sz w:val="30"/>
          <w:szCs w:val="32"/>
          <w:lang w:val="en-US"/>
        </w:rPr>
        <w:t>26.抗疫特别国债安排（类）支出</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kern w:val="0"/>
          <w:sz w:val="30"/>
          <w:szCs w:val="32"/>
          <w:highlight w:val="none"/>
          <w:lang w:eastAsia="zh-CN"/>
        </w:rPr>
        <w:t>元</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sz w:val="30"/>
          <w:szCs w:val="32"/>
          <w:highlight w:val="none"/>
        </w:rPr>
        <w:t>占一般公共预算财政拨款总支出的</w:t>
      </w:r>
      <w:r>
        <w:rPr>
          <w:rFonts w:hint="default" w:ascii="Times New Roman" w:hAnsi="Times New Roman" w:eastAsia="方正仿宋_GBK" w:cs="Times New Roman"/>
          <w:color w:val="auto"/>
          <w:kern w:val="0"/>
          <w:sz w:val="30"/>
          <w:szCs w:val="32"/>
          <w:lang w:val="zh-CN"/>
        </w:rPr>
        <w:t>0.00</w:t>
      </w:r>
      <w:r>
        <w:rPr>
          <w:rFonts w:hint="default" w:ascii="Times New Roman" w:hAnsi="Times New Roman" w:eastAsia="方正仿宋_GBK" w:cs="Times New Roman"/>
          <w:sz w:val="30"/>
          <w:szCs w:val="32"/>
          <w:highlight w:val="none"/>
        </w:rPr>
        <w:t>%</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color w:val="auto"/>
          <w:sz w:val="30"/>
          <w:szCs w:val="32"/>
          <w:lang w:eastAsia="zh-CN"/>
        </w:rPr>
        <w:t>年初无此项预算</w:t>
      </w:r>
      <w:r>
        <w:rPr>
          <w:rFonts w:hint="default" w:ascii="Times New Roman" w:hAnsi="Times New Roman" w:eastAsia="方正仿宋_GBK" w:cs="Times New Roman"/>
          <w:kern w:val="0"/>
          <w:sz w:val="30"/>
          <w:szCs w:val="32"/>
          <w:highlight w:val="none"/>
          <w:lang w:eastAsia="zh-CN"/>
        </w:rPr>
        <w:t>。</w:t>
      </w:r>
    </w:p>
    <w:p w14:paraId="28C5B175">
      <w:pPr>
        <w:keepNext w:val="0"/>
        <w:keepLines w:val="0"/>
        <w:pageBreakBefore w:val="0"/>
        <w:widowControl/>
        <w:numPr>
          <w:ilvl w:val="0"/>
          <w:numId w:val="2"/>
        </w:numPr>
        <w:kinsoku/>
        <w:wordWrap/>
        <w:overflowPunct/>
        <w:topLinePunct w:val="0"/>
        <w:autoSpaceDE/>
        <w:autoSpaceDN/>
        <w:bidi w:val="0"/>
        <w:adjustRightInd/>
        <w:snapToGrid w:val="0"/>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财政拨款</w:t>
      </w:r>
      <w:r>
        <w:rPr>
          <w:rFonts w:hint="eastAsia" w:ascii="Times New Roman" w:hAnsi="Times New Roman" w:eastAsia="方正黑体_GBK" w:cs="Times New Roman"/>
          <w:sz w:val="30"/>
          <w:szCs w:val="32"/>
          <w:highlight w:val="none"/>
          <w:lang w:eastAsia="zh-CN"/>
        </w:rPr>
        <w:t>“</w:t>
      </w:r>
      <w:r>
        <w:rPr>
          <w:rFonts w:hint="default" w:ascii="Times New Roman" w:hAnsi="Times New Roman" w:eastAsia="方正黑体_GBK" w:cs="Times New Roman"/>
          <w:sz w:val="30"/>
          <w:szCs w:val="32"/>
          <w:highlight w:val="none"/>
        </w:rPr>
        <w:t>三公</w:t>
      </w:r>
      <w:r>
        <w:rPr>
          <w:rFonts w:hint="eastAsia" w:ascii="Times New Roman" w:hAnsi="Times New Roman" w:eastAsia="方正黑体_GBK" w:cs="Times New Roman"/>
          <w:sz w:val="30"/>
          <w:szCs w:val="32"/>
          <w:highlight w:val="none"/>
          <w:lang w:eastAsia="zh-CN"/>
        </w:rPr>
        <w:t>”</w:t>
      </w:r>
      <w:r>
        <w:rPr>
          <w:rFonts w:hint="default" w:ascii="Times New Roman" w:hAnsi="Times New Roman" w:eastAsia="方正黑体_GBK" w:cs="Times New Roman"/>
          <w:sz w:val="30"/>
          <w:szCs w:val="32"/>
          <w:highlight w:val="none"/>
        </w:rPr>
        <w:t>经费支出决算情况说明</w:t>
      </w:r>
    </w:p>
    <w:p w14:paraId="54FF6472">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kern w:val="0"/>
          <w:sz w:val="30"/>
          <w:szCs w:val="32"/>
          <w:highlight w:val="none"/>
          <w:lang w:val="en-US" w:eastAsia="zh-CN"/>
        </w:rPr>
      </w:pPr>
      <w:r>
        <w:rPr>
          <w:rFonts w:hint="default" w:ascii="Times New Roman" w:hAnsi="Times New Roman" w:eastAsia="方正楷体_GBK" w:cs="Times New Roman"/>
          <w:kern w:val="0"/>
          <w:sz w:val="30"/>
          <w:szCs w:val="32"/>
          <w:highlight w:val="none"/>
          <w:lang w:val="en-US" w:eastAsia="zh-CN"/>
        </w:rPr>
        <w:t>（一）总体情况</w:t>
      </w:r>
    </w:p>
    <w:p w14:paraId="56A2699E">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auto"/>
          <w:sz w:val="30"/>
          <w:szCs w:val="32"/>
          <w:lang w:eastAsia="zh-CN"/>
        </w:rPr>
      </w:pPr>
      <w:r>
        <w:rPr>
          <w:rFonts w:hint="default" w:ascii="Times New Roman" w:hAnsi="Times New Roman" w:eastAsia="方正仿宋_GBK" w:cs="Times New Roman"/>
          <w:kern w:val="0"/>
          <w:sz w:val="30"/>
          <w:szCs w:val="32"/>
          <w:highlight w:val="none"/>
          <w:lang w:val="en-US" w:eastAsia="zh-CN"/>
        </w:rPr>
        <w:t>2025年度</w:t>
      </w:r>
      <w:r>
        <w:rPr>
          <w:rFonts w:hint="default" w:ascii="Times New Roman" w:hAnsi="Times New Roman" w:eastAsia="方正仿宋_GBK" w:cs="Times New Roman"/>
          <w:kern w:val="0"/>
          <w:sz w:val="30"/>
          <w:szCs w:val="32"/>
          <w:highlight w:val="none"/>
        </w:rPr>
        <w:t>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经费支出决算中，财政拨款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预算为</w:t>
      </w:r>
      <w:r>
        <w:rPr>
          <w:rFonts w:hint="default" w:ascii="Times New Roman" w:hAnsi="Times New Roman" w:eastAsia="方正仿宋_GBK" w:cs="Times New Roman"/>
          <w:color w:val="000000"/>
          <w:kern w:val="0"/>
          <w:sz w:val="30"/>
          <w:szCs w:val="32"/>
          <w:lang w:val="en-US" w:eastAsia="zh-CN"/>
        </w:rPr>
        <w:t>4200.00</w:t>
      </w:r>
      <w:r>
        <w:rPr>
          <w:rFonts w:hint="default" w:ascii="Times New Roman" w:hAnsi="Times New Roman" w:eastAsia="方正仿宋_GBK" w:cs="Times New Roman"/>
          <w:kern w:val="0"/>
          <w:sz w:val="30"/>
          <w:szCs w:val="32"/>
          <w:highlight w:val="none"/>
        </w:rPr>
        <w:t>元，决算为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元，完成</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预算的</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eastAsia="zh-CN"/>
        </w:rPr>
        <w:t>；支出决算较上年增加</w:t>
      </w:r>
      <w:r>
        <w:rPr>
          <w:rFonts w:hint="default" w:ascii="Times New Roman" w:hAnsi="Times New Roman" w:eastAsia="方正仿宋_GBK" w:cs="Times New Roman"/>
          <w:kern w:val="0"/>
          <w:sz w:val="30"/>
          <w:szCs w:val="32"/>
          <w:highlight w:val="none"/>
          <w:lang w:val="en-US" w:eastAsia="zh-CN"/>
        </w:rPr>
        <w:t>0.00元</w:t>
      </w:r>
      <w:r>
        <w:rPr>
          <w:rFonts w:hint="default"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sz w:val="30"/>
          <w:szCs w:val="32"/>
          <w:lang w:eastAsia="zh-CN"/>
        </w:rPr>
        <w:t>上年无此项支出。</w:t>
      </w:r>
    </w:p>
    <w:p w14:paraId="0DB715F9">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FF0000"/>
          <w:sz w:val="30"/>
          <w:szCs w:val="32"/>
          <w:lang w:eastAsia="zh-CN"/>
        </w:rPr>
      </w:pPr>
      <w:r>
        <w:rPr>
          <w:rFonts w:hint="default" w:ascii="Times New Roman" w:hAnsi="Times New Roman" w:eastAsia="方正仿宋_GBK" w:cs="Times New Roman"/>
          <w:kern w:val="0"/>
          <w:sz w:val="30"/>
          <w:szCs w:val="32"/>
          <w:highlight w:val="none"/>
          <w:lang w:eastAsia="zh-CN"/>
        </w:rPr>
        <w:t>因公出国（境）费用</w:t>
      </w:r>
      <w:r>
        <w:rPr>
          <w:rFonts w:hint="default" w:ascii="Times New Roman" w:hAnsi="Times New Roman" w:eastAsia="方正仿宋_GBK" w:cs="Times New Roman"/>
          <w:kern w:val="0"/>
          <w:sz w:val="30"/>
          <w:szCs w:val="32"/>
          <w:highlight w:val="none"/>
        </w:rPr>
        <w:t>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w:t>
      </w:r>
      <w:r>
        <w:rPr>
          <w:rFonts w:hint="default" w:ascii="Times New Roman" w:hAnsi="Times New Roman" w:eastAsia="方正仿宋_GBK" w:cs="Times New Roman"/>
          <w:kern w:val="0"/>
          <w:sz w:val="30"/>
          <w:szCs w:val="32"/>
          <w:highlight w:val="none"/>
          <w:lang w:eastAsia="zh-CN"/>
        </w:rPr>
        <w:t>，决算为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元，占财政拨款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w:t>
      </w:r>
      <w:r>
        <w:rPr>
          <w:rFonts w:hint="default" w:ascii="Times New Roman" w:hAnsi="Times New Roman" w:eastAsia="方正仿宋_GBK" w:cs="Times New Roman"/>
          <w:kern w:val="0"/>
          <w:sz w:val="30"/>
          <w:szCs w:val="32"/>
          <w:highlight w:val="none"/>
          <w:lang w:eastAsia="zh-CN"/>
        </w:rPr>
        <w:t>总支出决算的</w:t>
      </w:r>
      <w:r>
        <w:rPr>
          <w:rFonts w:hint="default" w:ascii="Times New Roman" w:hAnsi="Times New Roman" w:eastAsia="方正仿宋_GBK" w:cs="Times New Roman"/>
          <w:kern w:val="0"/>
          <w:sz w:val="30"/>
          <w:szCs w:val="32"/>
          <w:highlight w:val="none"/>
          <w:lang w:val="en-US" w:eastAsia="zh-CN"/>
        </w:rPr>
        <w:t>0.00</w:t>
      </w:r>
      <w:r>
        <w:rPr>
          <w:rFonts w:hint="default" w:ascii="Times New Roman" w:hAnsi="Times New Roman" w:eastAsia="方正仿宋_GBK" w:cs="Times New Roman"/>
          <w:kern w:val="0"/>
          <w:sz w:val="30"/>
          <w:szCs w:val="32"/>
          <w:highlight w:val="none"/>
        </w:rPr>
        <w:t>%；公务用车购置费支出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w:t>
      </w:r>
      <w:r>
        <w:rPr>
          <w:rFonts w:hint="default" w:ascii="Times New Roman" w:hAnsi="Times New Roman" w:eastAsia="方正仿宋_GBK" w:cs="Times New Roman"/>
          <w:kern w:val="0"/>
          <w:sz w:val="30"/>
          <w:szCs w:val="32"/>
          <w:highlight w:val="none"/>
          <w:lang w:eastAsia="zh-CN"/>
        </w:rPr>
        <w:t>，决算为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元，占财政拨款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w:t>
      </w:r>
      <w:r>
        <w:rPr>
          <w:rFonts w:hint="default" w:ascii="Times New Roman" w:hAnsi="Times New Roman" w:eastAsia="方正仿宋_GBK" w:cs="Times New Roman"/>
          <w:kern w:val="0"/>
          <w:sz w:val="30"/>
          <w:szCs w:val="32"/>
          <w:highlight w:val="none"/>
          <w:lang w:eastAsia="zh-CN"/>
        </w:rPr>
        <w:t>总支出决算的</w:t>
      </w:r>
      <w:r>
        <w:rPr>
          <w:rFonts w:hint="default" w:ascii="Times New Roman" w:hAnsi="Times New Roman" w:eastAsia="方正仿宋_GBK" w:cs="Times New Roman"/>
          <w:kern w:val="0"/>
          <w:sz w:val="30"/>
          <w:szCs w:val="32"/>
          <w:highlight w:val="none"/>
          <w:lang w:val="en-US" w:eastAsia="zh-CN"/>
        </w:rPr>
        <w:t>0.00</w:t>
      </w:r>
      <w:r>
        <w:rPr>
          <w:rFonts w:hint="default" w:ascii="Times New Roman" w:hAnsi="Times New Roman" w:eastAsia="方正仿宋_GBK" w:cs="Times New Roman"/>
          <w:kern w:val="0"/>
          <w:sz w:val="30"/>
          <w:szCs w:val="32"/>
          <w:highlight w:val="none"/>
        </w:rPr>
        <w:t>%；公务用车</w:t>
      </w:r>
      <w:r>
        <w:rPr>
          <w:rFonts w:hint="default" w:ascii="Times New Roman" w:hAnsi="Times New Roman" w:eastAsia="方正仿宋_GBK" w:cs="Times New Roman"/>
          <w:kern w:val="0"/>
          <w:sz w:val="30"/>
          <w:szCs w:val="32"/>
          <w:highlight w:val="none"/>
          <w:lang w:eastAsia="zh-CN"/>
        </w:rPr>
        <w:t>运行维护</w:t>
      </w:r>
      <w:r>
        <w:rPr>
          <w:rFonts w:hint="default" w:ascii="Times New Roman" w:hAnsi="Times New Roman" w:eastAsia="方正仿宋_GBK" w:cs="Times New Roman"/>
          <w:kern w:val="0"/>
          <w:sz w:val="30"/>
          <w:szCs w:val="32"/>
          <w:highlight w:val="none"/>
        </w:rPr>
        <w:t>费支出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w:t>
      </w:r>
      <w:r>
        <w:rPr>
          <w:rFonts w:hint="default" w:ascii="Times New Roman" w:hAnsi="Times New Roman" w:eastAsia="方正仿宋_GBK" w:cs="Times New Roman"/>
          <w:kern w:val="0"/>
          <w:sz w:val="30"/>
          <w:szCs w:val="32"/>
          <w:highlight w:val="none"/>
          <w:lang w:eastAsia="zh-CN"/>
        </w:rPr>
        <w:t>，决算为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元，占财政拨款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w:t>
      </w:r>
      <w:r>
        <w:rPr>
          <w:rFonts w:hint="default" w:ascii="Times New Roman" w:hAnsi="Times New Roman" w:eastAsia="方正仿宋_GBK" w:cs="Times New Roman"/>
          <w:kern w:val="0"/>
          <w:sz w:val="30"/>
          <w:szCs w:val="32"/>
          <w:highlight w:val="none"/>
          <w:lang w:eastAsia="zh-CN"/>
        </w:rPr>
        <w:t>总支出决算的</w:t>
      </w:r>
      <w:r>
        <w:rPr>
          <w:rFonts w:hint="default" w:ascii="Times New Roman" w:hAnsi="Times New Roman" w:eastAsia="方正仿宋_GBK" w:cs="Times New Roman"/>
          <w:kern w:val="0"/>
          <w:sz w:val="30"/>
          <w:szCs w:val="32"/>
          <w:highlight w:val="none"/>
          <w:lang w:val="en-US" w:eastAsia="zh-CN"/>
        </w:rPr>
        <w:t>0.00</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kern w:val="0"/>
          <w:sz w:val="30"/>
          <w:szCs w:val="32"/>
          <w:highlight w:val="none"/>
        </w:rPr>
        <w:t>公务接待费支出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kern w:val="0"/>
          <w:sz w:val="30"/>
          <w:szCs w:val="32"/>
          <w:highlight w:val="none"/>
        </w:rPr>
        <w:t>预算为</w:t>
      </w:r>
      <w:r>
        <w:rPr>
          <w:rFonts w:hint="default" w:ascii="Times New Roman" w:hAnsi="Times New Roman" w:eastAsia="方正仿宋_GBK" w:cs="Times New Roman"/>
          <w:color w:val="000000"/>
          <w:sz w:val="30"/>
          <w:szCs w:val="32"/>
          <w:lang w:val="zh-CN"/>
        </w:rPr>
        <w:t>4200.00</w:t>
      </w:r>
      <w:r>
        <w:rPr>
          <w:rFonts w:hint="default" w:ascii="Times New Roman" w:hAnsi="Times New Roman" w:eastAsia="方正仿宋_GBK" w:cs="Times New Roman"/>
          <w:kern w:val="0"/>
          <w:sz w:val="30"/>
          <w:szCs w:val="32"/>
          <w:highlight w:val="none"/>
        </w:rPr>
        <w:t>元</w:t>
      </w:r>
      <w:r>
        <w:rPr>
          <w:rFonts w:hint="default" w:ascii="Times New Roman" w:hAnsi="Times New Roman" w:eastAsia="方正仿宋_GBK" w:cs="Times New Roman"/>
          <w:kern w:val="0"/>
          <w:sz w:val="30"/>
          <w:szCs w:val="32"/>
          <w:highlight w:val="none"/>
          <w:lang w:eastAsia="zh-CN"/>
        </w:rPr>
        <w:t>，决算为</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rPr>
        <w:t>元，占财政拨款</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三公</w:t>
      </w:r>
      <w:r>
        <w:rPr>
          <w:rFonts w:hint="eastAsia" w:ascii="Times New Roman" w:hAnsi="Times New Roman" w:eastAsia="方正仿宋_GBK" w:cs="Times New Roman"/>
          <w:kern w:val="0"/>
          <w:sz w:val="30"/>
          <w:szCs w:val="32"/>
          <w:highlight w:val="none"/>
          <w:lang w:eastAsia="zh-CN"/>
        </w:rPr>
        <w:t>”</w:t>
      </w:r>
      <w:r>
        <w:rPr>
          <w:rFonts w:hint="default" w:ascii="Times New Roman" w:hAnsi="Times New Roman" w:eastAsia="方正仿宋_GBK" w:cs="Times New Roman"/>
          <w:kern w:val="0"/>
          <w:sz w:val="30"/>
          <w:szCs w:val="32"/>
          <w:highlight w:val="none"/>
        </w:rPr>
        <w:t>经费</w:t>
      </w:r>
      <w:r>
        <w:rPr>
          <w:rFonts w:hint="default" w:ascii="Times New Roman" w:hAnsi="Times New Roman" w:eastAsia="方正仿宋_GBK" w:cs="Times New Roman"/>
          <w:kern w:val="0"/>
          <w:sz w:val="30"/>
          <w:szCs w:val="32"/>
          <w:highlight w:val="none"/>
          <w:lang w:eastAsia="zh-CN"/>
        </w:rPr>
        <w:t>总支出决算的</w:t>
      </w:r>
      <w:r>
        <w:rPr>
          <w:rFonts w:hint="default" w:ascii="Times New Roman" w:hAnsi="Times New Roman" w:eastAsia="方正仿宋_GBK" w:cs="Times New Roman"/>
          <w:kern w:val="0"/>
          <w:sz w:val="30"/>
          <w:szCs w:val="32"/>
          <w:highlight w:val="none"/>
          <w:lang w:val="en-US" w:eastAsia="zh-CN"/>
        </w:rPr>
        <w:t>0.00</w:t>
      </w:r>
      <w:r>
        <w:rPr>
          <w:rFonts w:hint="default" w:ascii="Times New Roman" w:hAnsi="Times New Roman" w:eastAsia="方正仿宋_GBK" w:cs="Times New Roman"/>
          <w:kern w:val="0"/>
          <w:sz w:val="30"/>
          <w:szCs w:val="32"/>
          <w:highlight w:val="none"/>
        </w:rPr>
        <w:t>%</w:t>
      </w:r>
      <w:r>
        <w:rPr>
          <w:rFonts w:hint="default" w:ascii="Times New Roman" w:hAnsi="Times New Roman" w:eastAsia="方正仿宋_GBK" w:cs="Times New Roman"/>
          <w:kern w:val="0"/>
          <w:sz w:val="30"/>
          <w:szCs w:val="32"/>
          <w:highlight w:val="none"/>
          <w:lang w:eastAsia="zh-CN"/>
        </w:rPr>
        <w:t>，完成年初预算的</w:t>
      </w:r>
      <w:r>
        <w:rPr>
          <w:rFonts w:hint="default" w:ascii="Times New Roman" w:hAnsi="Times New Roman" w:eastAsia="方正仿宋_GBK" w:cs="Times New Roman"/>
          <w:color w:val="000000"/>
          <w:sz w:val="30"/>
          <w:szCs w:val="32"/>
          <w:lang w:val="zh-CN"/>
        </w:rPr>
        <w:t>0.00</w:t>
      </w:r>
      <w:r>
        <w:rPr>
          <w:rFonts w:hint="default" w:ascii="Times New Roman" w:hAnsi="Times New Roman" w:eastAsia="方正仿宋_GBK" w:cs="Times New Roman"/>
          <w:kern w:val="0"/>
          <w:sz w:val="30"/>
          <w:szCs w:val="32"/>
          <w:highlight w:val="none"/>
          <w:lang w:val="en-US" w:eastAsia="zh-CN"/>
        </w:rPr>
        <w:t>%</w:t>
      </w:r>
      <w:r>
        <w:rPr>
          <w:rFonts w:hint="default" w:ascii="Times New Roman" w:hAnsi="Times New Roman" w:eastAsia="方正仿宋_GBK" w:cs="Times New Roman"/>
          <w:color w:val="auto"/>
          <w:sz w:val="30"/>
          <w:szCs w:val="32"/>
          <w:lang w:eastAsia="zh-CN"/>
        </w:rPr>
        <w:t>。</w:t>
      </w:r>
    </w:p>
    <w:p w14:paraId="4DB409A7">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方正仿宋_GBK" w:cs="Times New Roman"/>
          <w:color w:val="auto"/>
          <w:sz w:val="30"/>
          <w:szCs w:val="32"/>
          <w:highlight w:val="none"/>
          <w:lang w:eastAsia="zh-CN"/>
        </w:rPr>
        <w:t>因公出国（境）费用</w:t>
      </w:r>
      <w:r>
        <w:rPr>
          <w:rFonts w:hint="default" w:ascii="Times New Roman" w:hAnsi="Times New Roman" w:eastAsia="方正仿宋_GBK" w:cs="Times New Roman"/>
          <w:color w:val="auto"/>
          <w:kern w:val="0"/>
          <w:sz w:val="30"/>
          <w:szCs w:val="32"/>
          <w:highlight w:val="none"/>
          <w:lang w:eastAsia="zh-CN"/>
        </w:rPr>
        <w:t>支出决算较上年增加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w:t>
      </w:r>
      <w:r>
        <w:rPr>
          <w:rFonts w:hint="default" w:ascii="Times New Roman" w:hAnsi="Times New Roman" w:eastAsia="方正仿宋_GBK" w:cs="Times New Roman"/>
          <w:color w:val="auto"/>
          <w:sz w:val="30"/>
          <w:szCs w:val="32"/>
          <w:highlight w:val="none"/>
        </w:rPr>
        <w:t>公务用车购置费</w:t>
      </w:r>
      <w:r>
        <w:rPr>
          <w:rFonts w:hint="default" w:ascii="Times New Roman" w:hAnsi="Times New Roman" w:eastAsia="方正仿宋_GBK" w:cs="Times New Roman"/>
          <w:color w:val="auto"/>
          <w:kern w:val="0"/>
          <w:sz w:val="30"/>
          <w:szCs w:val="32"/>
          <w:highlight w:val="none"/>
          <w:lang w:eastAsia="zh-CN"/>
        </w:rPr>
        <w:t>支出决算较上年增加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w:t>
      </w:r>
      <w:r>
        <w:rPr>
          <w:rFonts w:hint="default" w:ascii="Times New Roman" w:hAnsi="Times New Roman" w:eastAsia="方正仿宋_GBK" w:cs="Times New Roman"/>
          <w:color w:val="auto"/>
          <w:sz w:val="30"/>
          <w:szCs w:val="32"/>
          <w:highlight w:val="none"/>
        </w:rPr>
        <w:t>公务用车</w:t>
      </w:r>
      <w:r>
        <w:rPr>
          <w:rFonts w:hint="default" w:ascii="Times New Roman" w:hAnsi="Times New Roman" w:eastAsia="方正仿宋_GBK" w:cs="Times New Roman"/>
          <w:color w:val="auto"/>
          <w:sz w:val="30"/>
          <w:szCs w:val="32"/>
          <w:highlight w:val="none"/>
          <w:lang w:eastAsia="zh-CN"/>
        </w:rPr>
        <w:t>运行维护费</w:t>
      </w:r>
      <w:r>
        <w:rPr>
          <w:rFonts w:hint="default" w:ascii="Times New Roman" w:hAnsi="Times New Roman" w:eastAsia="方正仿宋_GBK" w:cs="Times New Roman"/>
          <w:color w:val="auto"/>
          <w:kern w:val="0"/>
          <w:sz w:val="30"/>
          <w:szCs w:val="32"/>
          <w:highlight w:val="none"/>
          <w:lang w:eastAsia="zh-CN"/>
        </w:rPr>
        <w:t>支出决算较上年增加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w:t>
      </w:r>
      <w:r>
        <w:rPr>
          <w:rFonts w:hint="default" w:ascii="Times New Roman" w:hAnsi="Times New Roman" w:eastAsia="方正仿宋_GBK" w:cs="Times New Roman"/>
          <w:color w:val="auto"/>
          <w:sz w:val="30"/>
          <w:szCs w:val="32"/>
          <w:highlight w:val="none"/>
        </w:rPr>
        <w:t>公务接待费</w:t>
      </w:r>
      <w:r>
        <w:rPr>
          <w:rFonts w:hint="default" w:ascii="Times New Roman" w:hAnsi="Times New Roman" w:eastAsia="方正仿宋_GBK" w:cs="Times New Roman"/>
          <w:color w:val="auto"/>
          <w:kern w:val="0"/>
          <w:sz w:val="30"/>
          <w:szCs w:val="32"/>
          <w:highlight w:val="none"/>
          <w:lang w:eastAsia="zh-CN"/>
        </w:rPr>
        <w:t>支出决算较上年增加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；具体是国内接待费支出决算</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kern w:val="0"/>
          <w:sz w:val="30"/>
          <w:szCs w:val="32"/>
          <w:highlight w:val="none"/>
          <w:lang w:eastAsia="zh-CN"/>
        </w:rPr>
        <w:t>元（其中：外事接待费支出决算</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kern w:val="0"/>
          <w:sz w:val="30"/>
          <w:szCs w:val="32"/>
          <w:highlight w:val="none"/>
          <w:lang w:eastAsia="zh-CN"/>
        </w:rPr>
        <w:t>元），较上年增加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国（境）外接待费支出决算</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kern w:val="0"/>
          <w:sz w:val="30"/>
          <w:szCs w:val="32"/>
          <w:highlight w:val="none"/>
          <w:lang w:eastAsia="zh-CN"/>
        </w:rPr>
        <w:t>元，较上年增加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w:t>
      </w:r>
    </w:p>
    <w:p w14:paraId="401E849E">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方正楷体_GBK" w:cs="Times New Roman"/>
          <w:kern w:val="0"/>
          <w:sz w:val="30"/>
          <w:szCs w:val="32"/>
          <w:highlight w:val="none"/>
          <w:lang w:val="en-US" w:eastAsia="zh-CN"/>
        </w:rPr>
        <w:t>（二）一般公共预算财政拨款</w:t>
      </w:r>
      <w:r>
        <w:rPr>
          <w:rFonts w:hint="eastAsia" w:ascii="Times New Roman" w:hAnsi="Times New Roman" w:eastAsia="方正楷体_GBK" w:cs="Times New Roman"/>
          <w:kern w:val="0"/>
          <w:sz w:val="30"/>
          <w:szCs w:val="32"/>
          <w:highlight w:val="none"/>
          <w:lang w:val="en-US" w:eastAsia="zh-CN"/>
        </w:rPr>
        <w:t>“</w:t>
      </w:r>
      <w:r>
        <w:rPr>
          <w:rFonts w:hint="default" w:ascii="Times New Roman" w:hAnsi="Times New Roman" w:eastAsia="方正楷体_GBK" w:cs="Times New Roman"/>
          <w:kern w:val="0"/>
          <w:sz w:val="30"/>
          <w:szCs w:val="32"/>
          <w:highlight w:val="none"/>
          <w:lang w:val="en-US" w:eastAsia="zh-CN"/>
        </w:rPr>
        <w:t>三公</w:t>
      </w:r>
      <w:r>
        <w:rPr>
          <w:rFonts w:hint="eastAsia" w:ascii="Times New Roman" w:hAnsi="Times New Roman" w:eastAsia="方正楷体_GBK" w:cs="Times New Roman"/>
          <w:kern w:val="0"/>
          <w:sz w:val="30"/>
          <w:szCs w:val="32"/>
          <w:highlight w:val="none"/>
          <w:lang w:val="en-US" w:eastAsia="zh-CN"/>
        </w:rPr>
        <w:t>”</w:t>
      </w:r>
      <w:r>
        <w:rPr>
          <w:rFonts w:hint="default" w:ascii="Times New Roman" w:hAnsi="Times New Roman" w:eastAsia="方正楷体_GBK" w:cs="Times New Roman"/>
          <w:kern w:val="0"/>
          <w:sz w:val="30"/>
          <w:szCs w:val="32"/>
          <w:highlight w:val="none"/>
          <w:lang w:val="en-US" w:eastAsia="zh-CN"/>
        </w:rPr>
        <w:t>经费支出决算情况说明</w:t>
      </w:r>
    </w:p>
    <w:p w14:paraId="6A22EA2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auto"/>
          <w:kern w:val="0"/>
          <w:sz w:val="30"/>
          <w:szCs w:val="32"/>
          <w:highlight w:val="none"/>
          <w:lang w:eastAsia="zh-CN"/>
        </w:rPr>
      </w:pPr>
      <w:r>
        <w:rPr>
          <w:rFonts w:hint="default" w:ascii="Times New Roman" w:hAnsi="Times New Roman" w:eastAsia="方正仿宋_GBK" w:cs="Times New Roman"/>
          <w:sz w:val="30"/>
          <w:szCs w:val="32"/>
          <w:highlight w:val="none"/>
          <w:lang w:val="en-US" w:eastAsia="zh-CN"/>
        </w:rPr>
        <w:t>2025年度</w:t>
      </w:r>
      <w:r>
        <w:rPr>
          <w:rFonts w:hint="default" w:ascii="Times New Roman" w:hAnsi="Times New Roman" w:eastAsia="方正仿宋_GBK" w:cs="Times New Roman"/>
          <w:sz w:val="30"/>
          <w:szCs w:val="32"/>
          <w:highlight w:val="none"/>
        </w:rPr>
        <w:t>一般公共预算财政拨款</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三公</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经费支出</w:t>
      </w:r>
      <w:r>
        <w:rPr>
          <w:rFonts w:hint="default" w:ascii="Times New Roman" w:hAnsi="Times New Roman" w:eastAsia="方正仿宋_GBK" w:cs="Times New Roman"/>
          <w:kern w:val="0"/>
          <w:sz w:val="30"/>
          <w:szCs w:val="32"/>
          <w:highlight w:val="none"/>
          <w:lang w:eastAsia="zh-CN"/>
        </w:rPr>
        <w:t>年初</w:t>
      </w:r>
      <w:r>
        <w:rPr>
          <w:rFonts w:hint="default" w:ascii="Times New Roman" w:hAnsi="Times New Roman" w:eastAsia="方正仿宋_GBK" w:cs="Times New Roman"/>
          <w:sz w:val="30"/>
          <w:szCs w:val="32"/>
          <w:highlight w:val="none"/>
        </w:rPr>
        <w:t>预算为</w:t>
      </w:r>
      <w:r>
        <w:rPr>
          <w:rFonts w:hint="default" w:ascii="Times New Roman" w:hAnsi="Times New Roman" w:eastAsia="方正仿宋_GBK" w:cs="Times New Roman"/>
          <w:color w:val="000000"/>
          <w:sz w:val="30"/>
          <w:szCs w:val="32"/>
          <w:lang w:val="zh-CN"/>
        </w:rPr>
        <w:t>4200.00</w:t>
      </w:r>
      <w:r>
        <w:rPr>
          <w:rFonts w:hint="default" w:ascii="Times New Roman" w:hAnsi="Times New Roman" w:eastAsia="方正仿宋_GBK" w:cs="Times New Roman"/>
          <w:sz w:val="30"/>
          <w:szCs w:val="32"/>
          <w:highlight w:val="none"/>
          <w:lang w:eastAsia="zh-CN"/>
        </w:rPr>
        <w:t>元</w:t>
      </w:r>
      <w:r>
        <w:rPr>
          <w:rFonts w:hint="default" w:ascii="Times New Roman" w:hAnsi="Times New Roman" w:eastAsia="方正仿宋_GBK" w:cs="Times New Roman"/>
          <w:sz w:val="30"/>
          <w:szCs w:val="32"/>
          <w:highlight w:val="none"/>
        </w:rPr>
        <w:t>，支出决</w:t>
      </w:r>
      <w:r>
        <w:rPr>
          <w:rFonts w:hint="default" w:ascii="Times New Roman" w:hAnsi="Times New Roman" w:eastAsia="方正仿宋_GBK" w:cs="Times New Roman"/>
          <w:color w:val="auto"/>
          <w:sz w:val="30"/>
          <w:szCs w:val="32"/>
          <w:highlight w:val="none"/>
        </w:rPr>
        <w:t>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，完成</w:t>
      </w:r>
      <w:r>
        <w:rPr>
          <w:rFonts w:hint="default" w:ascii="Times New Roman" w:hAnsi="Times New Roman" w:eastAsia="方正仿宋_GBK" w:cs="Times New Roman"/>
          <w:color w:val="auto"/>
          <w:kern w:val="0"/>
          <w:sz w:val="30"/>
          <w:szCs w:val="32"/>
          <w:highlight w:val="none"/>
          <w:lang w:eastAsia="zh-CN"/>
        </w:rPr>
        <w:t>年初</w:t>
      </w:r>
      <w:r>
        <w:rPr>
          <w:rFonts w:hint="default" w:ascii="Times New Roman" w:hAnsi="Times New Roman" w:eastAsia="方正仿宋_GBK" w:cs="Times New Roman"/>
          <w:color w:val="auto"/>
          <w:sz w:val="30"/>
          <w:szCs w:val="32"/>
          <w:highlight w:val="none"/>
        </w:rPr>
        <w:t>预算的</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kern w:val="0"/>
          <w:sz w:val="30"/>
          <w:szCs w:val="32"/>
          <w:highlight w:val="none"/>
          <w:lang w:eastAsia="zh-CN"/>
        </w:rPr>
        <w:t>支出决算较上年增加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lang w:eastAsia="zh-CN"/>
        </w:rPr>
        <w:t>上年无此项支出</w:t>
      </w:r>
      <w:r>
        <w:rPr>
          <w:rFonts w:hint="default" w:ascii="Times New Roman" w:hAnsi="Times New Roman" w:eastAsia="方正仿宋_GBK" w:cs="Times New Roman"/>
          <w:color w:val="auto"/>
          <w:kern w:val="0"/>
          <w:sz w:val="30"/>
          <w:szCs w:val="32"/>
          <w:highlight w:val="none"/>
          <w:lang w:eastAsia="zh-CN"/>
        </w:rPr>
        <w:t>。</w:t>
      </w:r>
    </w:p>
    <w:p w14:paraId="3912A02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auto"/>
          <w:sz w:val="30"/>
          <w:szCs w:val="32"/>
          <w:highlight w:val="none"/>
        </w:rPr>
      </w:pPr>
      <w:r>
        <w:rPr>
          <w:rFonts w:hint="default" w:ascii="Times New Roman" w:hAnsi="Times New Roman" w:eastAsia="方正仿宋_GBK" w:cs="Times New Roman"/>
          <w:color w:val="auto"/>
          <w:sz w:val="30"/>
          <w:szCs w:val="32"/>
          <w:highlight w:val="none"/>
        </w:rPr>
        <w:t>一般公共预算财政拨款</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三公</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经费支出</w:t>
      </w:r>
      <w:r>
        <w:rPr>
          <w:rFonts w:hint="default" w:ascii="Times New Roman" w:hAnsi="Times New Roman" w:eastAsia="方正仿宋_GBK" w:cs="Times New Roman"/>
          <w:color w:val="auto"/>
          <w:sz w:val="30"/>
          <w:szCs w:val="32"/>
          <w:highlight w:val="none"/>
          <w:lang w:eastAsia="zh-CN"/>
        </w:rPr>
        <w:t>中：因公出国（境）费用</w:t>
      </w:r>
      <w:r>
        <w:rPr>
          <w:rFonts w:hint="default" w:ascii="Times New Roman" w:hAnsi="Times New Roman" w:eastAsia="方正仿宋_GBK" w:cs="Times New Roman"/>
          <w:color w:val="auto"/>
          <w:sz w:val="30"/>
          <w:szCs w:val="32"/>
          <w:highlight w:val="none"/>
        </w:rPr>
        <w:t>支出</w:t>
      </w:r>
      <w:r>
        <w:rPr>
          <w:rFonts w:hint="default" w:ascii="Times New Roman" w:hAnsi="Times New Roman" w:eastAsia="方正仿宋_GBK" w:cs="Times New Roman"/>
          <w:color w:val="auto"/>
          <w:sz w:val="30"/>
          <w:szCs w:val="32"/>
          <w:highlight w:val="none"/>
          <w:lang w:eastAsia="zh-CN"/>
        </w:rPr>
        <w:t>年</w:t>
      </w:r>
      <w:r>
        <w:rPr>
          <w:rFonts w:hint="default" w:ascii="Times New Roman" w:hAnsi="Times New Roman" w:eastAsia="方正仿宋_GBK" w:cs="Times New Roman"/>
          <w:color w:val="auto"/>
          <w:kern w:val="0"/>
          <w:sz w:val="30"/>
          <w:szCs w:val="32"/>
          <w:highlight w:val="none"/>
          <w:lang w:eastAsia="zh-CN"/>
        </w:rPr>
        <w:t>初</w:t>
      </w:r>
      <w:r>
        <w:rPr>
          <w:rFonts w:hint="default" w:ascii="Times New Roman" w:hAnsi="Times New Roman" w:eastAsia="方正仿宋_GBK" w:cs="Times New Roman"/>
          <w:color w:val="auto"/>
          <w:sz w:val="30"/>
          <w:szCs w:val="32"/>
          <w:highlight w:val="none"/>
        </w:rPr>
        <w:t>预算为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，决算为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；公务用车购置费支出</w:t>
      </w:r>
      <w:r>
        <w:rPr>
          <w:rFonts w:hint="default" w:ascii="Times New Roman" w:hAnsi="Times New Roman" w:eastAsia="方正仿宋_GBK" w:cs="Times New Roman"/>
          <w:color w:val="auto"/>
          <w:sz w:val="30"/>
          <w:szCs w:val="32"/>
          <w:highlight w:val="none"/>
          <w:lang w:eastAsia="zh-CN"/>
        </w:rPr>
        <w:t>年</w:t>
      </w:r>
      <w:r>
        <w:rPr>
          <w:rFonts w:hint="default" w:ascii="Times New Roman" w:hAnsi="Times New Roman" w:eastAsia="方正仿宋_GBK" w:cs="Times New Roman"/>
          <w:color w:val="auto"/>
          <w:kern w:val="0"/>
          <w:sz w:val="30"/>
          <w:szCs w:val="32"/>
          <w:highlight w:val="none"/>
          <w:lang w:eastAsia="zh-CN"/>
        </w:rPr>
        <w:t>初</w:t>
      </w:r>
      <w:r>
        <w:rPr>
          <w:rFonts w:hint="default" w:ascii="Times New Roman" w:hAnsi="Times New Roman" w:eastAsia="方正仿宋_GBK" w:cs="Times New Roman"/>
          <w:color w:val="auto"/>
          <w:sz w:val="30"/>
          <w:szCs w:val="32"/>
          <w:highlight w:val="none"/>
        </w:rPr>
        <w:t>预算为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，决算为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；公务用车</w:t>
      </w:r>
      <w:r>
        <w:rPr>
          <w:rFonts w:hint="default" w:ascii="Times New Roman" w:hAnsi="Times New Roman" w:eastAsia="方正仿宋_GBK" w:cs="Times New Roman"/>
          <w:color w:val="auto"/>
          <w:sz w:val="30"/>
          <w:szCs w:val="32"/>
          <w:highlight w:val="none"/>
          <w:lang w:eastAsia="zh-CN"/>
        </w:rPr>
        <w:t>运行维护费</w:t>
      </w:r>
      <w:r>
        <w:rPr>
          <w:rFonts w:hint="default" w:ascii="Times New Roman" w:hAnsi="Times New Roman" w:eastAsia="方正仿宋_GBK" w:cs="Times New Roman"/>
          <w:color w:val="auto"/>
          <w:sz w:val="30"/>
          <w:szCs w:val="32"/>
          <w:highlight w:val="none"/>
        </w:rPr>
        <w:t>支出</w:t>
      </w:r>
      <w:r>
        <w:rPr>
          <w:rFonts w:hint="default" w:ascii="Times New Roman" w:hAnsi="Times New Roman" w:eastAsia="方正仿宋_GBK" w:cs="Times New Roman"/>
          <w:color w:val="auto"/>
          <w:sz w:val="30"/>
          <w:szCs w:val="32"/>
          <w:highlight w:val="none"/>
          <w:lang w:eastAsia="zh-CN"/>
        </w:rPr>
        <w:t>年</w:t>
      </w:r>
      <w:r>
        <w:rPr>
          <w:rFonts w:hint="default" w:ascii="Times New Roman" w:hAnsi="Times New Roman" w:eastAsia="方正仿宋_GBK" w:cs="Times New Roman"/>
          <w:color w:val="auto"/>
          <w:kern w:val="0"/>
          <w:sz w:val="30"/>
          <w:szCs w:val="32"/>
          <w:highlight w:val="none"/>
          <w:lang w:eastAsia="zh-CN"/>
        </w:rPr>
        <w:t>初</w:t>
      </w:r>
      <w:r>
        <w:rPr>
          <w:rFonts w:hint="default" w:ascii="Times New Roman" w:hAnsi="Times New Roman" w:eastAsia="方正仿宋_GBK" w:cs="Times New Roman"/>
          <w:color w:val="auto"/>
          <w:sz w:val="30"/>
          <w:szCs w:val="32"/>
          <w:highlight w:val="none"/>
        </w:rPr>
        <w:t>预算为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，决算为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；公务接待费支出</w:t>
      </w:r>
      <w:r>
        <w:rPr>
          <w:rFonts w:hint="default" w:ascii="Times New Roman" w:hAnsi="Times New Roman" w:eastAsia="方正仿宋_GBK" w:cs="Times New Roman"/>
          <w:color w:val="auto"/>
          <w:sz w:val="30"/>
          <w:szCs w:val="32"/>
          <w:highlight w:val="none"/>
          <w:lang w:eastAsia="zh-CN"/>
        </w:rPr>
        <w:t>年</w:t>
      </w:r>
      <w:r>
        <w:rPr>
          <w:rFonts w:hint="default" w:ascii="Times New Roman" w:hAnsi="Times New Roman" w:eastAsia="方正仿宋_GBK" w:cs="Times New Roman"/>
          <w:color w:val="auto"/>
          <w:kern w:val="0"/>
          <w:sz w:val="30"/>
          <w:szCs w:val="32"/>
          <w:highlight w:val="none"/>
          <w:lang w:eastAsia="zh-CN"/>
        </w:rPr>
        <w:t>初</w:t>
      </w:r>
      <w:r>
        <w:rPr>
          <w:rFonts w:hint="default" w:ascii="Times New Roman" w:hAnsi="Times New Roman" w:eastAsia="方正仿宋_GBK" w:cs="Times New Roman"/>
          <w:color w:val="auto"/>
          <w:sz w:val="30"/>
          <w:szCs w:val="32"/>
          <w:highlight w:val="none"/>
        </w:rPr>
        <w:t>预算为</w:t>
      </w:r>
      <w:r>
        <w:rPr>
          <w:rFonts w:hint="default" w:ascii="Times New Roman" w:hAnsi="Times New Roman" w:eastAsia="方正仿宋_GBK" w:cs="Times New Roman"/>
          <w:color w:val="auto"/>
          <w:sz w:val="30"/>
          <w:szCs w:val="32"/>
          <w:lang w:val="zh-CN"/>
        </w:rPr>
        <w:t>4200.00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，决算为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，完成</w:t>
      </w:r>
      <w:r>
        <w:rPr>
          <w:rFonts w:hint="default" w:ascii="Times New Roman" w:hAnsi="Times New Roman" w:eastAsia="方正仿宋_GBK" w:cs="Times New Roman"/>
          <w:color w:val="auto"/>
          <w:kern w:val="0"/>
          <w:sz w:val="30"/>
          <w:szCs w:val="32"/>
          <w:highlight w:val="none"/>
          <w:lang w:eastAsia="zh-CN"/>
        </w:rPr>
        <w:t>年初</w:t>
      </w:r>
      <w:r>
        <w:rPr>
          <w:rFonts w:hint="default" w:ascii="Times New Roman" w:hAnsi="Times New Roman" w:eastAsia="方正仿宋_GBK" w:cs="Times New Roman"/>
          <w:color w:val="auto"/>
          <w:sz w:val="30"/>
          <w:szCs w:val="32"/>
          <w:highlight w:val="none"/>
        </w:rPr>
        <w:t>预算的</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val="en-US" w:eastAsia="zh-CN"/>
        </w:rPr>
        <w:t>2025年度</w:t>
      </w:r>
      <w:r>
        <w:rPr>
          <w:rFonts w:hint="default" w:ascii="Times New Roman" w:hAnsi="Times New Roman" w:eastAsia="方正仿宋_GBK" w:cs="Times New Roman"/>
          <w:color w:val="auto"/>
          <w:sz w:val="30"/>
          <w:szCs w:val="32"/>
          <w:highlight w:val="none"/>
        </w:rPr>
        <w:t>一般公共预算财政拨款</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三公</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经费支出决算数小于</w:t>
      </w:r>
      <w:r>
        <w:rPr>
          <w:rFonts w:hint="default" w:ascii="Times New Roman" w:hAnsi="Times New Roman" w:eastAsia="方正仿宋_GBK" w:cs="Times New Roman"/>
          <w:color w:val="auto"/>
          <w:kern w:val="0"/>
          <w:sz w:val="30"/>
          <w:szCs w:val="32"/>
          <w:highlight w:val="none"/>
          <w:lang w:eastAsia="zh-CN"/>
        </w:rPr>
        <w:t>年初</w:t>
      </w:r>
      <w:r>
        <w:rPr>
          <w:rFonts w:hint="default" w:ascii="Times New Roman" w:hAnsi="Times New Roman" w:eastAsia="方正仿宋_GBK" w:cs="Times New Roman"/>
          <w:color w:val="auto"/>
          <w:sz w:val="30"/>
          <w:szCs w:val="32"/>
          <w:highlight w:val="none"/>
        </w:rPr>
        <w:t>预算数的主要原因</w:t>
      </w:r>
      <w:r>
        <w:rPr>
          <w:rFonts w:hint="default" w:ascii="Times New Roman" w:hAnsi="Times New Roman" w:eastAsia="方正仿宋_GBK" w:cs="Times New Roman"/>
          <w:color w:val="auto"/>
          <w:sz w:val="30"/>
          <w:szCs w:val="32"/>
          <w:highlight w:val="none"/>
          <w:lang w:eastAsia="zh-CN"/>
        </w:rPr>
        <w:t>是本年未发生</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三公</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经费支出。</w:t>
      </w:r>
    </w:p>
    <w:p w14:paraId="620CBCD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方正仿宋_GBK" w:cs="Times New Roman"/>
          <w:color w:val="auto"/>
          <w:sz w:val="30"/>
          <w:szCs w:val="32"/>
          <w:highlight w:val="none"/>
        </w:rPr>
        <w:t>一般公共预算财政拨款</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三公</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经费支出</w:t>
      </w:r>
      <w:r>
        <w:rPr>
          <w:rFonts w:hint="default" w:ascii="Times New Roman" w:hAnsi="Times New Roman" w:eastAsia="方正仿宋_GBK" w:cs="Times New Roman"/>
          <w:color w:val="auto"/>
          <w:sz w:val="30"/>
          <w:szCs w:val="32"/>
          <w:highlight w:val="none"/>
          <w:lang w:eastAsia="zh-CN"/>
        </w:rPr>
        <w:t>中：因公出国（境）费用</w:t>
      </w:r>
      <w:r>
        <w:rPr>
          <w:rFonts w:hint="default" w:ascii="Times New Roman" w:hAnsi="Times New Roman" w:eastAsia="方正仿宋_GBK" w:cs="Times New Roman"/>
          <w:color w:val="auto"/>
          <w:sz w:val="30"/>
          <w:szCs w:val="32"/>
          <w:highlight w:val="none"/>
        </w:rPr>
        <w:t>支出决算增加</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sz w:val="30"/>
          <w:szCs w:val="32"/>
          <w:highlight w:val="none"/>
        </w:rPr>
        <w:t>；公务用车购置费支出决算增加</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sz w:val="30"/>
          <w:szCs w:val="32"/>
          <w:highlight w:val="none"/>
        </w:rPr>
        <w:t>；公务用车</w:t>
      </w:r>
      <w:r>
        <w:rPr>
          <w:rFonts w:hint="default" w:ascii="Times New Roman" w:hAnsi="Times New Roman" w:eastAsia="方正仿宋_GBK" w:cs="Times New Roman"/>
          <w:color w:val="auto"/>
          <w:sz w:val="30"/>
          <w:szCs w:val="32"/>
          <w:highlight w:val="none"/>
          <w:lang w:eastAsia="zh-CN"/>
        </w:rPr>
        <w:t>运行维护费</w:t>
      </w:r>
      <w:r>
        <w:rPr>
          <w:rFonts w:hint="default" w:ascii="Times New Roman" w:hAnsi="Times New Roman" w:eastAsia="方正仿宋_GBK" w:cs="Times New Roman"/>
          <w:color w:val="auto"/>
          <w:sz w:val="30"/>
          <w:szCs w:val="32"/>
          <w:highlight w:val="none"/>
        </w:rPr>
        <w:t>支出决算增加</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sz w:val="30"/>
          <w:szCs w:val="32"/>
          <w:highlight w:val="none"/>
        </w:rPr>
        <w:t>；公务接待费支出决算增加</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kern w:val="0"/>
          <w:sz w:val="30"/>
          <w:szCs w:val="32"/>
          <w:highlight w:val="none"/>
          <w:lang w:eastAsia="zh-CN"/>
        </w:rPr>
        <w:t>具体是国内接待费支出决算</w:t>
      </w:r>
      <w:r>
        <w:rPr>
          <w:rFonts w:hint="default" w:ascii="Times New Roman" w:hAnsi="Times New Roman" w:eastAsia="方正仿宋_GBK" w:cs="Times New Roman"/>
          <w:color w:val="auto"/>
          <w:sz w:val="30"/>
          <w:szCs w:val="32"/>
          <w:highlight w:val="none"/>
          <w:lang w:val="zh-CN"/>
        </w:rPr>
        <w:t>0.00</w:t>
      </w:r>
      <w:r>
        <w:rPr>
          <w:rFonts w:hint="default" w:ascii="Times New Roman" w:hAnsi="Times New Roman" w:eastAsia="方正仿宋_GBK" w:cs="Times New Roman"/>
          <w:color w:val="auto"/>
          <w:kern w:val="0"/>
          <w:sz w:val="30"/>
          <w:szCs w:val="32"/>
          <w:highlight w:val="none"/>
          <w:lang w:eastAsia="zh-CN"/>
        </w:rPr>
        <w:t>元（其中：外事接待费支出决算</w:t>
      </w:r>
      <w:r>
        <w:rPr>
          <w:rFonts w:hint="default" w:ascii="Times New Roman" w:hAnsi="Times New Roman" w:eastAsia="方正仿宋_GBK" w:cs="Times New Roman"/>
          <w:color w:val="auto"/>
          <w:sz w:val="30"/>
          <w:szCs w:val="32"/>
          <w:highlight w:val="none"/>
          <w:lang w:val="zh-CN"/>
        </w:rPr>
        <w:t>0.00</w:t>
      </w:r>
      <w:r>
        <w:rPr>
          <w:rFonts w:hint="default" w:ascii="Times New Roman" w:hAnsi="Times New Roman" w:eastAsia="方正仿宋_GBK" w:cs="Times New Roman"/>
          <w:color w:val="auto"/>
          <w:kern w:val="0"/>
          <w:sz w:val="30"/>
          <w:szCs w:val="32"/>
          <w:highlight w:val="none"/>
          <w:lang w:eastAsia="zh-CN"/>
        </w:rPr>
        <w:t>元），较上年增加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kern w:val="0"/>
          <w:sz w:val="30"/>
          <w:szCs w:val="32"/>
          <w:highlight w:val="none"/>
          <w:lang w:eastAsia="zh-CN"/>
        </w:rPr>
        <w:t>国（境）外接待费支出决算</w:t>
      </w:r>
      <w:r>
        <w:rPr>
          <w:rFonts w:hint="default" w:ascii="Times New Roman" w:hAnsi="Times New Roman" w:eastAsia="方正仿宋_GBK" w:cs="Times New Roman"/>
          <w:color w:val="auto"/>
          <w:sz w:val="30"/>
          <w:szCs w:val="32"/>
          <w:highlight w:val="none"/>
          <w:lang w:val="zh-CN"/>
        </w:rPr>
        <w:t>0.00</w:t>
      </w:r>
      <w:r>
        <w:rPr>
          <w:rFonts w:hint="default" w:ascii="Times New Roman" w:hAnsi="Times New Roman" w:eastAsia="方正仿宋_GBK" w:cs="Times New Roman"/>
          <w:color w:val="auto"/>
          <w:kern w:val="0"/>
          <w:sz w:val="30"/>
          <w:szCs w:val="32"/>
          <w:highlight w:val="none"/>
          <w:lang w:eastAsia="zh-CN"/>
        </w:rPr>
        <w:t>元</w:t>
      </w:r>
      <w:r>
        <w:rPr>
          <w:rFonts w:hint="eastAsia" w:ascii="Times New Roman" w:hAnsi="Times New Roman" w:eastAsia="方正仿宋_GBK" w:cs="Times New Roman"/>
          <w:color w:val="auto"/>
          <w:kern w:val="0"/>
          <w:sz w:val="30"/>
          <w:szCs w:val="32"/>
          <w:highlight w:val="none"/>
          <w:lang w:eastAsia="zh-CN"/>
        </w:rPr>
        <w:t>，较</w:t>
      </w:r>
      <w:r>
        <w:rPr>
          <w:rFonts w:hint="default" w:ascii="Times New Roman" w:hAnsi="Times New Roman" w:eastAsia="方正仿宋_GBK" w:cs="Times New Roman"/>
          <w:color w:val="auto"/>
          <w:kern w:val="0"/>
          <w:sz w:val="30"/>
          <w:szCs w:val="32"/>
          <w:highlight w:val="none"/>
          <w:lang w:eastAsia="zh-CN"/>
        </w:rPr>
        <w:t>上年增加</w:t>
      </w:r>
      <w:r>
        <w:rPr>
          <w:rFonts w:hint="default" w:ascii="Times New Roman" w:hAnsi="Times New Roman" w:eastAsia="方正仿宋_GBK" w:cs="Times New Roman"/>
          <w:color w:val="auto"/>
          <w:kern w:val="0"/>
          <w:sz w:val="30"/>
          <w:szCs w:val="32"/>
          <w:highlight w:val="none"/>
          <w:lang w:val="en-US" w:eastAsia="zh-CN"/>
        </w:rPr>
        <w:t>0.00元，</w:t>
      </w:r>
      <w:r>
        <w:rPr>
          <w:rFonts w:hint="default" w:ascii="Times New Roman" w:hAnsi="Times New Roman" w:eastAsia="方正仿宋_GBK" w:cs="Times New Roman"/>
          <w:color w:val="auto"/>
          <w:sz w:val="30"/>
          <w:szCs w:val="32"/>
          <w:highlight w:val="none"/>
          <w:lang w:eastAsia="zh-CN"/>
        </w:rPr>
        <w:t>上年无此项支出</w:t>
      </w:r>
      <w:r>
        <w:rPr>
          <w:rFonts w:hint="default" w:ascii="Times New Roman" w:hAnsi="Times New Roman" w:eastAsia="方正仿宋_GBK" w:cs="Times New Roman"/>
          <w:color w:val="auto"/>
          <w:kern w:val="0"/>
          <w:sz w:val="30"/>
          <w:szCs w:val="32"/>
          <w:highlight w:val="none"/>
          <w:lang w:eastAsia="zh-CN"/>
        </w:rPr>
        <w:t>。本部门为</w:t>
      </w:r>
      <w:r>
        <w:rPr>
          <w:rFonts w:hint="default" w:ascii="Times New Roman" w:hAnsi="Times New Roman" w:eastAsia="方正仿宋_GBK" w:cs="Times New Roman"/>
          <w:color w:val="auto"/>
          <w:sz w:val="30"/>
          <w:szCs w:val="32"/>
          <w:highlight w:val="none"/>
          <w:lang w:val="en-US" w:eastAsia="zh-CN"/>
        </w:rPr>
        <w:t>2025年新增预算单位，本年度</w:t>
      </w:r>
      <w:r>
        <w:rPr>
          <w:rFonts w:hint="default" w:ascii="Times New Roman" w:hAnsi="Times New Roman" w:eastAsia="方正仿宋_GBK" w:cs="Times New Roman"/>
          <w:color w:val="auto"/>
          <w:sz w:val="30"/>
          <w:szCs w:val="32"/>
          <w:highlight w:val="none"/>
          <w:lang w:eastAsia="zh-CN"/>
        </w:rPr>
        <w:t>未发生</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三公</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经费支出。</w:t>
      </w:r>
    </w:p>
    <w:p w14:paraId="41E3614C">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rPr>
        <w:t>一般公共预算财政拨款</w:t>
      </w:r>
      <w:r>
        <w:rPr>
          <w:rFonts w:hint="eastAsia"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三公</w:t>
      </w:r>
      <w:r>
        <w:rPr>
          <w:rFonts w:hint="eastAsia"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经费支出</w:t>
      </w:r>
      <w:r>
        <w:rPr>
          <w:rFonts w:hint="default" w:ascii="Times New Roman" w:hAnsi="Times New Roman" w:eastAsia="仿宋_GB2312" w:cs="Times New Roman"/>
          <w:color w:val="auto"/>
          <w:sz w:val="30"/>
          <w:szCs w:val="30"/>
          <w:highlight w:val="none"/>
          <w:lang w:eastAsia="zh-CN"/>
        </w:rPr>
        <w:t>实物量的</w:t>
      </w:r>
      <w:r>
        <w:rPr>
          <w:rFonts w:hint="default" w:ascii="Times New Roman" w:hAnsi="Times New Roman" w:eastAsia="仿宋_GB2312" w:cs="Times New Roman"/>
          <w:color w:val="auto"/>
          <w:sz w:val="30"/>
          <w:szCs w:val="30"/>
          <w:highlight w:val="none"/>
        </w:rPr>
        <w:t>具体情况</w:t>
      </w:r>
      <w:r>
        <w:rPr>
          <w:rFonts w:hint="default" w:ascii="Times New Roman" w:hAnsi="Times New Roman" w:eastAsia="仿宋_GB2312" w:cs="Times New Roman"/>
          <w:color w:val="auto"/>
          <w:sz w:val="30"/>
          <w:szCs w:val="30"/>
          <w:highlight w:val="none"/>
          <w:lang w:eastAsia="zh-CN"/>
        </w:rPr>
        <w:t>：</w:t>
      </w:r>
    </w:p>
    <w:p w14:paraId="12D7D81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b w:val="0"/>
          <w:bCs/>
          <w:color w:val="auto"/>
          <w:sz w:val="30"/>
          <w:szCs w:val="32"/>
          <w:highlight w:val="none"/>
        </w:rPr>
      </w:pPr>
      <w:r>
        <w:rPr>
          <w:rFonts w:hint="default" w:ascii="Times New Roman" w:hAnsi="Times New Roman" w:eastAsia="方正仿宋_GBK" w:cs="Times New Roman"/>
          <w:b w:val="0"/>
          <w:bCs/>
          <w:color w:val="auto"/>
          <w:sz w:val="30"/>
          <w:szCs w:val="32"/>
          <w:highlight w:val="none"/>
        </w:rPr>
        <w:t>1.安排因公出国（境）团组</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b w:val="0"/>
          <w:bCs/>
          <w:color w:val="auto"/>
          <w:sz w:val="30"/>
          <w:szCs w:val="32"/>
          <w:highlight w:val="none"/>
        </w:rPr>
        <w:t>个，累计</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b w:val="0"/>
          <w:bCs/>
          <w:color w:val="auto"/>
          <w:sz w:val="30"/>
          <w:szCs w:val="32"/>
          <w:highlight w:val="none"/>
        </w:rPr>
        <w:t>人次。</w:t>
      </w:r>
    </w:p>
    <w:p w14:paraId="6173549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b w:val="0"/>
          <w:bCs/>
          <w:color w:val="auto"/>
          <w:sz w:val="30"/>
          <w:szCs w:val="32"/>
          <w:highlight w:val="none"/>
        </w:rPr>
      </w:pPr>
      <w:r>
        <w:rPr>
          <w:rFonts w:hint="default" w:ascii="Times New Roman" w:hAnsi="Times New Roman" w:eastAsia="方正仿宋_GBK" w:cs="Times New Roman"/>
          <w:b w:val="0"/>
          <w:bCs/>
          <w:color w:val="auto"/>
          <w:sz w:val="30"/>
          <w:szCs w:val="32"/>
          <w:highlight w:val="none"/>
        </w:rPr>
        <w:t>2.购置车辆</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b w:val="0"/>
          <w:bCs/>
          <w:color w:val="auto"/>
          <w:sz w:val="30"/>
          <w:szCs w:val="32"/>
          <w:highlight w:val="none"/>
        </w:rPr>
        <w:t>辆。</w:t>
      </w:r>
    </w:p>
    <w:p w14:paraId="725620F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auto"/>
          <w:sz w:val="30"/>
          <w:szCs w:val="32"/>
          <w:highlight w:val="none"/>
        </w:rPr>
      </w:pPr>
      <w:r>
        <w:rPr>
          <w:rFonts w:hint="default" w:ascii="Times New Roman" w:hAnsi="Times New Roman" w:eastAsia="方正仿宋_GBK" w:cs="Times New Roman"/>
          <w:b w:val="0"/>
          <w:bCs/>
          <w:color w:val="auto"/>
          <w:sz w:val="30"/>
          <w:szCs w:val="32"/>
          <w:highlight w:val="none"/>
        </w:rPr>
        <w:t>3.安排</w:t>
      </w:r>
      <w:r>
        <w:rPr>
          <w:rFonts w:hint="default" w:ascii="Times New Roman" w:hAnsi="Times New Roman" w:eastAsia="方正仿宋_GBK" w:cs="Times New Roman"/>
          <w:color w:val="auto"/>
          <w:sz w:val="30"/>
          <w:szCs w:val="32"/>
          <w:highlight w:val="none"/>
        </w:rPr>
        <w:t>国内公务接待</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color w:val="auto"/>
          <w:sz w:val="30"/>
          <w:szCs w:val="32"/>
          <w:highlight w:val="none"/>
        </w:rPr>
        <w:t>批次（其中：外事接待</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color w:val="auto"/>
          <w:sz w:val="30"/>
          <w:szCs w:val="32"/>
          <w:highlight w:val="none"/>
        </w:rPr>
        <w:t>批次），接待人次</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color w:val="auto"/>
          <w:sz w:val="30"/>
          <w:szCs w:val="32"/>
          <w:highlight w:val="none"/>
        </w:rPr>
        <w:t>人（其中：外事接待人次</w:t>
      </w:r>
      <w:r>
        <w:rPr>
          <w:rFonts w:hint="default" w:ascii="Times New Roman" w:hAnsi="Times New Roman" w:eastAsia="方正仿宋_GBK" w:cs="Times New Roman"/>
          <w:color w:val="auto"/>
          <w:sz w:val="30"/>
          <w:szCs w:val="32"/>
          <w:highlight w:val="none"/>
          <w:lang w:val="zh-CN"/>
        </w:rPr>
        <w:t>0</w:t>
      </w:r>
      <w:r>
        <w:rPr>
          <w:rFonts w:hint="default" w:ascii="Times New Roman" w:hAnsi="Times New Roman" w:eastAsia="方正仿宋_GBK" w:cs="Times New Roman"/>
          <w:color w:val="auto"/>
          <w:sz w:val="30"/>
          <w:szCs w:val="32"/>
          <w:highlight w:val="none"/>
        </w:rPr>
        <w:t>人）。</w:t>
      </w:r>
    </w:p>
    <w:p w14:paraId="695F132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2"/>
        <w:rPr>
          <w:rFonts w:hint="default" w:ascii="Times New Roman" w:hAnsi="Times New Roman" w:eastAsia="方正楷体_GBK" w:cs="Times New Roman"/>
          <w:color w:val="auto"/>
          <w:sz w:val="30"/>
          <w:szCs w:val="32"/>
          <w:highlight w:val="none"/>
          <w:lang w:eastAsia="zh-CN"/>
        </w:rPr>
      </w:pPr>
      <w:r>
        <w:rPr>
          <w:rFonts w:hint="default" w:ascii="Times New Roman" w:hAnsi="Times New Roman" w:eastAsia="方正楷体_GBK" w:cs="Times New Roman"/>
          <w:color w:val="auto"/>
          <w:sz w:val="30"/>
          <w:szCs w:val="32"/>
          <w:highlight w:val="none"/>
          <w:lang w:eastAsia="zh-CN"/>
        </w:rPr>
        <w:t>（三）需要说明的事项</w:t>
      </w:r>
    </w:p>
    <w:p w14:paraId="2DC5A635">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方正仿宋_GBK" w:cs="Times New Roman"/>
          <w:color w:val="auto"/>
          <w:sz w:val="30"/>
          <w:szCs w:val="32"/>
          <w:highlight w:val="none"/>
          <w:lang w:eastAsia="zh-CN"/>
        </w:rPr>
        <w:t>不存在需要说明的事项。</w:t>
      </w:r>
    </w:p>
    <w:p w14:paraId="19A5316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center"/>
        <w:textAlignment w:val="auto"/>
        <w:outlineLvl w:val="0"/>
        <w:rPr>
          <w:rFonts w:hint="default" w:ascii="Times New Roman" w:hAnsi="Times New Roman" w:eastAsia="方正黑体_GBK" w:cs="Times New Roman"/>
          <w:color w:val="auto"/>
          <w:sz w:val="30"/>
          <w:szCs w:val="32"/>
          <w:highlight w:val="none"/>
        </w:rPr>
      </w:pPr>
      <w:r>
        <w:rPr>
          <w:rFonts w:hint="default" w:ascii="Times New Roman" w:hAnsi="Times New Roman" w:eastAsia="方正黑体_GBK" w:cs="Times New Roman"/>
          <w:color w:val="auto"/>
          <w:sz w:val="30"/>
          <w:szCs w:val="32"/>
          <w:highlight w:val="none"/>
        </w:rPr>
        <w:t>第四部分</w:t>
      </w:r>
      <w:r>
        <w:rPr>
          <w:rFonts w:hint="eastAsia" w:ascii="Times New Roman" w:hAnsi="Times New Roman" w:eastAsia="方正黑体_GBK" w:cs="Times New Roman"/>
          <w:color w:val="auto"/>
          <w:sz w:val="30"/>
          <w:szCs w:val="32"/>
          <w:highlight w:val="none"/>
          <w:lang w:val="en-US" w:eastAsia="zh-CN"/>
        </w:rPr>
        <w:t xml:space="preserve"> </w:t>
      </w:r>
      <w:r>
        <w:rPr>
          <w:rFonts w:hint="default" w:ascii="Times New Roman" w:hAnsi="Times New Roman" w:eastAsia="方正黑体_GBK" w:cs="Times New Roman"/>
          <w:color w:val="auto"/>
          <w:sz w:val="30"/>
          <w:szCs w:val="32"/>
          <w:highlight w:val="none"/>
        </w:rPr>
        <w:t>其他重要事项及相关口径情况说明</w:t>
      </w:r>
    </w:p>
    <w:p w14:paraId="7D0ADBD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color w:val="auto"/>
          <w:sz w:val="30"/>
          <w:szCs w:val="32"/>
          <w:highlight w:val="none"/>
        </w:rPr>
      </w:pPr>
      <w:r>
        <w:rPr>
          <w:rFonts w:hint="default" w:ascii="Times New Roman" w:hAnsi="Times New Roman" w:eastAsia="方正黑体_GBK" w:cs="Times New Roman"/>
          <w:color w:val="auto"/>
          <w:sz w:val="30"/>
          <w:szCs w:val="32"/>
          <w:highlight w:val="none"/>
        </w:rPr>
        <w:t>一</w:t>
      </w:r>
      <w:r>
        <w:rPr>
          <w:rFonts w:hint="default" w:ascii="Times New Roman" w:hAnsi="Times New Roman" w:eastAsia="方正黑体_GBK" w:cs="Times New Roman"/>
          <w:color w:val="auto"/>
          <w:sz w:val="30"/>
          <w:szCs w:val="32"/>
          <w:highlight w:val="none"/>
          <w:lang w:eastAsia="zh-CN"/>
        </w:rPr>
        <w:t>、</w:t>
      </w:r>
      <w:r>
        <w:rPr>
          <w:rFonts w:hint="default" w:ascii="Times New Roman" w:hAnsi="Times New Roman" w:eastAsia="方正黑体_GBK" w:cs="Times New Roman"/>
          <w:color w:val="auto"/>
          <w:sz w:val="30"/>
          <w:szCs w:val="32"/>
          <w:highlight w:val="none"/>
        </w:rPr>
        <w:t>机关运行经费支出情况</w:t>
      </w:r>
    </w:p>
    <w:p w14:paraId="3121C99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color w:val="auto"/>
          <w:sz w:val="30"/>
          <w:szCs w:val="32"/>
          <w:highlight w:val="none"/>
        </w:rPr>
      </w:pPr>
      <w:r>
        <w:rPr>
          <w:rFonts w:hint="default" w:ascii="Times New Roman" w:hAnsi="Times New Roman" w:eastAsia="方正仿宋_GBK" w:cs="Times New Roman"/>
          <w:color w:val="auto"/>
          <w:sz w:val="30"/>
          <w:szCs w:val="32"/>
          <w:highlight w:val="none"/>
          <w:lang w:val="zh-CN"/>
        </w:rPr>
        <w:t>华宁县行政执法指挥调度中心</w:t>
      </w:r>
      <w:r>
        <w:rPr>
          <w:rFonts w:hint="default" w:ascii="Times New Roman" w:hAnsi="Times New Roman" w:eastAsia="方正仿宋_GBK" w:cs="Times New Roman"/>
          <w:color w:val="auto"/>
          <w:sz w:val="30"/>
          <w:szCs w:val="32"/>
          <w:highlight w:val="none"/>
          <w:lang w:val="en-US" w:eastAsia="zh-CN"/>
        </w:rPr>
        <w:t>2025</w:t>
      </w:r>
      <w:r>
        <w:rPr>
          <w:rFonts w:hint="default" w:ascii="Times New Roman" w:hAnsi="Times New Roman" w:eastAsia="方正仿宋_GBK" w:cs="Times New Roman"/>
          <w:color w:val="auto"/>
          <w:sz w:val="30"/>
          <w:szCs w:val="32"/>
          <w:highlight w:val="none"/>
        </w:rPr>
        <w:t>年机关运行经费支出</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w:t>
      </w:r>
      <w:r>
        <w:rPr>
          <w:rFonts w:hint="default" w:ascii="Times New Roman" w:hAnsi="Times New Roman" w:eastAsia="方正仿宋_GBK" w:cs="Times New Roman"/>
          <w:color w:val="auto"/>
          <w:sz w:val="30"/>
          <w:szCs w:val="32"/>
          <w:highlight w:val="none"/>
          <w:lang w:eastAsia="zh-CN"/>
        </w:rPr>
        <w:t>比上年</w:t>
      </w:r>
      <w:r>
        <w:rPr>
          <w:rFonts w:hint="default" w:ascii="Times New Roman" w:hAnsi="Times New Roman" w:eastAsia="方正仿宋_GBK" w:cs="Times New Roman"/>
          <w:color w:val="auto"/>
          <w:sz w:val="30"/>
          <w:szCs w:val="32"/>
          <w:highlight w:val="none"/>
        </w:rPr>
        <w:t>增加</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lang w:eastAsia="zh-CN"/>
        </w:rPr>
        <w:t>元</w:t>
      </w:r>
      <w:r>
        <w:rPr>
          <w:rFonts w:hint="default" w:ascii="Times New Roman" w:hAnsi="Times New Roman" w:eastAsia="方正仿宋_GBK" w:cs="Times New Roman"/>
          <w:color w:val="auto"/>
          <w:sz w:val="30"/>
          <w:szCs w:val="32"/>
          <w:highlight w:val="none"/>
        </w:rPr>
        <w:t>，增长</w:t>
      </w:r>
      <w:r>
        <w:rPr>
          <w:rFonts w:hint="default" w:ascii="Times New Roman" w:hAnsi="Times New Roman" w:eastAsia="方正仿宋_GBK" w:cs="Times New Roman"/>
          <w:color w:val="auto"/>
          <w:sz w:val="30"/>
          <w:szCs w:val="32"/>
          <w:highlight w:val="none"/>
          <w:lang w:val="en-US" w:eastAsia="zh-CN"/>
        </w:rPr>
        <w:t>0.00</w:t>
      </w:r>
      <w:r>
        <w:rPr>
          <w:rFonts w:hint="default" w:ascii="Times New Roman" w:hAnsi="Times New Roman" w:eastAsia="方正仿宋_GBK" w:cs="Times New Roman"/>
          <w:color w:val="auto"/>
          <w:sz w:val="30"/>
          <w:szCs w:val="32"/>
          <w:highlight w:val="none"/>
        </w:rPr>
        <w:t>%</w:t>
      </w:r>
      <w:r>
        <w:rPr>
          <w:rFonts w:hint="eastAsia" w:ascii="Times New Roman" w:hAnsi="Times New Roman" w:eastAsia="方正仿宋_GBK" w:cs="Times New Roman"/>
          <w:color w:val="auto"/>
          <w:sz w:val="30"/>
          <w:szCs w:val="32"/>
          <w:highlight w:val="none"/>
          <w:lang w:eastAsia="zh-CN"/>
        </w:rPr>
        <w:t>，</w:t>
      </w:r>
      <w:r>
        <w:rPr>
          <w:rFonts w:hint="default" w:ascii="Times New Roman" w:hAnsi="Times New Roman" w:eastAsia="方正仿宋_GBK" w:cs="Times New Roman"/>
          <w:color w:val="auto"/>
          <w:sz w:val="30"/>
          <w:szCs w:val="32"/>
          <w:highlight w:val="none"/>
        </w:rPr>
        <w:t>主要原因</w:t>
      </w:r>
      <w:r>
        <w:rPr>
          <w:rFonts w:hint="default" w:ascii="Times New Roman" w:hAnsi="Times New Roman" w:eastAsia="方正仿宋_GBK" w:cs="Times New Roman"/>
          <w:color w:val="auto"/>
          <w:sz w:val="30"/>
          <w:szCs w:val="32"/>
          <w:highlight w:val="none"/>
          <w:lang w:eastAsia="zh-CN"/>
        </w:rPr>
        <w:t>是本部门为事业单位，无机关运行经费</w:t>
      </w:r>
      <w:r>
        <w:rPr>
          <w:rFonts w:hint="default" w:ascii="Times New Roman" w:hAnsi="Times New Roman" w:eastAsia="方正仿宋_GBK" w:cs="Times New Roman"/>
          <w:color w:val="auto"/>
          <w:sz w:val="30"/>
          <w:szCs w:val="32"/>
          <w:highlight w:val="none"/>
        </w:rPr>
        <w:t>。</w:t>
      </w:r>
    </w:p>
    <w:p w14:paraId="3284862E">
      <w:pPr>
        <w:keepNext w:val="0"/>
        <w:keepLines w:val="0"/>
        <w:pageBreakBefore w:val="0"/>
        <w:widowControl/>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color w:val="auto"/>
          <w:sz w:val="30"/>
          <w:szCs w:val="32"/>
          <w:highlight w:val="none"/>
          <w:lang w:eastAsia="zh-CN"/>
        </w:rPr>
      </w:pPr>
      <w:r>
        <w:rPr>
          <w:rFonts w:hint="default" w:ascii="Times New Roman" w:hAnsi="Times New Roman" w:eastAsia="方正黑体_GBK" w:cs="Times New Roman"/>
          <w:color w:val="auto"/>
          <w:sz w:val="30"/>
          <w:szCs w:val="32"/>
          <w:highlight w:val="none"/>
          <w:lang w:val="en-US" w:eastAsia="zh-CN"/>
        </w:rPr>
        <w:t>二、</w:t>
      </w:r>
      <w:r>
        <w:rPr>
          <w:rFonts w:hint="default" w:ascii="Times New Roman" w:hAnsi="Times New Roman" w:eastAsia="方正黑体_GBK" w:cs="Times New Roman"/>
          <w:color w:val="auto"/>
          <w:sz w:val="30"/>
          <w:szCs w:val="32"/>
          <w:highlight w:val="none"/>
          <w:lang w:eastAsia="zh-CN"/>
        </w:rPr>
        <w:t>国有资产占用情况</w:t>
      </w:r>
    </w:p>
    <w:p w14:paraId="07F4DB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仿宋_GB2312" w:cs="Times New Roman"/>
          <w:color w:val="000000"/>
          <w:kern w:val="0"/>
          <w:sz w:val="30"/>
          <w:szCs w:val="30"/>
          <w:highlight w:val="none"/>
        </w:rPr>
      </w:pPr>
      <w:r>
        <w:rPr>
          <w:rFonts w:hint="default" w:ascii="Times New Roman" w:hAnsi="Times New Roman" w:eastAsia="方正仿宋_GBK" w:cs="Times New Roman"/>
          <w:sz w:val="30"/>
          <w:szCs w:val="32"/>
          <w:highlight w:val="none"/>
          <w:lang w:eastAsia="zh-CN"/>
        </w:rPr>
        <w:t>截至2025年末，</w:t>
      </w:r>
      <w:r>
        <w:rPr>
          <w:rFonts w:hint="default" w:ascii="Times New Roman" w:hAnsi="Times New Roman" w:eastAsia="方正仿宋_GBK" w:cs="Times New Roman"/>
          <w:color w:val="auto"/>
          <w:sz w:val="30"/>
          <w:szCs w:val="32"/>
          <w:lang w:val="zh-CN"/>
        </w:rPr>
        <w:t>华宁县行政执法指挥调度中心</w:t>
      </w:r>
      <w:r>
        <w:rPr>
          <w:rFonts w:hint="default" w:ascii="Times New Roman" w:hAnsi="Times New Roman" w:eastAsia="方正仿宋_GBK" w:cs="Times New Roman"/>
          <w:sz w:val="30"/>
          <w:szCs w:val="32"/>
          <w:highlight w:val="none"/>
          <w:lang w:eastAsia="zh-CN"/>
        </w:rPr>
        <w:t>资产总额</w:t>
      </w:r>
      <w:r>
        <w:rPr>
          <w:rFonts w:hint="default" w:ascii="Times New Roman" w:hAnsi="Times New Roman" w:eastAsia="方正仿宋_GBK" w:cs="Times New Roman"/>
          <w:sz w:val="30"/>
          <w:szCs w:val="32"/>
          <w:highlight w:val="none"/>
          <w:lang w:val="en-US" w:eastAsia="zh-CN"/>
        </w:rPr>
        <w:t>20395.22</w:t>
      </w:r>
      <w:r>
        <w:rPr>
          <w:rFonts w:hint="default" w:ascii="Times New Roman" w:hAnsi="Times New Roman" w:eastAsia="方正仿宋_GBK" w:cs="Times New Roman"/>
          <w:sz w:val="30"/>
          <w:szCs w:val="32"/>
          <w:highlight w:val="none"/>
          <w:lang w:eastAsia="zh-CN"/>
        </w:rPr>
        <w:t>元，其中，流动资产</w:t>
      </w:r>
      <w:r>
        <w:rPr>
          <w:rFonts w:hint="default" w:ascii="Times New Roman" w:hAnsi="Times New Roman" w:eastAsia="方正仿宋_GBK" w:cs="Times New Roman"/>
          <w:sz w:val="30"/>
          <w:szCs w:val="32"/>
          <w:highlight w:val="none"/>
          <w:lang w:val="en-US" w:eastAsia="zh-CN"/>
        </w:rPr>
        <w:t>1796.69</w:t>
      </w:r>
      <w:r>
        <w:rPr>
          <w:rFonts w:hint="default" w:ascii="Times New Roman" w:hAnsi="Times New Roman" w:eastAsia="方正仿宋_GBK" w:cs="Times New Roman"/>
          <w:sz w:val="30"/>
          <w:szCs w:val="32"/>
          <w:highlight w:val="none"/>
          <w:lang w:eastAsia="zh-CN"/>
        </w:rPr>
        <w:t>元，固定资产</w:t>
      </w:r>
      <w:r>
        <w:rPr>
          <w:rFonts w:hint="default" w:ascii="Times New Roman" w:hAnsi="Times New Roman" w:eastAsia="方正仿宋_GBK" w:cs="Times New Roman"/>
          <w:sz w:val="30"/>
          <w:szCs w:val="32"/>
          <w:highlight w:val="none"/>
          <w:lang w:val="en-US" w:eastAsia="zh-CN"/>
        </w:rPr>
        <w:t>18598.53</w:t>
      </w:r>
      <w:r>
        <w:rPr>
          <w:rFonts w:hint="default" w:ascii="Times New Roman" w:hAnsi="Times New Roman" w:eastAsia="方正仿宋_GBK" w:cs="Times New Roman"/>
          <w:sz w:val="30"/>
          <w:szCs w:val="32"/>
          <w:highlight w:val="none"/>
          <w:lang w:eastAsia="zh-CN"/>
        </w:rPr>
        <w:t>元（净值），对外投资及有价证券</w:t>
      </w:r>
      <w:r>
        <w:rPr>
          <w:rFonts w:hint="default" w:ascii="Times New Roman" w:hAnsi="Times New Roman" w:eastAsia="方正仿宋_GBK" w:cs="Times New Roman"/>
          <w:sz w:val="30"/>
          <w:szCs w:val="32"/>
          <w:highlight w:val="none"/>
          <w:lang w:val="en-US" w:eastAsia="zh-CN"/>
        </w:rPr>
        <w:t>0.00</w:t>
      </w:r>
      <w:r>
        <w:rPr>
          <w:rFonts w:hint="default" w:ascii="Times New Roman" w:hAnsi="Times New Roman" w:eastAsia="方正仿宋_GBK" w:cs="Times New Roman"/>
          <w:sz w:val="30"/>
          <w:szCs w:val="32"/>
          <w:highlight w:val="none"/>
          <w:lang w:eastAsia="zh-CN"/>
        </w:rPr>
        <w:t>元，在建工程</w:t>
      </w:r>
      <w:r>
        <w:rPr>
          <w:rFonts w:hint="default" w:ascii="Times New Roman" w:hAnsi="Times New Roman" w:eastAsia="方正仿宋_GBK" w:cs="Times New Roman"/>
          <w:sz w:val="30"/>
          <w:szCs w:val="32"/>
          <w:highlight w:val="none"/>
          <w:lang w:val="en-US" w:eastAsia="zh-CN"/>
        </w:rPr>
        <w:t>0.00</w:t>
      </w:r>
      <w:r>
        <w:rPr>
          <w:rFonts w:hint="default" w:ascii="Times New Roman" w:hAnsi="Times New Roman" w:eastAsia="方正仿宋_GBK" w:cs="Times New Roman"/>
          <w:sz w:val="30"/>
          <w:szCs w:val="32"/>
          <w:highlight w:val="none"/>
          <w:lang w:eastAsia="zh-CN"/>
        </w:rPr>
        <w:t>元，无形资产</w:t>
      </w:r>
      <w:r>
        <w:rPr>
          <w:rFonts w:hint="default" w:ascii="Times New Roman" w:hAnsi="Times New Roman" w:eastAsia="方正仿宋_GBK" w:cs="Times New Roman"/>
          <w:sz w:val="30"/>
          <w:szCs w:val="32"/>
          <w:highlight w:val="none"/>
          <w:lang w:val="en-US" w:eastAsia="zh-CN"/>
        </w:rPr>
        <w:t>0.00</w:t>
      </w:r>
      <w:r>
        <w:rPr>
          <w:rFonts w:hint="default" w:ascii="Times New Roman" w:hAnsi="Times New Roman" w:eastAsia="方正仿宋_GBK" w:cs="Times New Roman"/>
          <w:sz w:val="30"/>
          <w:szCs w:val="32"/>
          <w:highlight w:val="none"/>
          <w:lang w:eastAsia="zh-CN"/>
        </w:rPr>
        <w:t>元（净值），其他资产</w:t>
      </w:r>
      <w:r>
        <w:rPr>
          <w:rFonts w:hint="default" w:ascii="Times New Roman" w:hAnsi="Times New Roman" w:eastAsia="方正仿宋_GBK" w:cs="Times New Roman"/>
          <w:sz w:val="30"/>
          <w:szCs w:val="32"/>
          <w:highlight w:val="none"/>
          <w:lang w:val="en-US" w:eastAsia="zh-CN"/>
        </w:rPr>
        <w:t>0.00</w:t>
      </w:r>
      <w:r>
        <w:rPr>
          <w:rFonts w:hint="default" w:ascii="Times New Roman" w:hAnsi="Times New Roman" w:eastAsia="方正仿宋_GBK" w:cs="Times New Roman"/>
          <w:sz w:val="30"/>
          <w:szCs w:val="32"/>
          <w:highlight w:val="none"/>
          <w:lang w:eastAsia="zh-CN"/>
        </w:rPr>
        <w:t>元（净值）</w:t>
      </w:r>
      <w:r>
        <w:rPr>
          <w:rFonts w:hint="default" w:ascii="Times New Roman" w:hAnsi="Times New Roman" w:eastAsia="方正仿宋_GBK" w:cs="Times New Roman"/>
          <w:color w:val="000000"/>
          <w:kern w:val="0"/>
          <w:sz w:val="30"/>
          <w:szCs w:val="32"/>
          <w:highlight w:val="none"/>
        </w:rPr>
        <w:t>。与上年相比，本年资产总额增加</w:t>
      </w:r>
      <w:r>
        <w:rPr>
          <w:rFonts w:hint="default" w:ascii="Times New Roman" w:hAnsi="Times New Roman" w:eastAsia="方正仿宋_GBK" w:cs="Times New Roman"/>
          <w:sz w:val="30"/>
          <w:szCs w:val="32"/>
          <w:highlight w:val="none"/>
          <w:lang w:val="en-US" w:eastAsia="zh-CN"/>
        </w:rPr>
        <w:t>20395.22</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，其中固定资产增加</w:t>
      </w:r>
      <w:r>
        <w:rPr>
          <w:rFonts w:hint="default" w:ascii="Times New Roman" w:hAnsi="Times New Roman" w:eastAsia="方正仿宋_GBK" w:cs="Times New Roman"/>
          <w:sz w:val="30"/>
          <w:szCs w:val="32"/>
          <w:highlight w:val="none"/>
          <w:lang w:val="en-US" w:eastAsia="zh-CN"/>
        </w:rPr>
        <w:t>18598.53</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。处置房屋建筑物</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rPr>
        <w:t>平方米，账面原值</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；处置车辆</w:t>
      </w:r>
      <w:r>
        <w:rPr>
          <w:rFonts w:hint="default" w:ascii="Times New Roman" w:hAnsi="Times New Roman" w:eastAsia="方正仿宋_GBK" w:cs="Times New Roman"/>
          <w:color w:val="000000"/>
          <w:kern w:val="0"/>
          <w:sz w:val="30"/>
          <w:szCs w:val="32"/>
          <w:highlight w:val="none"/>
          <w:lang w:val="en-US" w:eastAsia="zh-CN"/>
        </w:rPr>
        <w:t>0</w:t>
      </w:r>
      <w:r>
        <w:rPr>
          <w:rFonts w:hint="default" w:ascii="Times New Roman" w:hAnsi="Times New Roman" w:eastAsia="方正仿宋_GBK" w:cs="Times New Roman"/>
          <w:color w:val="000000"/>
          <w:kern w:val="0"/>
          <w:sz w:val="30"/>
          <w:szCs w:val="32"/>
          <w:highlight w:val="none"/>
        </w:rPr>
        <w:t>辆，账面原值</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；报废报损资产</w:t>
      </w:r>
      <w:r>
        <w:rPr>
          <w:rFonts w:hint="default" w:ascii="Times New Roman" w:hAnsi="Times New Roman" w:eastAsia="方正仿宋_GBK" w:cs="Times New Roman"/>
          <w:color w:val="000000"/>
          <w:kern w:val="0"/>
          <w:sz w:val="30"/>
          <w:szCs w:val="32"/>
          <w:highlight w:val="none"/>
          <w:lang w:val="en-US" w:eastAsia="zh-CN"/>
        </w:rPr>
        <w:t>0</w:t>
      </w:r>
      <w:r>
        <w:rPr>
          <w:rFonts w:hint="default" w:ascii="Times New Roman" w:hAnsi="Times New Roman" w:eastAsia="方正仿宋_GBK" w:cs="Times New Roman"/>
          <w:color w:val="000000"/>
          <w:kern w:val="0"/>
          <w:sz w:val="30"/>
          <w:szCs w:val="32"/>
          <w:highlight w:val="none"/>
        </w:rPr>
        <w:t>项，账面原值</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，实现资产处置收入</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；出租房屋</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rPr>
        <w:t>平方米，账面原值</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方正仿宋_GBK" w:cs="Times New Roman"/>
          <w:color w:val="000000"/>
          <w:kern w:val="0"/>
          <w:sz w:val="30"/>
          <w:szCs w:val="32"/>
          <w:highlight w:val="none"/>
        </w:rPr>
        <w:t>，实现资产使用收入</w:t>
      </w:r>
      <w:r>
        <w:rPr>
          <w:rFonts w:hint="default" w:ascii="Times New Roman" w:hAnsi="Times New Roman" w:eastAsia="方正仿宋_GBK" w:cs="Times New Roman"/>
          <w:color w:val="000000"/>
          <w:kern w:val="0"/>
          <w:sz w:val="30"/>
          <w:szCs w:val="32"/>
          <w:highlight w:val="none"/>
          <w:lang w:val="en-US" w:eastAsia="zh-CN"/>
        </w:rPr>
        <w:t>0.00</w:t>
      </w:r>
      <w:r>
        <w:rPr>
          <w:rFonts w:hint="default" w:ascii="Times New Roman" w:hAnsi="Times New Roman" w:eastAsia="方正仿宋_GBK" w:cs="Times New Roman"/>
          <w:color w:val="000000"/>
          <w:kern w:val="0"/>
          <w:sz w:val="30"/>
          <w:szCs w:val="32"/>
          <w:highlight w:val="none"/>
          <w:lang w:eastAsia="zh-CN"/>
        </w:rPr>
        <w:t>元</w:t>
      </w:r>
      <w:r>
        <w:rPr>
          <w:rFonts w:hint="default" w:ascii="Times New Roman" w:hAnsi="Times New Roman" w:eastAsia="仿宋_GB2312" w:cs="Times New Roman"/>
          <w:color w:val="000000"/>
          <w:kern w:val="0"/>
          <w:sz w:val="30"/>
          <w:szCs w:val="30"/>
          <w:highlight w:val="none"/>
        </w:rPr>
        <w:t>。</w:t>
      </w:r>
    </w:p>
    <w:p w14:paraId="30971AF5">
      <w:pPr>
        <w:keepNext w:val="0"/>
        <w:keepLines w:val="0"/>
        <w:pageBreakBefore w:val="0"/>
        <w:widowControl/>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Times New Roman"/>
          <w:color w:val="auto"/>
          <w:kern w:val="0"/>
          <w:sz w:val="30"/>
          <w:szCs w:val="32"/>
          <w:highlight w:val="none"/>
          <w:lang w:eastAsia="zh-CN"/>
        </w:rPr>
      </w:pPr>
      <w:r>
        <w:rPr>
          <w:rFonts w:hint="default" w:ascii="Times New Roman" w:hAnsi="Times New Roman" w:eastAsia="方正仿宋_GBK" w:cs="Times New Roman"/>
          <w:color w:val="auto"/>
          <w:kern w:val="0"/>
          <w:sz w:val="30"/>
          <w:szCs w:val="32"/>
          <w:highlight w:val="none"/>
          <w:lang w:eastAsia="zh-CN"/>
        </w:rPr>
        <w:t>（</w:t>
      </w:r>
      <w:r>
        <w:rPr>
          <w:rFonts w:hint="default" w:ascii="Times New Roman" w:hAnsi="Times New Roman" w:eastAsia="方正仿宋_GBK" w:cs="Times New Roman"/>
          <w:color w:val="auto"/>
          <w:kern w:val="0"/>
          <w:sz w:val="30"/>
          <w:szCs w:val="32"/>
          <w:highlight w:val="none"/>
        </w:rPr>
        <w:t>国有资产占有使用情况表</w:t>
      </w:r>
      <w:r>
        <w:rPr>
          <w:rFonts w:hint="default" w:ascii="Times New Roman" w:hAnsi="Times New Roman" w:eastAsia="方正仿宋_GBK" w:cs="Times New Roman"/>
          <w:color w:val="auto"/>
          <w:kern w:val="0"/>
          <w:sz w:val="30"/>
          <w:szCs w:val="32"/>
          <w:highlight w:val="none"/>
          <w:lang w:eastAsia="zh-CN"/>
        </w:rPr>
        <w:t>详见附表）</w:t>
      </w:r>
    </w:p>
    <w:p w14:paraId="7B7C6A39">
      <w:pPr>
        <w:keepNext w:val="0"/>
        <w:keepLines w:val="0"/>
        <w:pageBreakBefore w:val="0"/>
        <w:widowControl/>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lang w:eastAsia="zh-CN"/>
        </w:rPr>
        <w:t>三、政</w:t>
      </w:r>
      <w:r>
        <w:rPr>
          <w:rFonts w:hint="default" w:ascii="Times New Roman" w:hAnsi="Times New Roman" w:eastAsia="方正黑体_GBK" w:cs="Times New Roman"/>
          <w:sz w:val="30"/>
          <w:szCs w:val="32"/>
          <w:highlight w:val="none"/>
        </w:rPr>
        <w:t>府采购支出情况</w:t>
      </w:r>
    </w:p>
    <w:p w14:paraId="211785A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lang w:val="en-US" w:eastAsia="zh-CN"/>
        </w:rPr>
      </w:pPr>
      <w:r>
        <w:rPr>
          <w:rFonts w:hint="default" w:ascii="Times New Roman" w:hAnsi="Times New Roman" w:eastAsia="方正仿宋_GBK" w:cs="Times New Roman"/>
          <w:sz w:val="30"/>
          <w:szCs w:val="32"/>
          <w:highlight w:val="none"/>
          <w:lang w:val="en-US" w:eastAsia="zh-CN"/>
        </w:rPr>
        <w:t>2025年度，部门政府采购支出总额</w:t>
      </w:r>
      <w:r>
        <w:rPr>
          <w:rFonts w:hint="default" w:ascii="Times New Roman" w:hAnsi="Times New Roman" w:eastAsia="方正仿宋_GBK" w:cs="Times New Roman"/>
          <w:color w:val="auto"/>
          <w:sz w:val="30"/>
          <w:szCs w:val="32"/>
          <w:lang w:val="en-US" w:eastAsia="zh-CN"/>
        </w:rPr>
        <w:t>396.76</w:t>
      </w:r>
      <w:r>
        <w:rPr>
          <w:rFonts w:hint="default" w:ascii="Times New Roman" w:hAnsi="Times New Roman" w:eastAsia="方正仿宋_GBK" w:cs="Times New Roman"/>
          <w:sz w:val="30"/>
          <w:szCs w:val="32"/>
          <w:highlight w:val="none"/>
          <w:lang w:val="en-US" w:eastAsia="zh-CN"/>
        </w:rPr>
        <w:t>元，其中：政府采购货物支出</w:t>
      </w:r>
      <w:r>
        <w:rPr>
          <w:rFonts w:hint="default" w:ascii="Times New Roman" w:hAnsi="Times New Roman" w:eastAsia="方正仿宋_GBK" w:cs="Times New Roman"/>
          <w:color w:val="auto"/>
          <w:sz w:val="30"/>
          <w:szCs w:val="32"/>
          <w:lang w:val="en-US" w:eastAsia="zh-CN"/>
        </w:rPr>
        <w:t>396.76</w:t>
      </w:r>
      <w:r>
        <w:rPr>
          <w:rFonts w:hint="default" w:ascii="Times New Roman" w:hAnsi="Times New Roman" w:eastAsia="方正仿宋_GBK" w:cs="Times New Roman"/>
          <w:sz w:val="30"/>
          <w:szCs w:val="32"/>
          <w:highlight w:val="none"/>
          <w:lang w:val="en-US" w:eastAsia="zh-CN"/>
        </w:rPr>
        <w:t>元；政府采购工程支出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sz w:val="30"/>
          <w:szCs w:val="32"/>
          <w:highlight w:val="none"/>
          <w:lang w:val="en-US" w:eastAsia="zh-CN"/>
        </w:rPr>
        <w:t>元；政府采购服务支出</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sz w:val="30"/>
          <w:szCs w:val="32"/>
          <w:highlight w:val="none"/>
          <w:lang w:val="en-US" w:eastAsia="zh-CN"/>
        </w:rPr>
        <w:t>元。授予中小企业合同金额</w:t>
      </w:r>
      <w:r>
        <w:rPr>
          <w:rFonts w:hint="default" w:ascii="Times New Roman" w:hAnsi="Times New Roman" w:eastAsia="方正仿宋_GBK" w:cs="Times New Roman"/>
          <w:color w:val="auto"/>
          <w:sz w:val="30"/>
          <w:szCs w:val="32"/>
          <w:lang w:val="en-US" w:eastAsia="zh-CN"/>
        </w:rPr>
        <w:t>396.76</w:t>
      </w:r>
      <w:r>
        <w:rPr>
          <w:rFonts w:hint="default" w:ascii="Times New Roman" w:hAnsi="Times New Roman" w:eastAsia="方正仿宋_GBK" w:cs="Times New Roman"/>
          <w:sz w:val="30"/>
          <w:szCs w:val="32"/>
          <w:highlight w:val="none"/>
          <w:lang w:val="en-US" w:eastAsia="zh-CN"/>
        </w:rPr>
        <w:t>元，其中：授予小微企业合同金额</w:t>
      </w:r>
      <w:r>
        <w:rPr>
          <w:rFonts w:hint="default" w:ascii="Times New Roman" w:hAnsi="Times New Roman" w:eastAsia="方正仿宋_GBK" w:cs="Times New Roman"/>
          <w:color w:val="auto"/>
          <w:sz w:val="30"/>
          <w:szCs w:val="32"/>
          <w:lang w:val="zh-CN"/>
        </w:rPr>
        <w:t>0.00</w:t>
      </w:r>
      <w:r>
        <w:rPr>
          <w:rFonts w:hint="default" w:ascii="Times New Roman" w:hAnsi="Times New Roman" w:eastAsia="方正仿宋_GBK" w:cs="Times New Roman"/>
          <w:sz w:val="30"/>
          <w:szCs w:val="32"/>
          <w:highlight w:val="none"/>
          <w:lang w:val="en-US" w:eastAsia="zh-CN"/>
        </w:rPr>
        <w:t>元。</w:t>
      </w:r>
      <w:r>
        <w:rPr>
          <w:rFonts w:hint="default" w:ascii="Times New Roman" w:hAnsi="Times New Roman" w:eastAsia="方正仿宋_GBK" w:cs="Times New Roman"/>
          <w:color w:val="auto"/>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以上</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sz w:val="30"/>
          <w:szCs w:val="32"/>
          <w:highlight w:val="none"/>
          <w:lang w:val="en-US" w:eastAsia="zh-CN"/>
        </w:rPr>
        <w:t>政府采购工程支出</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不包括适用《中华人民共和国招标投标法》的</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政府采购工程项目</w:t>
      </w:r>
      <w:r>
        <w:rPr>
          <w:rFonts w:hint="eastAsia" w:ascii="Times New Roman" w:hAnsi="Times New Roman" w:eastAsia="方正仿宋_GBK" w:cs="Times New Roman"/>
          <w:color w:val="auto"/>
          <w:kern w:val="0"/>
          <w:sz w:val="30"/>
          <w:szCs w:val="32"/>
          <w:highlight w:val="none"/>
          <w:lang w:val="en-US" w:eastAsia="zh-CN"/>
        </w:rPr>
        <w:t>”</w:t>
      </w:r>
      <w:r>
        <w:rPr>
          <w:rFonts w:hint="default" w:ascii="Times New Roman" w:hAnsi="Times New Roman" w:eastAsia="方正仿宋_GBK" w:cs="Times New Roman"/>
          <w:color w:val="auto"/>
          <w:kern w:val="0"/>
          <w:sz w:val="30"/>
          <w:szCs w:val="32"/>
          <w:highlight w:val="none"/>
          <w:lang w:val="en-US" w:eastAsia="zh-CN"/>
        </w:rPr>
        <w:t>支出情况</w:t>
      </w:r>
      <w:r>
        <w:rPr>
          <w:rFonts w:hint="default" w:ascii="Times New Roman" w:hAnsi="Times New Roman" w:eastAsia="方正仿宋_GBK" w:cs="Times New Roman"/>
          <w:color w:val="auto"/>
          <w:sz w:val="30"/>
          <w:szCs w:val="32"/>
          <w:highlight w:val="none"/>
          <w:lang w:val="en-US" w:eastAsia="zh-CN"/>
        </w:rPr>
        <w:t>）</w:t>
      </w:r>
    </w:p>
    <w:p w14:paraId="0BDCC3B1">
      <w:pPr>
        <w:keepNext w:val="0"/>
        <w:keepLines w:val="0"/>
        <w:pageBreakBefore w:val="0"/>
        <w:widowControl/>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lang w:val="en-US" w:eastAsia="zh-CN"/>
        </w:rPr>
      </w:pPr>
      <w:r>
        <w:rPr>
          <w:rFonts w:hint="default" w:ascii="Times New Roman" w:hAnsi="Times New Roman" w:eastAsia="方正黑体_GBK" w:cs="Times New Roman"/>
          <w:sz w:val="30"/>
          <w:szCs w:val="32"/>
          <w:highlight w:val="none"/>
          <w:lang w:val="en-US" w:eastAsia="zh-CN"/>
        </w:rPr>
        <w:t>四、部门绩效自评情况</w:t>
      </w:r>
    </w:p>
    <w:p w14:paraId="4086161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方正仿宋_GBK" w:cs="Times New Roman"/>
          <w:color w:val="FF0000"/>
          <w:sz w:val="30"/>
          <w:szCs w:val="32"/>
          <w:highlight w:val="none"/>
          <w:lang w:val="en-US" w:eastAsia="zh-CN"/>
        </w:rPr>
      </w:pPr>
      <w:r>
        <w:rPr>
          <w:rFonts w:hint="default" w:ascii="Times New Roman" w:hAnsi="Times New Roman" w:eastAsia="方正仿宋_GBK" w:cs="Times New Roman"/>
          <w:sz w:val="30"/>
          <w:szCs w:val="32"/>
          <w:highlight w:val="none"/>
          <w:lang w:val="en-US" w:eastAsia="zh-CN"/>
        </w:rPr>
        <w:t>部门绩效自评情况详见附表。</w:t>
      </w:r>
    </w:p>
    <w:p w14:paraId="1AFE17F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lang w:val="en-US" w:eastAsia="zh-CN"/>
        </w:rPr>
      </w:pPr>
      <w:r>
        <w:rPr>
          <w:rFonts w:hint="default" w:ascii="Times New Roman" w:hAnsi="Times New Roman" w:eastAsia="方正黑体_GBK" w:cs="Times New Roman"/>
          <w:sz w:val="30"/>
          <w:szCs w:val="32"/>
          <w:highlight w:val="none"/>
          <w:lang w:val="en-US" w:eastAsia="zh-CN"/>
        </w:rPr>
        <w:t>五、其他重要事项情况说明</w:t>
      </w:r>
    </w:p>
    <w:p w14:paraId="55AC4D0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color w:val="FF0000"/>
          <w:sz w:val="30"/>
          <w:szCs w:val="32"/>
          <w:highlight w:val="none"/>
        </w:rPr>
      </w:pPr>
      <w:r>
        <w:rPr>
          <w:rFonts w:hint="default" w:ascii="Times New Roman" w:hAnsi="Times New Roman" w:eastAsia="方正仿宋_GBK" w:cs="Times New Roman"/>
          <w:sz w:val="30"/>
          <w:szCs w:val="32"/>
          <w:highlight w:val="none"/>
          <w:lang w:eastAsia="zh-CN"/>
        </w:rPr>
        <w:t>无其他重要事项说明</w:t>
      </w:r>
      <w:r>
        <w:rPr>
          <w:rFonts w:hint="default" w:ascii="Times New Roman" w:hAnsi="Times New Roman" w:eastAsia="方正仿宋_GBK" w:cs="Times New Roman"/>
          <w:sz w:val="30"/>
          <w:szCs w:val="32"/>
          <w:highlight w:val="none"/>
        </w:rPr>
        <w:t>。</w:t>
      </w:r>
    </w:p>
    <w:p w14:paraId="09DADC3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default" w:ascii="Times New Roman" w:hAnsi="Times New Roman" w:eastAsia="方正黑体_GBK" w:cs="Times New Roman"/>
          <w:sz w:val="30"/>
          <w:szCs w:val="32"/>
          <w:highlight w:val="none"/>
          <w:lang w:val="en-US" w:eastAsia="zh-CN"/>
        </w:rPr>
      </w:pPr>
      <w:r>
        <w:rPr>
          <w:rFonts w:hint="default" w:ascii="Times New Roman" w:hAnsi="Times New Roman" w:eastAsia="方正黑体_GBK" w:cs="Times New Roman"/>
          <w:sz w:val="30"/>
          <w:szCs w:val="32"/>
          <w:highlight w:val="none"/>
          <w:lang w:val="en-US" w:eastAsia="zh-CN"/>
        </w:rPr>
        <w:t>六、相关口径说明</w:t>
      </w:r>
    </w:p>
    <w:p w14:paraId="46A0A45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eastAsia" w:ascii="方正楷体_GBK" w:hAnsi="方正楷体_GBK" w:eastAsia="方正楷体_GBK" w:cs="方正楷体_GBK"/>
          <w:sz w:val="30"/>
          <w:szCs w:val="32"/>
          <w:highlight w:val="none"/>
          <w:lang w:eastAsia="zh-CN"/>
        </w:rPr>
        <w:t>（一）</w:t>
      </w:r>
      <w:r>
        <w:rPr>
          <w:rFonts w:hint="default" w:ascii="Times New Roman" w:hAnsi="Times New Roman" w:eastAsia="方正仿宋_GBK" w:cs="Times New Roman"/>
          <w:sz w:val="30"/>
          <w:szCs w:val="32"/>
          <w:highlight w:val="none"/>
        </w:rPr>
        <w:t>基本支出中人员经费包括工资福利支出和对个人和家庭的补助，公用</w:t>
      </w:r>
      <w:r>
        <w:rPr>
          <w:rFonts w:hint="default" w:ascii="Times New Roman" w:hAnsi="Times New Roman" w:eastAsia="方正仿宋_GBK" w:cs="Times New Roman"/>
          <w:sz w:val="30"/>
          <w:szCs w:val="32"/>
          <w:highlight w:val="none"/>
          <w:lang w:eastAsia="zh-CN"/>
        </w:rPr>
        <w:t>经费</w:t>
      </w:r>
      <w:r>
        <w:rPr>
          <w:rFonts w:hint="default" w:ascii="Times New Roman" w:hAnsi="Times New Roman" w:eastAsia="方正仿宋_GBK" w:cs="Times New Roman"/>
          <w:sz w:val="30"/>
          <w:szCs w:val="32"/>
          <w:highlight w:val="none"/>
        </w:rPr>
        <w:t>包括商品和服务支出、资本性支出等人员经费以外的支出。</w:t>
      </w:r>
    </w:p>
    <w:p w14:paraId="563A08C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rPr>
      </w:pPr>
      <w:r>
        <w:rPr>
          <w:rFonts w:hint="default" w:ascii="方正楷体_GBK" w:hAnsi="方正楷体_GBK" w:eastAsia="方正楷体_GBK" w:cs="方正楷体_GBK"/>
          <w:sz w:val="30"/>
          <w:szCs w:val="32"/>
          <w:highlight w:val="none"/>
          <w:lang w:eastAsia="zh-CN"/>
        </w:rPr>
        <w:t>（二）</w:t>
      </w:r>
      <w:r>
        <w:rPr>
          <w:rFonts w:hint="default" w:ascii="Times New Roman" w:hAnsi="Times New Roman" w:eastAsia="方正仿宋_GBK" w:cs="Times New Roman"/>
          <w:sz w:val="30"/>
          <w:szCs w:val="32"/>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K" w:cs="Times New Roman"/>
          <w:sz w:val="30"/>
          <w:szCs w:val="32"/>
          <w:highlight w:val="none"/>
          <w:lang w:eastAsia="zh-CN"/>
        </w:rPr>
        <w:t>。</w:t>
      </w:r>
    </w:p>
    <w:p w14:paraId="133876B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仿宋_GBK" w:cs="Times New Roman"/>
          <w:sz w:val="30"/>
          <w:szCs w:val="32"/>
          <w:highlight w:val="none"/>
          <w:lang w:eastAsia="zh-CN"/>
        </w:rPr>
      </w:pPr>
      <w:r>
        <w:rPr>
          <w:rFonts w:hint="default" w:ascii="方正楷体_GBK" w:hAnsi="方正楷体_GBK" w:eastAsia="方正楷体_GBK" w:cs="方正楷体_GBK"/>
          <w:sz w:val="30"/>
          <w:szCs w:val="32"/>
          <w:highlight w:val="none"/>
          <w:lang w:eastAsia="zh-CN"/>
        </w:rPr>
        <w:t>（三）</w:t>
      </w:r>
      <w:r>
        <w:rPr>
          <w:rFonts w:hint="default" w:ascii="Times New Roman" w:hAnsi="Times New Roman" w:eastAsia="方正仿宋_GBK" w:cs="Times New Roman"/>
          <w:sz w:val="30"/>
          <w:szCs w:val="32"/>
          <w:highlight w:val="none"/>
        </w:rPr>
        <w:t>按照党中央、国务院有关文件及部门预算管理有关规定，</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三公</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经费包括</w:t>
      </w:r>
      <w:r>
        <w:rPr>
          <w:rFonts w:hint="default" w:ascii="Times New Roman" w:hAnsi="Times New Roman" w:eastAsia="方正仿宋_GBK" w:cs="Times New Roman"/>
          <w:sz w:val="30"/>
          <w:szCs w:val="32"/>
          <w:highlight w:val="none"/>
          <w:lang w:eastAsia="zh-CN"/>
        </w:rPr>
        <w:t>因公出国（境）费用</w:t>
      </w:r>
      <w:r>
        <w:rPr>
          <w:rFonts w:hint="default" w:ascii="Times New Roman" w:hAnsi="Times New Roman" w:eastAsia="方正仿宋_GBK" w:cs="Times New Roman"/>
          <w:sz w:val="30"/>
          <w:szCs w:val="32"/>
          <w:highlight w:val="none"/>
        </w:rPr>
        <w:t>、公务用车购置及运行维护费、公务接待费。其中：</w:t>
      </w:r>
      <w:r>
        <w:rPr>
          <w:rFonts w:hint="default" w:ascii="Times New Roman" w:hAnsi="Times New Roman" w:eastAsia="方正仿宋_GBK" w:cs="Times New Roman"/>
          <w:sz w:val="30"/>
          <w:szCs w:val="32"/>
          <w:highlight w:val="none"/>
          <w:lang w:eastAsia="zh-CN"/>
        </w:rPr>
        <w:t>因公出国（境）费用</w:t>
      </w:r>
      <w:r>
        <w:rPr>
          <w:rFonts w:hint="default" w:ascii="Times New Roman" w:hAnsi="Times New Roman" w:eastAsia="方正仿宋_GBK" w:cs="Times New Roman"/>
          <w:sz w:val="30"/>
          <w:szCs w:val="32"/>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方正仿宋_GBK" w:cs="Times New Roman"/>
          <w:sz w:val="30"/>
          <w:szCs w:val="32"/>
          <w:highlight w:val="none"/>
          <w:lang w:eastAsia="zh-CN"/>
        </w:rPr>
        <w:t>、牌照费</w:t>
      </w:r>
      <w:r>
        <w:rPr>
          <w:rFonts w:hint="default" w:ascii="Times New Roman" w:hAnsi="Times New Roman" w:eastAsia="方正仿宋_GBK" w:cs="Times New Roman"/>
          <w:sz w:val="30"/>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K" w:cs="Times New Roman"/>
          <w:sz w:val="30"/>
          <w:szCs w:val="32"/>
          <w:highlight w:val="none"/>
          <w:lang w:eastAsia="zh-CN"/>
        </w:rPr>
        <w:t>本文中公开的财政拨款</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lang w:eastAsia="zh-CN"/>
        </w:rPr>
        <w:t>三公</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lang w:eastAsia="zh-CN"/>
        </w:rPr>
        <w:t>经费相关数据是一般公共预算、政府性基金及国有资本经营预算财政拨款支出的相关经费，不含非财政拨款部分。</w:t>
      </w:r>
    </w:p>
    <w:p w14:paraId="10A7BB5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eastAsia="方正黑体_GBK" w:cs="Times New Roman"/>
          <w:sz w:val="30"/>
          <w:szCs w:val="32"/>
          <w:highlight w:val="none"/>
        </w:rPr>
      </w:pPr>
      <w:r>
        <w:rPr>
          <w:rFonts w:hint="default" w:ascii="方正楷体_GBK" w:hAnsi="方正楷体_GBK" w:eastAsia="方正楷体_GBK" w:cs="方正楷体_GBK"/>
          <w:sz w:val="30"/>
          <w:szCs w:val="32"/>
          <w:highlight w:val="none"/>
          <w:lang w:eastAsia="zh-CN"/>
        </w:rPr>
        <w:t>（四）</w:t>
      </w:r>
      <w:r>
        <w:rPr>
          <w:rFonts w:hint="default" w:ascii="Times New Roman" w:hAnsi="Times New Roman" w:eastAsia="方正仿宋_GBK" w:cs="Times New Roman"/>
          <w:sz w:val="30"/>
          <w:szCs w:val="32"/>
          <w:highlight w:val="none"/>
          <w:lang w:eastAsia="zh-CN"/>
        </w:rPr>
        <w:t>本文所称财政拨款</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三公</w:t>
      </w:r>
      <w:r>
        <w:rPr>
          <w:rFonts w:hint="eastAsia" w:ascii="Times New Roman" w:hAnsi="Times New Roman" w:eastAsia="方正仿宋_GBK" w:cs="Times New Roman"/>
          <w:sz w:val="30"/>
          <w:szCs w:val="32"/>
          <w:highlight w:val="none"/>
          <w:lang w:eastAsia="zh-CN"/>
        </w:rPr>
        <w:t>”</w:t>
      </w:r>
      <w:r>
        <w:rPr>
          <w:rFonts w:hint="default" w:ascii="Times New Roman" w:hAnsi="Times New Roman" w:eastAsia="方正仿宋_GBK" w:cs="Times New Roman"/>
          <w:sz w:val="30"/>
          <w:szCs w:val="32"/>
          <w:highlight w:val="none"/>
        </w:rPr>
        <w:t>经费决算数</w:t>
      </w:r>
      <w:r>
        <w:rPr>
          <w:rFonts w:hint="default" w:ascii="Times New Roman" w:hAnsi="Times New Roman" w:eastAsia="方正仿宋_GBK" w:cs="Times New Roman"/>
          <w:sz w:val="30"/>
          <w:szCs w:val="32"/>
          <w:highlight w:val="none"/>
          <w:lang w:eastAsia="zh-CN"/>
        </w:rPr>
        <w:t>是</w:t>
      </w:r>
      <w:r>
        <w:rPr>
          <w:rFonts w:hint="default" w:ascii="Times New Roman" w:hAnsi="Times New Roman" w:eastAsia="方正仿宋_GBK" w:cs="Times New Roman"/>
          <w:sz w:val="30"/>
          <w:szCs w:val="32"/>
          <w:highlight w:val="none"/>
        </w:rPr>
        <w:t>指各部门（含下属单位）当年通过本级财政拨款和以前年度财政拨款结转结余资金安排的</w:t>
      </w:r>
      <w:r>
        <w:rPr>
          <w:rFonts w:hint="default" w:ascii="Times New Roman" w:hAnsi="Times New Roman" w:eastAsia="方正仿宋_GBK" w:cs="Times New Roman"/>
          <w:sz w:val="30"/>
          <w:szCs w:val="32"/>
          <w:highlight w:val="none"/>
          <w:lang w:eastAsia="zh-CN"/>
        </w:rPr>
        <w:t>因公出国（境）费用</w:t>
      </w:r>
      <w:r>
        <w:rPr>
          <w:rFonts w:hint="default" w:ascii="Times New Roman" w:hAnsi="Times New Roman" w:eastAsia="方正仿宋_GBK" w:cs="Times New Roman"/>
          <w:sz w:val="30"/>
          <w:szCs w:val="32"/>
          <w:highlight w:val="none"/>
        </w:rPr>
        <w:t>、公务用车购置及运行维护费和公务接待费支出数（包括基本支出和项目支出）。</w:t>
      </w:r>
      <w:bookmarkStart w:id="0" w:name="_GoBack"/>
      <w:bookmarkEnd w:id="0"/>
    </w:p>
    <w:p w14:paraId="5A1276FF">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0"/>
        <w:rPr>
          <w:rFonts w:hint="default" w:ascii="Times New Roman" w:hAnsi="Times New Roman" w:eastAsia="方正黑体_GBK" w:cs="Times New Roman"/>
          <w:sz w:val="30"/>
          <w:szCs w:val="32"/>
          <w:highlight w:val="none"/>
        </w:rPr>
      </w:pPr>
      <w:r>
        <w:rPr>
          <w:rFonts w:hint="default" w:ascii="Times New Roman" w:hAnsi="Times New Roman" w:eastAsia="方正黑体_GBK" w:cs="Times New Roman"/>
          <w:sz w:val="30"/>
          <w:szCs w:val="32"/>
          <w:highlight w:val="none"/>
        </w:rPr>
        <w:t>第</w:t>
      </w:r>
      <w:r>
        <w:rPr>
          <w:rFonts w:hint="default" w:ascii="Times New Roman" w:hAnsi="Times New Roman" w:eastAsia="方正黑体_GBK" w:cs="Times New Roman"/>
          <w:sz w:val="30"/>
          <w:szCs w:val="32"/>
          <w:highlight w:val="none"/>
          <w:lang w:eastAsia="zh-CN"/>
        </w:rPr>
        <w:t>五</w:t>
      </w:r>
      <w:r>
        <w:rPr>
          <w:rFonts w:hint="default" w:ascii="Times New Roman" w:hAnsi="Times New Roman" w:eastAsia="方正黑体_GBK" w:cs="Times New Roman"/>
          <w:sz w:val="30"/>
          <w:szCs w:val="32"/>
          <w:highlight w:val="none"/>
        </w:rPr>
        <w:t>部分</w:t>
      </w:r>
      <w:r>
        <w:rPr>
          <w:rFonts w:hint="eastAsia" w:ascii="Times New Roman" w:hAnsi="Times New Roman" w:eastAsia="方正黑体_GBK" w:cs="Times New Roman"/>
          <w:sz w:val="30"/>
          <w:szCs w:val="32"/>
          <w:highlight w:val="none"/>
          <w:lang w:val="en-US" w:eastAsia="zh-CN"/>
        </w:rPr>
        <w:t xml:space="preserve"> </w:t>
      </w:r>
      <w:r>
        <w:rPr>
          <w:rFonts w:hint="default" w:ascii="Times New Roman" w:hAnsi="Times New Roman" w:eastAsia="方正黑体_GBK" w:cs="Times New Roman"/>
          <w:sz w:val="30"/>
          <w:szCs w:val="32"/>
          <w:highlight w:val="none"/>
        </w:rPr>
        <w:t>名词解释</w:t>
      </w:r>
    </w:p>
    <w:p w14:paraId="1C7046E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rPr>
          <w:rFonts w:hint="default" w:ascii="Times New Roman" w:hAnsi="Times New Roman" w:cs="Times New Roman"/>
          <w:sz w:val="30"/>
        </w:rPr>
      </w:pPr>
      <w:r>
        <w:rPr>
          <w:rFonts w:hint="default" w:ascii="Times New Roman" w:hAnsi="Times New Roman" w:eastAsia="方正仿宋_GBK" w:cs="Times New Roman"/>
          <w:sz w:val="30"/>
          <w:szCs w:val="32"/>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41" w:right="1474" w:bottom="130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967A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735AF02">
                          <w:pPr>
                            <w:pStyle w:val="3"/>
                            <w:rPr>
                              <w:rStyle w:val="8"/>
                              <w:rFonts w:ascii="宋体" w:hAnsi="宋体" w:eastAsia="宋体"/>
                              <w:sz w:val="28"/>
                            </w:rPr>
                          </w:pPr>
                          <w:r>
                            <w:rPr>
                              <w:rStyle w:val="8"/>
                              <w:rFonts w:ascii="宋体" w:hAnsi="宋体" w:eastAsia="宋体"/>
                              <w:sz w:val="28"/>
                            </w:rPr>
                            <w:t xml:space="preserve">— </w:t>
                          </w:r>
                          <w:r>
                            <w:rPr>
                              <w:rStyle w:val="8"/>
                              <w:rFonts w:ascii="宋体" w:hAnsi="宋体" w:eastAsia="宋体"/>
                              <w:sz w:val="28"/>
                            </w:rPr>
                            <w:fldChar w:fldCharType="begin"/>
                          </w:r>
                          <w:r>
                            <w:rPr>
                              <w:rStyle w:val="8"/>
                              <w:rFonts w:ascii="宋体" w:hAnsi="宋体" w:eastAsia="宋体"/>
                              <w:sz w:val="28"/>
                            </w:rPr>
                            <w:instrText xml:space="preserve"> PAGE  \* MERGEFORMAT </w:instrText>
                          </w:r>
                          <w:r>
                            <w:rPr>
                              <w:rStyle w:val="8"/>
                              <w:rFonts w:ascii="宋体" w:hAnsi="宋体" w:eastAsia="宋体"/>
                              <w:sz w:val="28"/>
                            </w:rPr>
                            <w:fldChar w:fldCharType="separate"/>
                          </w:r>
                          <w:r>
                            <w:rPr>
                              <w:rStyle w:val="8"/>
                              <w:rFonts w:ascii="宋体" w:hAnsi="宋体" w:eastAsia="宋体"/>
                              <w:sz w:val="28"/>
                            </w:rPr>
                            <w:t>1</w:t>
                          </w:r>
                          <w:r>
                            <w:rPr>
                              <w:rStyle w:val="8"/>
                              <w:rFonts w:ascii="宋体" w:hAnsi="宋体" w:eastAsia="宋体"/>
                              <w:sz w:val="28"/>
                            </w:rPr>
                            <w:fldChar w:fldCharType="end"/>
                          </w:r>
                          <w:r>
                            <w:rPr>
                              <w:rStyle w:val="8"/>
                              <w:rFonts w:ascii="宋体" w:hAnsi="宋体" w:eastAsia="宋体"/>
                              <w:sz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0735AF02">
                    <w:pPr>
                      <w:pStyle w:val="3"/>
                      <w:rPr>
                        <w:rStyle w:val="8"/>
                        <w:rFonts w:ascii="宋体" w:hAnsi="宋体" w:eastAsia="宋体"/>
                        <w:sz w:val="28"/>
                      </w:rPr>
                    </w:pPr>
                    <w:r>
                      <w:rPr>
                        <w:rStyle w:val="8"/>
                        <w:rFonts w:ascii="宋体" w:hAnsi="宋体" w:eastAsia="宋体"/>
                        <w:sz w:val="28"/>
                      </w:rPr>
                      <w:t xml:space="preserve">— </w:t>
                    </w:r>
                    <w:r>
                      <w:rPr>
                        <w:rStyle w:val="8"/>
                        <w:rFonts w:ascii="宋体" w:hAnsi="宋体" w:eastAsia="宋体"/>
                        <w:sz w:val="28"/>
                      </w:rPr>
                      <w:fldChar w:fldCharType="begin"/>
                    </w:r>
                    <w:r>
                      <w:rPr>
                        <w:rStyle w:val="8"/>
                        <w:rFonts w:ascii="宋体" w:hAnsi="宋体" w:eastAsia="宋体"/>
                        <w:sz w:val="28"/>
                      </w:rPr>
                      <w:instrText xml:space="preserve"> PAGE  \* MERGEFORMAT </w:instrText>
                    </w:r>
                    <w:r>
                      <w:rPr>
                        <w:rStyle w:val="8"/>
                        <w:rFonts w:ascii="宋体" w:hAnsi="宋体" w:eastAsia="宋体"/>
                        <w:sz w:val="28"/>
                      </w:rPr>
                      <w:fldChar w:fldCharType="separate"/>
                    </w:r>
                    <w:r>
                      <w:rPr>
                        <w:rStyle w:val="8"/>
                        <w:rFonts w:ascii="宋体" w:hAnsi="宋体" w:eastAsia="宋体"/>
                        <w:sz w:val="28"/>
                      </w:rPr>
                      <w:t>1</w:t>
                    </w:r>
                    <w:r>
                      <w:rPr>
                        <w:rStyle w:val="8"/>
                        <w:rFonts w:ascii="宋体" w:hAnsi="宋体" w:eastAsia="宋体"/>
                        <w:sz w:val="28"/>
                      </w:rPr>
                      <w:fldChar w:fldCharType="end"/>
                    </w:r>
                    <w:r>
                      <w:rPr>
                        <w:rStyle w:val="8"/>
                        <w:rFonts w:ascii="宋体" w:hAnsi="宋体" w:eastAsia="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AF315">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51C7446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C2097">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35FEE"/>
    <w:multiLevelType w:val="singleLevel"/>
    <w:tmpl w:val="FEC35FEE"/>
    <w:lvl w:ilvl="0" w:tentative="0">
      <w:start w:val="2"/>
      <w:numFmt w:val="chineseCounting"/>
      <w:suff w:val="nothing"/>
      <w:lvlText w:val="%1、"/>
      <w:lvlJc w:val="left"/>
      <w:rPr>
        <w:rFonts w:hint="eastAsia"/>
      </w:rPr>
    </w:lvl>
  </w:abstractNum>
  <w:abstractNum w:abstractNumId="1">
    <w:nsid w:val="3BDE3DB6"/>
    <w:multiLevelType w:val="singleLevel"/>
    <w:tmpl w:val="3BDE3DB6"/>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FF1DEC"/>
    <w:rsid w:val="7CE5DE5A"/>
    <w:rsid w:val="7CF9CFB6"/>
    <w:rsid w:val="AFFE29C1"/>
    <w:rsid w:val="DBDF8B18"/>
    <w:rsid w:val="DEEE58CA"/>
    <w:rsid w:val="F8FECC38"/>
    <w:rsid w:val="FF7B00E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18ed4-4024-42ec-9c45-88750f0ca61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18</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2025-06-27T09:23:00Z</dcterms:created>
  <dc:creator>jq</dc:creator>
  <cp:lastModifiedBy>kylin</cp:lastModifiedBy>
  <dcterms:modified xsi:type="dcterms:W3CDTF">2026-10-23T15:58:36Z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8891BF4C95EE88B8B812DB6AB23AC6E9_43</vt:lpwstr>
  </property>
</Properties>
</file>