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CE78D4">
      <w:pPr>
        <w:jc w:val="center"/>
        <w:outlineLvl w:val="0"/>
        <w:rPr>
          <w:rFonts w:hint="eastAsia" w:ascii="方正小标宋简体" w:hAnsi="方正小标宋简体" w:eastAsia="方正小标宋简体" w:cs="方正小标宋简体"/>
          <w:color w:val="auto"/>
          <w:sz w:val="36"/>
          <w:szCs w:val="36"/>
          <w:highlight w:val="none"/>
        </w:rPr>
      </w:pPr>
      <w:r>
        <w:rPr>
          <w:rFonts w:hint="eastAsia" w:ascii="方正小标宋简体" w:hAnsi="方正小标宋简体" w:eastAsia="方正小标宋简体" w:cs="方正小标宋简体"/>
          <w:color w:val="auto"/>
          <w:sz w:val="36"/>
          <w:lang w:val="zh-CN"/>
        </w:rPr>
        <w:t>华宁县工商业联合会</w:t>
      </w:r>
      <w:r>
        <w:rPr>
          <w:rFonts w:hint="eastAsia" w:ascii="方正小标宋简体" w:hAnsi="方正小标宋简体" w:eastAsia="方正小标宋简体" w:cs="方正小标宋简体"/>
          <w:color w:val="auto"/>
          <w:sz w:val="36"/>
          <w:szCs w:val="36"/>
          <w:highlight w:val="none"/>
          <w:lang w:val="en-US" w:eastAsia="zh-CN"/>
        </w:rPr>
        <w:t>2025年度</w:t>
      </w:r>
      <w:r>
        <w:rPr>
          <w:rFonts w:hint="eastAsia" w:ascii="方正小标宋简体" w:hAnsi="方正小标宋简体" w:eastAsia="方正小标宋简体" w:cs="方正小标宋简体"/>
          <w:color w:val="auto"/>
          <w:sz w:val="36"/>
          <w:szCs w:val="36"/>
          <w:highlight w:val="none"/>
        </w:rPr>
        <w:t>部门决算</w:t>
      </w:r>
    </w:p>
    <w:p w14:paraId="11D731EA">
      <w:pPr>
        <w:jc w:val="center"/>
        <w:outlineLvl w:val="0"/>
        <w:rPr>
          <w:rFonts w:hint="eastAsia" w:ascii="方正小标宋简体" w:hAnsi="方正小标宋简体" w:eastAsia="方正小标宋简体" w:cs="方正小标宋简体"/>
          <w:color w:val="auto"/>
          <w:sz w:val="36"/>
          <w:szCs w:val="36"/>
          <w:highlight w:val="none"/>
          <w:lang w:eastAsia="zh-CN"/>
        </w:rPr>
      </w:pPr>
      <w:r>
        <w:rPr>
          <w:rFonts w:hint="eastAsia" w:ascii="方正小标宋简体" w:hAnsi="方正小标宋简体" w:eastAsia="方正小标宋简体" w:cs="方正小标宋简体"/>
          <w:color w:val="auto"/>
          <w:sz w:val="36"/>
          <w:szCs w:val="36"/>
          <w:highlight w:val="none"/>
          <w:lang w:eastAsia="zh-CN"/>
        </w:rPr>
        <w:t>目录</w:t>
      </w:r>
    </w:p>
    <w:p w14:paraId="306DE348">
      <w:pPr>
        <w:jc w:val="left"/>
        <w:rPr>
          <w:rFonts w:hint="eastAsia" w:ascii="黑体" w:hAnsi="黑体" w:eastAsia="黑体"/>
          <w:color w:val="auto"/>
          <w:sz w:val="30"/>
          <w:szCs w:val="30"/>
          <w:highlight w:val="none"/>
        </w:rPr>
      </w:pPr>
    </w:p>
    <w:p w14:paraId="713F5A59">
      <w:pPr>
        <w:jc w:val="left"/>
        <w:outlineLvl w:val="0"/>
        <w:rPr>
          <w:rFonts w:hint="eastAsia" w:ascii="黑体" w:hAnsi="黑体" w:eastAsia="黑体"/>
          <w:color w:val="auto"/>
          <w:sz w:val="30"/>
          <w:szCs w:val="30"/>
          <w:highlight w:val="none"/>
        </w:rPr>
      </w:pPr>
      <w:r>
        <w:rPr>
          <w:rFonts w:hint="eastAsia" w:ascii="黑体" w:hAnsi="黑体" w:eastAsia="黑体"/>
          <w:color w:val="auto"/>
          <w:sz w:val="30"/>
          <w:szCs w:val="30"/>
          <w:highlight w:val="none"/>
        </w:rPr>
        <w:t xml:space="preserve">第一部分  </w:t>
      </w:r>
      <w:r>
        <w:rPr>
          <w:rFonts w:hint="eastAsia" w:ascii="黑体" w:hAnsi="黑体" w:eastAsia="黑体"/>
          <w:color w:val="auto"/>
          <w:sz w:val="30"/>
          <w:szCs w:val="30"/>
          <w:highlight w:val="none"/>
          <w:lang w:eastAsia="zh-CN"/>
        </w:rPr>
        <w:t>部门</w:t>
      </w:r>
      <w:r>
        <w:rPr>
          <w:rFonts w:hint="eastAsia" w:ascii="黑体" w:hAnsi="黑体" w:eastAsia="黑体"/>
          <w:color w:val="auto"/>
          <w:sz w:val="30"/>
          <w:szCs w:val="30"/>
          <w:highlight w:val="none"/>
        </w:rPr>
        <w:t>概况</w:t>
      </w:r>
    </w:p>
    <w:p w14:paraId="0072A1BA">
      <w:pPr>
        <w:spacing w:line="240" w:lineRule="atLeast"/>
        <w:jc w:val="left"/>
        <w:outlineLvl w:val="1"/>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rPr>
        <w:t>一、主要职</w:t>
      </w:r>
      <w:r>
        <w:rPr>
          <w:rFonts w:hint="eastAsia" w:ascii="楷体" w:hAnsi="楷体" w:eastAsia="楷体"/>
          <w:color w:val="auto"/>
          <w:sz w:val="30"/>
          <w:szCs w:val="30"/>
          <w:highlight w:val="none"/>
          <w:lang w:eastAsia="zh-CN"/>
        </w:rPr>
        <w:t>责</w:t>
      </w:r>
    </w:p>
    <w:p w14:paraId="33C03983">
      <w:pPr>
        <w:spacing w:line="240" w:lineRule="atLeast"/>
        <w:jc w:val="left"/>
        <w:outlineLvl w:val="1"/>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rPr>
        <w:t>二、</w:t>
      </w:r>
      <w:r>
        <w:rPr>
          <w:rFonts w:hint="eastAsia" w:ascii="楷体" w:hAnsi="楷体" w:eastAsia="楷体"/>
          <w:color w:val="auto"/>
          <w:sz w:val="30"/>
          <w:szCs w:val="30"/>
          <w:highlight w:val="none"/>
          <w:lang w:eastAsia="zh-CN"/>
        </w:rPr>
        <w:t>基本情况</w:t>
      </w:r>
    </w:p>
    <w:p w14:paraId="6B81EC44">
      <w:pPr>
        <w:spacing w:line="240" w:lineRule="atLeast"/>
        <w:jc w:val="left"/>
        <w:outlineLvl w:val="1"/>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lang w:eastAsia="zh-CN"/>
        </w:rPr>
        <w:t>三、重点工作概述</w:t>
      </w:r>
    </w:p>
    <w:p w14:paraId="72FFE040">
      <w:pPr>
        <w:jc w:val="left"/>
        <w:outlineLvl w:val="0"/>
        <w:rPr>
          <w:rFonts w:hint="eastAsia" w:ascii="黑体" w:hAnsi="黑体" w:eastAsia="黑体"/>
          <w:color w:val="auto"/>
          <w:sz w:val="30"/>
          <w:szCs w:val="30"/>
          <w:highlight w:val="none"/>
        </w:rPr>
      </w:pPr>
      <w:r>
        <w:rPr>
          <w:rFonts w:hint="eastAsia" w:ascii="黑体" w:hAnsi="黑体" w:eastAsia="黑体"/>
          <w:color w:val="auto"/>
          <w:sz w:val="30"/>
          <w:szCs w:val="30"/>
          <w:highlight w:val="none"/>
        </w:rPr>
        <w:t xml:space="preserve">第二部分  </w:t>
      </w:r>
      <w:r>
        <w:rPr>
          <w:rFonts w:hint="eastAsia" w:ascii="黑体" w:hAnsi="黑体" w:eastAsia="黑体"/>
          <w:color w:val="auto"/>
          <w:sz w:val="30"/>
          <w:szCs w:val="30"/>
          <w:highlight w:val="none"/>
          <w:lang w:val="en-US" w:eastAsia="zh-CN"/>
        </w:rPr>
        <w:t>2025年度</w:t>
      </w:r>
      <w:r>
        <w:rPr>
          <w:rFonts w:hint="eastAsia" w:ascii="黑体" w:hAnsi="黑体" w:eastAsia="黑体"/>
          <w:color w:val="auto"/>
          <w:sz w:val="30"/>
          <w:szCs w:val="30"/>
          <w:highlight w:val="none"/>
        </w:rPr>
        <w:t>部门决算表</w:t>
      </w:r>
    </w:p>
    <w:p w14:paraId="1ACB5F07">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一、收入支出决算表</w:t>
      </w:r>
    </w:p>
    <w:p w14:paraId="44786C04">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二、收入决算表</w:t>
      </w:r>
    </w:p>
    <w:p w14:paraId="7FBC2667">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三、支出决算表</w:t>
      </w:r>
    </w:p>
    <w:p w14:paraId="2C034D81">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四、财政拨款收入支出决算表</w:t>
      </w:r>
    </w:p>
    <w:p w14:paraId="7FB40EBA">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五、一般公共预算财政拨款收入支出决算表</w:t>
      </w:r>
    </w:p>
    <w:p w14:paraId="7DDC3D0D">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六、一般公共预算财政拨款基本支出决算表</w:t>
      </w:r>
    </w:p>
    <w:p w14:paraId="59325D97">
      <w:pPr>
        <w:jc w:val="left"/>
        <w:outlineLvl w:val="1"/>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rPr>
        <w:t>七、</w:t>
      </w:r>
      <w:r>
        <w:rPr>
          <w:rFonts w:hint="eastAsia" w:ascii="楷体" w:hAnsi="楷体" w:eastAsia="楷体"/>
          <w:color w:val="auto"/>
          <w:sz w:val="30"/>
          <w:szCs w:val="30"/>
          <w:highlight w:val="none"/>
          <w:lang w:eastAsia="zh-CN"/>
        </w:rPr>
        <w:t>一般公共预算财政拨款项目支出决算表</w:t>
      </w:r>
    </w:p>
    <w:p w14:paraId="5D6E6632">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lang w:eastAsia="zh-CN"/>
        </w:rPr>
        <w:t>八</w:t>
      </w:r>
      <w:r>
        <w:rPr>
          <w:rFonts w:hint="eastAsia" w:ascii="楷体" w:hAnsi="楷体" w:eastAsia="楷体"/>
          <w:color w:val="auto"/>
          <w:sz w:val="30"/>
          <w:szCs w:val="30"/>
          <w:highlight w:val="none"/>
        </w:rPr>
        <w:t>、政府性基金预算财政拨款收入支出决算表</w:t>
      </w:r>
    </w:p>
    <w:p w14:paraId="35259C06">
      <w:pPr>
        <w:jc w:val="left"/>
        <w:outlineLvl w:val="1"/>
        <w:rPr>
          <w:rFonts w:hint="eastAsia" w:ascii="楷体" w:hAnsi="楷体" w:eastAsia="楷体"/>
          <w:color w:val="auto"/>
          <w:sz w:val="30"/>
          <w:szCs w:val="30"/>
          <w:highlight w:val="none"/>
          <w:lang w:val="en-US" w:eastAsia="zh-CN"/>
        </w:rPr>
      </w:pPr>
      <w:r>
        <w:rPr>
          <w:rFonts w:hint="eastAsia" w:ascii="楷体" w:hAnsi="楷体" w:eastAsia="楷体"/>
          <w:color w:val="auto"/>
          <w:sz w:val="30"/>
          <w:szCs w:val="30"/>
          <w:highlight w:val="none"/>
          <w:lang w:val="en-US" w:eastAsia="zh-CN"/>
        </w:rPr>
        <w:t>九、国有资本经营预算财政拨款收入支出决算表</w:t>
      </w:r>
    </w:p>
    <w:p w14:paraId="5E5D523B">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lang w:eastAsia="zh-CN"/>
        </w:rPr>
        <w:t>十</w:t>
      </w:r>
      <w:r>
        <w:rPr>
          <w:rFonts w:hint="eastAsia" w:ascii="楷体" w:hAnsi="楷体" w:eastAsia="楷体"/>
          <w:color w:val="auto"/>
          <w:sz w:val="30"/>
          <w:szCs w:val="30"/>
          <w:highlight w:val="none"/>
        </w:rPr>
        <w:t>、</w:t>
      </w:r>
      <w:r>
        <w:rPr>
          <w:rFonts w:hint="eastAsia" w:ascii="楷体" w:hAnsi="楷体" w:eastAsia="楷体"/>
          <w:color w:val="auto"/>
          <w:sz w:val="30"/>
          <w:szCs w:val="30"/>
          <w:highlight w:val="none"/>
          <w:lang w:eastAsia="zh-CN"/>
        </w:rPr>
        <w:t>财政拨款</w:t>
      </w:r>
      <w:r>
        <w:rPr>
          <w:rFonts w:hint="eastAsia" w:ascii="楷体" w:hAnsi="楷体" w:eastAsia="楷体"/>
          <w:color w:val="auto"/>
          <w:sz w:val="30"/>
          <w:szCs w:val="30"/>
          <w:highlight w:val="none"/>
        </w:rPr>
        <w:t>“三公”经费、行政参公单位机关运行经费情况表</w:t>
      </w:r>
    </w:p>
    <w:p w14:paraId="20A95E6B">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lang w:val="en-US" w:eastAsia="zh-CN"/>
        </w:rPr>
        <w:t>十一、一般公共预算财政拨款“三公”经费情况表</w:t>
      </w:r>
    </w:p>
    <w:p w14:paraId="1F3482BC">
      <w:pPr>
        <w:jc w:val="left"/>
        <w:outlineLvl w:val="0"/>
        <w:rPr>
          <w:rFonts w:hint="eastAsia" w:ascii="楷体" w:hAnsi="楷体" w:eastAsia="楷体"/>
          <w:color w:val="auto"/>
          <w:sz w:val="30"/>
          <w:szCs w:val="30"/>
          <w:highlight w:val="none"/>
        </w:rPr>
      </w:pPr>
      <w:r>
        <w:rPr>
          <w:rFonts w:hint="eastAsia" w:ascii="黑体" w:hAnsi="黑体" w:eastAsia="黑体"/>
          <w:color w:val="auto"/>
          <w:sz w:val="30"/>
          <w:szCs w:val="30"/>
          <w:highlight w:val="none"/>
        </w:rPr>
        <w:t>第三部</w:t>
      </w:r>
      <w:r>
        <w:rPr>
          <w:rFonts w:hint="eastAsia" w:ascii="黑体" w:hAnsi="黑体" w:eastAsia="黑体"/>
          <w:color w:val="auto"/>
          <w:sz w:val="30"/>
          <w:szCs w:val="30"/>
          <w:highlight w:val="none"/>
          <w:lang w:eastAsia="zh-CN"/>
        </w:rPr>
        <w:t>分</w:t>
      </w:r>
      <w:r>
        <w:rPr>
          <w:rFonts w:hint="eastAsia" w:ascii="黑体" w:hAnsi="黑体" w:eastAsia="黑体"/>
          <w:color w:val="auto"/>
          <w:sz w:val="30"/>
          <w:szCs w:val="30"/>
          <w:highlight w:val="none"/>
        </w:rPr>
        <w:t xml:space="preserve">  </w:t>
      </w:r>
      <w:r>
        <w:rPr>
          <w:rFonts w:hint="eastAsia" w:ascii="黑体" w:hAnsi="黑体" w:eastAsia="黑体"/>
          <w:color w:val="auto"/>
          <w:sz w:val="30"/>
          <w:szCs w:val="30"/>
          <w:highlight w:val="none"/>
          <w:lang w:val="en-US" w:eastAsia="zh-CN"/>
        </w:rPr>
        <w:t>2025年度</w:t>
      </w:r>
      <w:r>
        <w:rPr>
          <w:rFonts w:hint="eastAsia" w:ascii="黑体" w:hAnsi="黑体" w:eastAsia="黑体"/>
          <w:color w:val="auto"/>
          <w:sz w:val="30"/>
          <w:szCs w:val="30"/>
          <w:highlight w:val="none"/>
        </w:rPr>
        <w:t>部门决算情况说明</w:t>
      </w:r>
    </w:p>
    <w:p w14:paraId="678FC04E">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一、收入决算情况说明</w:t>
      </w:r>
    </w:p>
    <w:p w14:paraId="6ACAD766">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二、支出决算情况说明</w:t>
      </w:r>
    </w:p>
    <w:p w14:paraId="1B875E6A">
      <w:pPr>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三、一般公共预算财政拨款支出决算情况说明</w:t>
      </w:r>
    </w:p>
    <w:p w14:paraId="103ADDFE">
      <w:pPr>
        <w:widowControl/>
        <w:snapToGrid w:val="0"/>
        <w:spacing w:before="100" w:after="100" w:line="360" w:lineRule="auto"/>
        <w:jc w:val="left"/>
        <w:outlineLvl w:val="1"/>
        <w:rPr>
          <w:rFonts w:hint="eastAsia" w:ascii="楷体" w:hAnsi="楷体" w:eastAsia="楷体"/>
          <w:color w:val="auto"/>
          <w:sz w:val="30"/>
          <w:szCs w:val="30"/>
          <w:highlight w:val="none"/>
        </w:rPr>
      </w:pPr>
      <w:r>
        <w:rPr>
          <w:rFonts w:hint="eastAsia" w:ascii="楷体" w:hAnsi="楷体" w:eastAsia="楷体"/>
          <w:color w:val="auto"/>
          <w:sz w:val="30"/>
          <w:szCs w:val="30"/>
          <w:highlight w:val="none"/>
        </w:rPr>
        <w:t>四、财政拨款“三公”经费支出决算情况说明</w:t>
      </w:r>
    </w:p>
    <w:p w14:paraId="007ECD61">
      <w:pPr>
        <w:widowControl/>
        <w:snapToGrid w:val="0"/>
        <w:spacing w:before="100" w:after="100" w:line="360" w:lineRule="auto"/>
        <w:jc w:val="left"/>
        <w:outlineLvl w:val="0"/>
        <w:rPr>
          <w:rFonts w:hint="eastAsia" w:ascii="黑体" w:hAnsi="黑体" w:eastAsia="黑体"/>
          <w:color w:val="auto"/>
          <w:sz w:val="30"/>
          <w:szCs w:val="30"/>
          <w:highlight w:val="none"/>
        </w:rPr>
      </w:pPr>
      <w:r>
        <w:rPr>
          <w:rFonts w:hint="eastAsia" w:ascii="黑体" w:hAnsi="黑体" w:eastAsia="黑体"/>
          <w:color w:val="auto"/>
          <w:sz w:val="30"/>
          <w:szCs w:val="30"/>
          <w:highlight w:val="none"/>
          <w:lang w:eastAsia="zh-CN"/>
        </w:rPr>
        <w:t>第四部分</w:t>
      </w:r>
      <w:r>
        <w:rPr>
          <w:rFonts w:hint="eastAsia" w:ascii="楷体" w:hAnsi="楷体" w:eastAsia="楷体"/>
          <w:color w:val="auto"/>
          <w:sz w:val="30"/>
          <w:szCs w:val="30"/>
          <w:highlight w:val="none"/>
          <w:lang w:val="en-US" w:eastAsia="zh-CN"/>
        </w:rPr>
        <w:t xml:space="preserve">  </w:t>
      </w:r>
      <w:r>
        <w:rPr>
          <w:rFonts w:hint="eastAsia" w:ascii="黑体" w:hAnsi="黑体" w:eastAsia="黑体"/>
          <w:color w:val="auto"/>
          <w:sz w:val="30"/>
          <w:szCs w:val="30"/>
          <w:highlight w:val="none"/>
        </w:rPr>
        <w:t>其他重要事项及相关口径情况说明</w:t>
      </w:r>
    </w:p>
    <w:p w14:paraId="2431DE47">
      <w:pPr>
        <w:jc w:val="left"/>
        <w:outlineLvl w:val="1"/>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lang w:eastAsia="zh-CN"/>
        </w:rPr>
        <w:t>一、</w:t>
      </w:r>
      <w:r>
        <w:rPr>
          <w:rFonts w:hint="eastAsia" w:ascii="楷体" w:hAnsi="楷体" w:eastAsia="楷体"/>
          <w:color w:val="auto"/>
          <w:sz w:val="30"/>
          <w:szCs w:val="30"/>
          <w:highlight w:val="none"/>
        </w:rPr>
        <w:t>机关运行经费支出情况</w:t>
      </w:r>
    </w:p>
    <w:p w14:paraId="4C22B793">
      <w:pPr>
        <w:jc w:val="left"/>
        <w:outlineLvl w:val="1"/>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lang w:eastAsia="zh-CN"/>
        </w:rPr>
        <w:t>二、</w:t>
      </w:r>
      <w:r>
        <w:rPr>
          <w:rFonts w:hint="eastAsia" w:ascii="楷体" w:hAnsi="楷体" w:eastAsia="楷体"/>
          <w:color w:val="auto"/>
          <w:sz w:val="30"/>
          <w:szCs w:val="30"/>
          <w:highlight w:val="none"/>
        </w:rPr>
        <w:t>国有资产占用情况</w:t>
      </w:r>
    </w:p>
    <w:p w14:paraId="54618E7B">
      <w:pPr>
        <w:jc w:val="left"/>
        <w:outlineLvl w:val="1"/>
        <w:rPr>
          <w:rFonts w:hint="eastAsia" w:ascii="楷体" w:hAnsi="楷体" w:eastAsia="楷体"/>
          <w:color w:val="auto"/>
          <w:sz w:val="30"/>
          <w:szCs w:val="30"/>
          <w:highlight w:val="none"/>
          <w:lang w:eastAsia="zh-CN"/>
        </w:rPr>
      </w:pPr>
      <w:r>
        <w:rPr>
          <w:rFonts w:hint="eastAsia" w:ascii="楷体" w:hAnsi="楷体" w:eastAsia="楷体"/>
          <w:color w:val="auto"/>
          <w:sz w:val="30"/>
          <w:szCs w:val="30"/>
          <w:highlight w:val="none"/>
          <w:lang w:eastAsia="zh-CN"/>
        </w:rPr>
        <w:t>三、</w:t>
      </w:r>
      <w:r>
        <w:rPr>
          <w:rFonts w:hint="eastAsia" w:ascii="楷体" w:hAnsi="楷体" w:eastAsia="楷体"/>
          <w:color w:val="auto"/>
          <w:sz w:val="30"/>
          <w:szCs w:val="30"/>
          <w:highlight w:val="none"/>
        </w:rPr>
        <w:t>政府采购支出情况</w:t>
      </w:r>
    </w:p>
    <w:p w14:paraId="3B657A5E">
      <w:pPr>
        <w:jc w:val="left"/>
        <w:outlineLvl w:val="1"/>
        <w:rPr>
          <w:rFonts w:hint="eastAsia" w:ascii="楷体" w:hAnsi="楷体" w:eastAsia="楷体"/>
          <w:color w:val="auto"/>
          <w:sz w:val="30"/>
          <w:szCs w:val="30"/>
          <w:highlight w:val="none"/>
          <w:lang w:val="en-US" w:eastAsia="zh-CN"/>
        </w:rPr>
      </w:pPr>
      <w:r>
        <w:rPr>
          <w:rFonts w:hint="eastAsia" w:ascii="楷体" w:hAnsi="楷体" w:eastAsia="楷体"/>
          <w:color w:val="auto"/>
          <w:sz w:val="30"/>
          <w:szCs w:val="30"/>
          <w:highlight w:val="none"/>
          <w:lang w:eastAsia="zh-CN"/>
        </w:rPr>
        <w:t>四、</w:t>
      </w:r>
      <w:r>
        <w:rPr>
          <w:rFonts w:hint="eastAsia" w:ascii="楷体" w:hAnsi="楷体" w:eastAsia="楷体"/>
          <w:color w:val="auto"/>
          <w:sz w:val="30"/>
          <w:szCs w:val="30"/>
          <w:highlight w:val="none"/>
          <w:lang w:val="en-US" w:eastAsia="zh-CN"/>
        </w:rPr>
        <w:t>部门绩效自评情况</w:t>
      </w:r>
    </w:p>
    <w:p w14:paraId="12A77D27">
      <w:pPr>
        <w:jc w:val="left"/>
        <w:outlineLvl w:val="1"/>
        <w:rPr>
          <w:rFonts w:hint="eastAsia" w:ascii="楷体" w:hAnsi="楷体" w:eastAsia="楷体"/>
          <w:color w:val="auto"/>
          <w:sz w:val="30"/>
          <w:szCs w:val="30"/>
          <w:highlight w:val="none"/>
          <w:lang w:val="en-US" w:eastAsia="zh-CN"/>
        </w:rPr>
      </w:pPr>
      <w:r>
        <w:rPr>
          <w:rFonts w:hint="eastAsia" w:ascii="楷体" w:hAnsi="楷体" w:eastAsia="楷体"/>
          <w:color w:val="auto"/>
          <w:sz w:val="30"/>
          <w:szCs w:val="30"/>
          <w:highlight w:val="none"/>
          <w:lang w:eastAsia="zh-CN"/>
        </w:rPr>
        <w:t>五、</w:t>
      </w:r>
      <w:r>
        <w:rPr>
          <w:rFonts w:hint="eastAsia" w:ascii="楷体" w:hAnsi="楷体" w:eastAsia="楷体"/>
          <w:color w:val="auto"/>
          <w:sz w:val="30"/>
          <w:szCs w:val="30"/>
          <w:highlight w:val="none"/>
          <w:lang w:val="en-US" w:eastAsia="zh-CN"/>
        </w:rPr>
        <w:t>其他重要事项情况说明</w:t>
      </w:r>
    </w:p>
    <w:p w14:paraId="6C4377EB">
      <w:pPr>
        <w:jc w:val="left"/>
        <w:outlineLvl w:val="1"/>
        <w:rPr>
          <w:rFonts w:hint="eastAsia" w:ascii="楷体" w:hAnsi="楷体" w:eastAsia="楷体"/>
          <w:color w:val="auto"/>
          <w:sz w:val="30"/>
          <w:szCs w:val="30"/>
          <w:highlight w:val="none"/>
          <w:lang w:val="en-US" w:eastAsia="zh-CN"/>
        </w:rPr>
      </w:pPr>
      <w:r>
        <w:rPr>
          <w:rFonts w:hint="eastAsia" w:ascii="楷体" w:hAnsi="楷体" w:eastAsia="楷体"/>
          <w:color w:val="auto"/>
          <w:sz w:val="30"/>
          <w:szCs w:val="30"/>
          <w:highlight w:val="none"/>
          <w:lang w:val="en-US" w:eastAsia="zh-CN"/>
        </w:rPr>
        <w:t>六、相关口径说明</w:t>
      </w:r>
    </w:p>
    <w:p w14:paraId="59CE1E6D">
      <w:pPr>
        <w:widowControl/>
        <w:snapToGrid w:val="0"/>
        <w:spacing w:before="100" w:after="100" w:line="360" w:lineRule="auto"/>
        <w:jc w:val="left"/>
        <w:outlineLvl w:val="0"/>
        <w:rPr>
          <w:rFonts w:hint="eastAsia" w:ascii="黑体" w:hAnsi="黑体" w:eastAsia="黑体"/>
          <w:color w:val="auto"/>
          <w:sz w:val="30"/>
          <w:szCs w:val="30"/>
          <w:highlight w:val="none"/>
        </w:rPr>
      </w:pPr>
      <w:r>
        <w:rPr>
          <w:rFonts w:hint="eastAsia" w:ascii="黑体" w:hAnsi="黑体" w:eastAsia="黑体"/>
          <w:color w:val="auto"/>
          <w:sz w:val="30"/>
          <w:szCs w:val="30"/>
          <w:highlight w:val="none"/>
        </w:rPr>
        <w:t>第</w:t>
      </w:r>
      <w:r>
        <w:rPr>
          <w:rFonts w:hint="eastAsia" w:ascii="黑体" w:hAnsi="黑体" w:eastAsia="黑体"/>
          <w:color w:val="auto"/>
          <w:sz w:val="30"/>
          <w:szCs w:val="30"/>
          <w:highlight w:val="none"/>
          <w:lang w:eastAsia="zh-CN"/>
        </w:rPr>
        <w:t>五</w:t>
      </w:r>
      <w:r>
        <w:rPr>
          <w:rFonts w:hint="eastAsia" w:ascii="黑体" w:hAnsi="黑体" w:eastAsia="黑体"/>
          <w:color w:val="auto"/>
          <w:sz w:val="30"/>
          <w:szCs w:val="30"/>
          <w:highlight w:val="none"/>
        </w:rPr>
        <w:t>部分  名词解释</w:t>
      </w:r>
    </w:p>
    <w:p w14:paraId="593E72E1">
      <w:pPr>
        <w:jc w:val="center"/>
        <w:rPr>
          <w:rFonts w:hint="eastAsia" w:ascii="黑体" w:hAnsi="黑体" w:eastAsia="黑体"/>
          <w:color w:val="auto"/>
          <w:sz w:val="32"/>
          <w:szCs w:val="32"/>
          <w:highlight w:val="none"/>
        </w:rPr>
      </w:pPr>
    </w:p>
    <w:p w14:paraId="433EECDE">
      <w:pPr>
        <w:jc w:val="center"/>
        <w:rPr>
          <w:rFonts w:hint="eastAsia" w:ascii="黑体" w:hAnsi="黑体" w:eastAsia="黑体"/>
          <w:color w:val="auto"/>
          <w:sz w:val="32"/>
          <w:szCs w:val="32"/>
          <w:highlight w:val="none"/>
        </w:rPr>
      </w:pPr>
    </w:p>
    <w:p w14:paraId="219A264A">
      <w:pPr>
        <w:jc w:val="center"/>
        <w:rPr>
          <w:rFonts w:hint="eastAsia" w:ascii="黑体" w:hAnsi="黑体" w:eastAsia="黑体"/>
          <w:color w:val="auto"/>
          <w:sz w:val="32"/>
          <w:szCs w:val="32"/>
          <w:highlight w:val="none"/>
        </w:rPr>
      </w:pPr>
    </w:p>
    <w:p w14:paraId="0C9479AA">
      <w:pPr>
        <w:jc w:val="center"/>
        <w:rPr>
          <w:rFonts w:hint="eastAsia" w:ascii="黑体" w:hAnsi="黑体" w:eastAsia="黑体"/>
          <w:color w:val="auto"/>
          <w:sz w:val="32"/>
          <w:szCs w:val="32"/>
          <w:highlight w:val="none"/>
        </w:rPr>
      </w:pPr>
    </w:p>
    <w:p w14:paraId="7CE2800C">
      <w:pPr>
        <w:jc w:val="center"/>
        <w:rPr>
          <w:rFonts w:hint="eastAsia" w:ascii="黑体" w:hAnsi="黑体" w:eastAsia="黑体"/>
          <w:color w:val="auto"/>
          <w:sz w:val="32"/>
          <w:szCs w:val="32"/>
          <w:highlight w:val="none"/>
        </w:rPr>
      </w:pPr>
    </w:p>
    <w:p w14:paraId="68964DBE">
      <w:pPr>
        <w:jc w:val="center"/>
        <w:rPr>
          <w:rFonts w:hint="eastAsia" w:ascii="黑体" w:hAnsi="黑体" w:eastAsia="黑体"/>
          <w:color w:val="auto"/>
          <w:sz w:val="32"/>
          <w:szCs w:val="32"/>
          <w:highlight w:val="none"/>
        </w:rPr>
      </w:pPr>
    </w:p>
    <w:p w14:paraId="2CB2AC22">
      <w:pPr>
        <w:jc w:val="center"/>
        <w:rPr>
          <w:rFonts w:hint="eastAsia" w:ascii="黑体" w:hAnsi="黑体" w:eastAsia="黑体"/>
          <w:color w:val="auto"/>
          <w:sz w:val="32"/>
          <w:szCs w:val="32"/>
          <w:highlight w:val="none"/>
        </w:rPr>
      </w:pPr>
    </w:p>
    <w:p w14:paraId="6ABD030F">
      <w:pPr>
        <w:jc w:val="both"/>
        <w:rPr>
          <w:rFonts w:hint="eastAsia" w:ascii="黑体" w:hAnsi="黑体" w:eastAsia="黑体"/>
          <w:color w:val="auto"/>
          <w:sz w:val="32"/>
          <w:szCs w:val="32"/>
          <w:highlight w:val="none"/>
        </w:rPr>
      </w:pPr>
    </w:p>
    <w:p w14:paraId="3D9879DF">
      <w:pPr>
        <w:jc w:val="both"/>
        <w:rPr>
          <w:rFonts w:hint="eastAsia" w:ascii="黑体" w:hAnsi="黑体" w:eastAsia="黑体"/>
          <w:color w:val="auto"/>
          <w:sz w:val="32"/>
          <w:szCs w:val="32"/>
          <w:highlight w:val="none"/>
        </w:rPr>
      </w:pPr>
    </w:p>
    <w:p w14:paraId="4ABF390D">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Times New Roman" w:hAnsi="Times New Roman" w:eastAsia="黑体"/>
          <w:color w:val="auto"/>
          <w:sz w:val="30"/>
          <w:szCs w:val="32"/>
          <w:highlight w:val="none"/>
          <w:lang w:eastAsia="zh-CN"/>
        </w:rPr>
      </w:pPr>
      <w:r>
        <w:rPr>
          <w:rFonts w:hint="eastAsia" w:ascii="Times New Roman" w:hAnsi="Times New Roman" w:eastAsia="方正黑体_GBK" w:cs="方正黑体_GBK"/>
          <w:color w:val="auto"/>
          <w:sz w:val="30"/>
          <w:szCs w:val="32"/>
          <w:highlight w:val="none"/>
        </w:rPr>
        <w:t xml:space="preserve">第一部分  </w:t>
      </w:r>
      <w:r>
        <w:rPr>
          <w:rFonts w:hint="eastAsia" w:ascii="Times New Roman" w:hAnsi="Times New Roman" w:eastAsia="方正黑体_GBK" w:cs="方正黑体_GBK"/>
          <w:color w:val="auto"/>
          <w:sz w:val="30"/>
          <w:szCs w:val="32"/>
          <w:highlight w:val="none"/>
          <w:lang w:eastAsia="zh-CN"/>
        </w:rPr>
        <w:t>部门概况</w:t>
      </w:r>
    </w:p>
    <w:p w14:paraId="0C7494FE">
      <w:pPr>
        <w:keepNext w:val="0"/>
        <w:keepLines w:val="0"/>
        <w:pageBreakBefore w:val="0"/>
        <w:kinsoku/>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方正黑体_GBK" w:cs="方正黑体_GBK"/>
          <w:color w:val="auto"/>
          <w:sz w:val="30"/>
          <w:szCs w:val="30"/>
          <w:highlight w:val="none"/>
          <w:lang w:eastAsia="zh-CN"/>
        </w:rPr>
      </w:pPr>
      <w:r>
        <w:rPr>
          <w:rFonts w:hint="eastAsia" w:ascii="Times New Roman" w:hAnsi="Times New Roman" w:eastAsia="方正黑体_GBK" w:cs="方正黑体_GBK"/>
          <w:color w:val="auto"/>
          <w:sz w:val="30"/>
          <w:szCs w:val="30"/>
          <w:highlight w:val="none"/>
        </w:rPr>
        <w:t>一、主要</w:t>
      </w:r>
      <w:r>
        <w:rPr>
          <w:rFonts w:hint="eastAsia" w:ascii="Times New Roman" w:hAnsi="Times New Roman" w:eastAsia="方正黑体_GBK" w:cs="方正黑体_GBK"/>
          <w:color w:val="auto"/>
          <w:sz w:val="30"/>
          <w:szCs w:val="30"/>
          <w:highlight w:val="none"/>
          <w:lang w:eastAsia="zh-CN"/>
        </w:rPr>
        <w:t>职责</w:t>
      </w:r>
    </w:p>
    <w:p w14:paraId="514E4C87">
      <w:pPr>
        <w:pStyle w:val="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90" w:lineRule="exact"/>
        <w:ind w:left="0" w:right="0" w:firstLine="600" w:firstLineChars="200"/>
        <w:textAlignment w:val="auto"/>
        <w:rPr>
          <w:rFonts w:hint="default" w:ascii="Times New Roman" w:hAnsi="Times New Roman" w:eastAsia="方正仿宋_GBK" w:cs="sans-serif"/>
          <w:i w:val="0"/>
          <w:iCs w:val="0"/>
          <w:caps w:val="0"/>
          <w:color w:val="auto"/>
          <w:spacing w:val="0"/>
          <w:sz w:val="30"/>
          <w:szCs w:val="30"/>
        </w:rPr>
      </w:pPr>
      <w:r>
        <w:rPr>
          <w:rFonts w:hint="eastAsia" w:ascii="Times New Roman" w:hAnsi="Times New Roman" w:eastAsia="方正楷体_GBK" w:cs="方正楷体_GBK"/>
          <w:i w:val="0"/>
          <w:iCs w:val="0"/>
          <w:caps w:val="0"/>
          <w:color w:val="auto"/>
          <w:spacing w:val="0"/>
          <w:sz w:val="30"/>
          <w:szCs w:val="30"/>
          <w:lang w:eastAsia="zh-CN"/>
        </w:rPr>
        <w:t>（一）</w:t>
      </w:r>
      <w:r>
        <w:rPr>
          <w:rFonts w:hint="eastAsia" w:ascii="Times New Roman" w:hAnsi="Times New Roman" w:eastAsia="方正仿宋_GBK" w:cs="仿宋"/>
          <w:i w:val="0"/>
          <w:iCs w:val="0"/>
          <w:caps w:val="0"/>
          <w:color w:val="auto"/>
          <w:spacing w:val="0"/>
          <w:sz w:val="30"/>
          <w:szCs w:val="30"/>
        </w:rPr>
        <w:t>深入调查研究，参与本县大政方针及政治、经济、社会生活中重要问题的政治协商，发挥民主监督的作用，参政议政。</w:t>
      </w:r>
    </w:p>
    <w:p w14:paraId="60AFCBE8">
      <w:pPr>
        <w:pStyle w:val="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90" w:lineRule="exact"/>
        <w:ind w:left="0" w:right="0" w:firstLine="600" w:firstLineChars="200"/>
        <w:textAlignment w:val="auto"/>
        <w:rPr>
          <w:rFonts w:hint="default" w:ascii="Times New Roman" w:hAnsi="Times New Roman" w:eastAsia="方正仿宋_GBK" w:cs="sans-serif"/>
          <w:i w:val="0"/>
          <w:iCs w:val="0"/>
          <w:caps w:val="0"/>
          <w:color w:val="auto"/>
          <w:spacing w:val="0"/>
          <w:sz w:val="30"/>
          <w:szCs w:val="30"/>
        </w:rPr>
      </w:pPr>
      <w:r>
        <w:rPr>
          <w:rFonts w:hint="eastAsia" w:ascii="Times New Roman" w:hAnsi="Times New Roman" w:eastAsia="方正楷体_GBK" w:cs="方正楷体_GBK"/>
          <w:i w:val="0"/>
          <w:iCs w:val="0"/>
          <w:caps w:val="0"/>
          <w:color w:val="auto"/>
          <w:spacing w:val="0"/>
          <w:sz w:val="30"/>
          <w:szCs w:val="30"/>
          <w:lang w:eastAsia="zh-CN"/>
        </w:rPr>
        <w:t>（二）</w:t>
      </w:r>
      <w:r>
        <w:rPr>
          <w:rFonts w:hint="eastAsia" w:ascii="Times New Roman" w:hAnsi="Times New Roman" w:eastAsia="方正仿宋_GBK" w:cs="仿宋"/>
          <w:i w:val="0"/>
          <w:iCs w:val="0"/>
          <w:caps w:val="0"/>
          <w:color w:val="auto"/>
          <w:spacing w:val="0"/>
          <w:sz w:val="30"/>
          <w:szCs w:val="30"/>
        </w:rPr>
        <w:t>坚持“团结、帮助，引导、教育”的八字方针，引导会员积极参加我县经济建设，推动社会主义市场经济体制逐步完善，促进社会全面发展。</w:t>
      </w:r>
    </w:p>
    <w:p w14:paraId="608A1C30">
      <w:pPr>
        <w:pStyle w:val="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90" w:lineRule="exact"/>
        <w:ind w:left="0" w:right="0" w:firstLine="600" w:firstLineChars="200"/>
        <w:textAlignment w:val="auto"/>
        <w:rPr>
          <w:rFonts w:hint="default" w:ascii="Times New Roman" w:hAnsi="Times New Roman" w:eastAsia="方正仿宋_GBK" w:cs="sans-serif"/>
          <w:i w:val="0"/>
          <w:iCs w:val="0"/>
          <w:caps w:val="0"/>
          <w:color w:val="auto"/>
          <w:spacing w:val="0"/>
          <w:sz w:val="30"/>
          <w:szCs w:val="30"/>
        </w:rPr>
      </w:pPr>
      <w:r>
        <w:rPr>
          <w:rFonts w:hint="eastAsia" w:ascii="Times New Roman" w:hAnsi="Times New Roman" w:eastAsia="方正楷体_GBK" w:cs="方正楷体_GBK"/>
          <w:i w:val="0"/>
          <w:iCs w:val="0"/>
          <w:caps w:val="0"/>
          <w:color w:val="auto"/>
          <w:spacing w:val="0"/>
          <w:sz w:val="30"/>
          <w:szCs w:val="30"/>
          <w:lang w:eastAsia="zh-CN"/>
        </w:rPr>
        <w:t>（三）</w:t>
      </w:r>
      <w:r>
        <w:rPr>
          <w:rFonts w:hint="eastAsia" w:ascii="Times New Roman" w:hAnsi="Times New Roman" w:eastAsia="方正仿宋_GBK" w:cs="仿宋"/>
          <w:i w:val="0"/>
          <w:iCs w:val="0"/>
          <w:caps w:val="0"/>
          <w:color w:val="auto"/>
          <w:spacing w:val="0"/>
          <w:sz w:val="30"/>
          <w:szCs w:val="30"/>
        </w:rPr>
        <w:t>发扬自我教育的优良传统，宣传、贯彻党和国家的方针政策，加强和改进思想政治工作，提倡爱国、敬业、守法，提高会员素质，培养积极分子队伍。</w:t>
      </w:r>
    </w:p>
    <w:p w14:paraId="0E663BEA">
      <w:pPr>
        <w:pStyle w:val="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90" w:lineRule="exact"/>
        <w:ind w:left="0" w:right="0" w:firstLine="600" w:firstLineChars="200"/>
        <w:textAlignment w:val="auto"/>
        <w:rPr>
          <w:rFonts w:hint="default" w:ascii="Times New Roman" w:hAnsi="Times New Roman" w:eastAsia="方正仿宋_GBK" w:cs="sans-serif"/>
          <w:i w:val="0"/>
          <w:iCs w:val="0"/>
          <w:caps w:val="0"/>
          <w:color w:val="auto"/>
          <w:spacing w:val="0"/>
          <w:sz w:val="30"/>
          <w:szCs w:val="30"/>
        </w:rPr>
      </w:pPr>
      <w:r>
        <w:rPr>
          <w:rFonts w:hint="eastAsia" w:ascii="Times New Roman" w:hAnsi="Times New Roman" w:eastAsia="方正楷体_GBK" w:cs="方正楷体_GBK"/>
          <w:i w:val="0"/>
          <w:iCs w:val="0"/>
          <w:caps w:val="0"/>
          <w:color w:val="auto"/>
          <w:spacing w:val="0"/>
          <w:sz w:val="30"/>
          <w:szCs w:val="30"/>
          <w:lang w:eastAsia="zh-CN"/>
        </w:rPr>
        <w:t>（四）</w:t>
      </w:r>
      <w:r>
        <w:rPr>
          <w:rFonts w:hint="eastAsia" w:ascii="Times New Roman" w:hAnsi="Times New Roman" w:eastAsia="方正仿宋_GBK" w:cs="仿宋"/>
          <w:i w:val="0"/>
          <w:iCs w:val="0"/>
          <w:caps w:val="0"/>
          <w:color w:val="auto"/>
          <w:spacing w:val="0"/>
          <w:sz w:val="30"/>
          <w:szCs w:val="30"/>
        </w:rPr>
        <w:t>做好工商界代表人士政治安排的推荐工作。</w:t>
      </w:r>
    </w:p>
    <w:p w14:paraId="6C8B33C6">
      <w:pPr>
        <w:pStyle w:val="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90" w:lineRule="exact"/>
        <w:ind w:left="0" w:right="0" w:firstLine="600" w:firstLineChars="200"/>
        <w:textAlignment w:val="auto"/>
        <w:rPr>
          <w:rFonts w:hint="default" w:ascii="Times New Roman" w:hAnsi="Times New Roman" w:eastAsia="方正仿宋_GBK" w:cs="sans-serif"/>
          <w:i w:val="0"/>
          <w:iCs w:val="0"/>
          <w:caps w:val="0"/>
          <w:color w:val="auto"/>
          <w:spacing w:val="0"/>
          <w:sz w:val="30"/>
          <w:szCs w:val="30"/>
        </w:rPr>
      </w:pPr>
      <w:r>
        <w:rPr>
          <w:rFonts w:hint="eastAsia" w:ascii="Times New Roman" w:hAnsi="Times New Roman" w:eastAsia="方正楷体_GBK" w:cs="方正楷体_GBK"/>
          <w:i w:val="0"/>
          <w:iCs w:val="0"/>
          <w:caps w:val="0"/>
          <w:color w:val="auto"/>
          <w:spacing w:val="0"/>
          <w:sz w:val="30"/>
          <w:szCs w:val="30"/>
          <w:lang w:eastAsia="zh-CN"/>
        </w:rPr>
        <w:t>（五）</w:t>
      </w:r>
      <w:r>
        <w:rPr>
          <w:rFonts w:hint="eastAsia" w:ascii="Times New Roman" w:hAnsi="Times New Roman" w:eastAsia="方正仿宋_GBK" w:cs="仿宋"/>
          <w:i w:val="0"/>
          <w:iCs w:val="0"/>
          <w:caps w:val="0"/>
          <w:color w:val="auto"/>
          <w:spacing w:val="0"/>
          <w:sz w:val="30"/>
          <w:szCs w:val="30"/>
        </w:rPr>
        <w:t>代表并维护会员的合法权益，反映会员的意见要求和建议。</w:t>
      </w:r>
    </w:p>
    <w:p w14:paraId="29AAE2F0">
      <w:pPr>
        <w:pStyle w:val="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90" w:lineRule="exact"/>
        <w:ind w:left="0" w:right="0" w:firstLine="600" w:firstLineChars="200"/>
        <w:textAlignment w:val="auto"/>
        <w:rPr>
          <w:rFonts w:hint="default" w:ascii="Times New Roman" w:hAnsi="Times New Roman" w:eastAsia="方正仿宋_GBK" w:cs="sans-serif"/>
          <w:i w:val="0"/>
          <w:iCs w:val="0"/>
          <w:caps w:val="0"/>
          <w:color w:val="auto"/>
          <w:spacing w:val="0"/>
          <w:sz w:val="30"/>
          <w:szCs w:val="30"/>
        </w:rPr>
      </w:pPr>
      <w:r>
        <w:rPr>
          <w:rFonts w:hint="eastAsia" w:ascii="Times New Roman" w:hAnsi="Times New Roman" w:eastAsia="方正楷体_GBK" w:cs="方正楷体_GBK"/>
          <w:i w:val="0"/>
          <w:iCs w:val="0"/>
          <w:caps w:val="0"/>
          <w:color w:val="auto"/>
          <w:spacing w:val="0"/>
          <w:sz w:val="30"/>
          <w:szCs w:val="30"/>
          <w:lang w:eastAsia="zh-CN"/>
        </w:rPr>
        <w:t>（六）</w:t>
      </w:r>
      <w:r>
        <w:rPr>
          <w:rFonts w:hint="eastAsia" w:ascii="Times New Roman" w:hAnsi="Times New Roman" w:eastAsia="方正仿宋_GBK" w:cs="仿宋"/>
          <w:i w:val="0"/>
          <w:iCs w:val="0"/>
          <w:caps w:val="0"/>
          <w:color w:val="auto"/>
          <w:spacing w:val="0"/>
          <w:sz w:val="30"/>
          <w:szCs w:val="30"/>
        </w:rPr>
        <w:t>引导会员弘扬中华民族传统美德，先富帮后富，共同富裕，热心社会公益事业。</w:t>
      </w:r>
    </w:p>
    <w:p w14:paraId="7D68C0B5">
      <w:pPr>
        <w:pStyle w:val="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90" w:lineRule="exact"/>
        <w:ind w:left="0" w:right="0" w:firstLine="600" w:firstLineChars="200"/>
        <w:textAlignment w:val="auto"/>
        <w:rPr>
          <w:rFonts w:hint="default" w:ascii="Times New Roman" w:hAnsi="Times New Roman" w:eastAsia="方正仿宋_GBK" w:cs="sans-serif"/>
          <w:i w:val="0"/>
          <w:iCs w:val="0"/>
          <w:caps w:val="0"/>
          <w:color w:val="auto"/>
          <w:spacing w:val="0"/>
          <w:sz w:val="30"/>
          <w:szCs w:val="30"/>
        </w:rPr>
      </w:pPr>
      <w:r>
        <w:rPr>
          <w:rFonts w:hint="eastAsia" w:ascii="Times New Roman" w:hAnsi="Times New Roman" w:eastAsia="方正楷体_GBK" w:cs="方正楷体_GBK"/>
          <w:i w:val="0"/>
          <w:iCs w:val="0"/>
          <w:caps w:val="0"/>
          <w:color w:val="auto"/>
          <w:spacing w:val="0"/>
          <w:sz w:val="30"/>
          <w:szCs w:val="30"/>
          <w:lang w:eastAsia="zh-CN"/>
        </w:rPr>
        <w:t>（七）</w:t>
      </w:r>
      <w:r>
        <w:rPr>
          <w:rFonts w:hint="eastAsia" w:ascii="Times New Roman" w:hAnsi="Times New Roman" w:eastAsia="方正仿宋_GBK" w:cs="仿宋"/>
          <w:i w:val="0"/>
          <w:iCs w:val="0"/>
          <w:caps w:val="0"/>
          <w:color w:val="auto"/>
          <w:spacing w:val="0"/>
          <w:sz w:val="30"/>
          <w:szCs w:val="30"/>
        </w:rPr>
        <w:t>会员提供信息和科技、管理、法律、会计、审计、融资担保、咨询等服务。</w:t>
      </w:r>
    </w:p>
    <w:p w14:paraId="0FF1E714">
      <w:pPr>
        <w:pStyle w:val="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90" w:lineRule="exact"/>
        <w:ind w:left="0" w:right="0" w:firstLine="600" w:firstLineChars="200"/>
        <w:textAlignment w:val="auto"/>
        <w:rPr>
          <w:rFonts w:hint="default" w:ascii="Times New Roman" w:hAnsi="Times New Roman" w:eastAsia="方正仿宋_GBK" w:cs="sans-serif"/>
          <w:i w:val="0"/>
          <w:iCs w:val="0"/>
          <w:caps w:val="0"/>
          <w:color w:val="auto"/>
          <w:spacing w:val="0"/>
          <w:sz w:val="30"/>
          <w:szCs w:val="30"/>
        </w:rPr>
      </w:pPr>
      <w:r>
        <w:rPr>
          <w:rFonts w:hint="eastAsia" w:ascii="Times New Roman" w:hAnsi="Times New Roman" w:eastAsia="方正楷体_GBK" w:cs="方正楷体_GBK"/>
          <w:i w:val="0"/>
          <w:iCs w:val="0"/>
          <w:caps w:val="0"/>
          <w:color w:val="auto"/>
          <w:spacing w:val="0"/>
          <w:sz w:val="30"/>
          <w:szCs w:val="30"/>
          <w:lang w:eastAsia="zh-CN"/>
        </w:rPr>
        <w:t>（八）</w:t>
      </w:r>
      <w:r>
        <w:rPr>
          <w:rFonts w:hint="eastAsia" w:ascii="Times New Roman" w:hAnsi="Times New Roman" w:eastAsia="方正仿宋_GBK" w:cs="仿宋"/>
          <w:i w:val="0"/>
          <w:iCs w:val="0"/>
          <w:caps w:val="0"/>
          <w:color w:val="auto"/>
          <w:spacing w:val="0"/>
          <w:sz w:val="30"/>
          <w:szCs w:val="30"/>
        </w:rPr>
        <w:t>开展工商专业培训，帮助会员改进经营管理，完善财会管理，照章纳税，提高生产技术和产品质量。</w:t>
      </w:r>
    </w:p>
    <w:p w14:paraId="79D24FB4">
      <w:pPr>
        <w:pStyle w:val="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90" w:lineRule="exact"/>
        <w:ind w:left="0" w:right="0" w:firstLine="600" w:firstLineChars="200"/>
        <w:textAlignment w:val="auto"/>
        <w:rPr>
          <w:rFonts w:hint="default" w:ascii="Times New Roman" w:hAnsi="Times New Roman" w:eastAsia="方正仿宋_GBK" w:cs="sans-serif"/>
          <w:i w:val="0"/>
          <w:iCs w:val="0"/>
          <w:caps w:val="0"/>
          <w:color w:val="auto"/>
          <w:spacing w:val="0"/>
          <w:sz w:val="30"/>
          <w:szCs w:val="30"/>
        </w:rPr>
      </w:pPr>
      <w:r>
        <w:rPr>
          <w:rFonts w:hint="eastAsia" w:ascii="Times New Roman" w:hAnsi="Times New Roman" w:eastAsia="方正楷体_GBK" w:cs="方正楷体_GBK"/>
          <w:i w:val="0"/>
          <w:iCs w:val="0"/>
          <w:caps w:val="0"/>
          <w:color w:val="auto"/>
          <w:spacing w:val="0"/>
          <w:sz w:val="30"/>
          <w:szCs w:val="30"/>
          <w:lang w:eastAsia="zh-CN"/>
        </w:rPr>
        <w:t>（九）</w:t>
      </w:r>
      <w:r>
        <w:rPr>
          <w:rFonts w:hint="eastAsia" w:ascii="Times New Roman" w:hAnsi="Times New Roman" w:eastAsia="方正仿宋_GBK" w:cs="仿宋"/>
          <w:i w:val="0"/>
          <w:iCs w:val="0"/>
          <w:caps w:val="0"/>
          <w:color w:val="auto"/>
          <w:spacing w:val="0"/>
          <w:sz w:val="30"/>
          <w:szCs w:val="30"/>
        </w:rPr>
        <w:t>组织会员举办和参加各种对内对外展销会、交易会，组织会员出国、出境考察访问，帮助会员开拓国内、国际市场。</w:t>
      </w:r>
    </w:p>
    <w:p w14:paraId="4C4DE743">
      <w:pPr>
        <w:pStyle w:val="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90" w:lineRule="exact"/>
        <w:ind w:left="0" w:right="0" w:firstLine="600" w:firstLineChars="200"/>
        <w:textAlignment w:val="auto"/>
        <w:rPr>
          <w:rFonts w:hint="default" w:ascii="Times New Roman" w:hAnsi="Times New Roman" w:eastAsia="方正仿宋_GBK" w:cs="sans-serif"/>
          <w:i w:val="0"/>
          <w:iCs w:val="0"/>
          <w:caps w:val="0"/>
          <w:color w:val="auto"/>
          <w:spacing w:val="0"/>
          <w:sz w:val="30"/>
          <w:szCs w:val="30"/>
        </w:rPr>
      </w:pPr>
      <w:r>
        <w:rPr>
          <w:rFonts w:hint="eastAsia" w:ascii="Times New Roman" w:hAnsi="Times New Roman" w:eastAsia="方正楷体_GBK" w:cs="方正楷体_GBK"/>
          <w:i w:val="0"/>
          <w:iCs w:val="0"/>
          <w:caps w:val="0"/>
          <w:color w:val="auto"/>
          <w:spacing w:val="0"/>
          <w:sz w:val="30"/>
          <w:szCs w:val="30"/>
          <w:lang w:eastAsia="zh-CN"/>
        </w:rPr>
        <w:t>（十）</w:t>
      </w:r>
      <w:r>
        <w:rPr>
          <w:rFonts w:hint="eastAsia" w:ascii="Times New Roman" w:hAnsi="Times New Roman" w:eastAsia="方正仿宋_GBK" w:cs="仿宋"/>
          <w:i w:val="0"/>
          <w:iCs w:val="0"/>
          <w:caps w:val="0"/>
          <w:color w:val="auto"/>
          <w:spacing w:val="0"/>
          <w:sz w:val="30"/>
          <w:szCs w:val="30"/>
        </w:rPr>
        <w:t>增进与工商社团及工商经济界人士的联系和友谊，促进经济、技术和贸易合作的发展，协助引进资金、技术、人才。</w:t>
      </w:r>
    </w:p>
    <w:p w14:paraId="2937959C">
      <w:pPr>
        <w:pStyle w:val="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90" w:lineRule="exact"/>
        <w:ind w:left="0" w:right="0" w:firstLine="600" w:firstLineChars="200"/>
        <w:textAlignment w:val="auto"/>
        <w:rPr>
          <w:rFonts w:hint="default" w:ascii="Times New Roman" w:hAnsi="Times New Roman" w:eastAsia="方正仿宋_GBK" w:cs="sans-serif"/>
          <w:i w:val="0"/>
          <w:iCs w:val="0"/>
          <w:caps w:val="0"/>
          <w:color w:val="auto"/>
          <w:spacing w:val="0"/>
          <w:sz w:val="30"/>
          <w:szCs w:val="30"/>
        </w:rPr>
      </w:pPr>
      <w:r>
        <w:rPr>
          <w:rFonts w:hint="eastAsia" w:ascii="Times New Roman" w:hAnsi="Times New Roman" w:eastAsia="方正楷体_GBK" w:cs="方正楷体_GBK"/>
          <w:i w:val="0"/>
          <w:iCs w:val="0"/>
          <w:caps w:val="0"/>
          <w:color w:val="auto"/>
          <w:spacing w:val="0"/>
          <w:sz w:val="30"/>
          <w:szCs w:val="30"/>
          <w:lang w:eastAsia="zh-CN"/>
        </w:rPr>
        <w:t>（十一）</w:t>
      </w:r>
      <w:r>
        <w:rPr>
          <w:rFonts w:hint="eastAsia" w:ascii="Times New Roman" w:hAnsi="Times New Roman" w:eastAsia="方正仿宋_GBK" w:cs="仿宋"/>
          <w:i w:val="0"/>
          <w:iCs w:val="0"/>
          <w:caps w:val="0"/>
          <w:color w:val="auto"/>
          <w:spacing w:val="0"/>
          <w:sz w:val="30"/>
          <w:szCs w:val="30"/>
        </w:rPr>
        <w:t>为会员提供有关证明、协调关系，调解经济纠纷。</w:t>
      </w:r>
    </w:p>
    <w:p w14:paraId="1831D644">
      <w:pPr>
        <w:pStyle w:val="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90" w:lineRule="exact"/>
        <w:ind w:left="0" w:right="0" w:firstLine="600" w:firstLineChars="200"/>
        <w:textAlignment w:val="auto"/>
        <w:rPr>
          <w:rFonts w:hint="default" w:ascii="Times New Roman" w:hAnsi="Times New Roman" w:eastAsia="方正仿宋_GBK" w:cs="sans-serif"/>
          <w:i w:val="0"/>
          <w:iCs w:val="0"/>
          <w:caps w:val="0"/>
          <w:color w:val="auto"/>
          <w:spacing w:val="0"/>
          <w:sz w:val="30"/>
          <w:szCs w:val="30"/>
        </w:rPr>
      </w:pPr>
      <w:r>
        <w:rPr>
          <w:rFonts w:hint="eastAsia" w:ascii="Times New Roman" w:hAnsi="Times New Roman" w:eastAsia="方正楷体_GBK" w:cs="方正楷体_GBK"/>
          <w:i w:val="0"/>
          <w:iCs w:val="0"/>
          <w:caps w:val="0"/>
          <w:color w:val="auto"/>
          <w:spacing w:val="0"/>
          <w:sz w:val="30"/>
          <w:szCs w:val="30"/>
          <w:lang w:eastAsia="zh-CN"/>
        </w:rPr>
        <w:t>（十二）</w:t>
      </w:r>
      <w:r>
        <w:rPr>
          <w:rFonts w:hint="eastAsia" w:ascii="Times New Roman" w:hAnsi="Times New Roman" w:eastAsia="方正仿宋_GBK" w:cs="仿宋"/>
          <w:i w:val="0"/>
          <w:iCs w:val="0"/>
          <w:caps w:val="0"/>
          <w:color w:val="auto"/>
          <w:spacing w:val="0"/>
          <w:sz w:val="30"/>
          <w:szCs w:val="30"/>
        </w:rPr>
        <w:t>根据有关法律、法规，切实保护好个体私营经济的合法权益，为会员提供法律服务。</w:t>
      </w:r>
    </w:p>
    <w:p w14:paraId="32CC779F">
      <w:pPr>
        <w:pStyle w:val="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90" w:lineRule="exact"/>
        <w:ind w:left="0" w:right="0" w:firstLine="600" w:firstLineChars="200"/>
        <w:textAlignment w:val="auto"/>
        <w:rPr>
          <w:rFonts w:hint="default" w:ascii="Times New Roman" w:hAnsi="Times New Roman" w:eastAsia="方正仿宋_GBK" w:cs="sans-serif"/>
          <w:i w:val="0"/>
          <w:iCs w:val="0"/>
          <w:caps w:val="0"/>
          <w:color w:val="auto"/>
          <w:spacing w:val="0"/>
          <w:sz w:val="30"/>
          <w:szCs w:val="30"/>
        </w:rPr>
      </w:pPr>
      <w:r>
        <w:rPr>
          <w:rFonts w:hint="eastAsia" w:ascii="Times New Roman" w:hAnsi="Times New Roman" w:eastAsia="方正楷体_GBK" w:cs="方正楷体_GBK"/>
          <w:i w:val="0"/>
          <w:iCs w:val="0"/>
          <w:caps w:val="0"/>
          <w:color w:val="auto"/>
          <w:spacing w:val="0"/>
          <w:sz w:val="30"/>
          <w:szCs w:val="30"/>
          <w:lang w:eastAsia="zh-CN"/>
        </w:rPr>
        <w:t>（十三）</w:t>
      </w:r>
      <w:r>
        <w:rPr>
          <w:rFonts w:hint="eastAsia" w:ascii="Times New Roman" w:hAnsi="Times New Roman" w:eastAsia="方正仿宋_GBK" w:cs="仿宋"/>
          <w:i w:val="0"/>
          <w:iCs w:val="0"/>
          <w:caps w:val="0"/>
          <w:color w:val="auto"/>
          <w:spacing w:val="0"/>
          <w:sz w:val="30"/>
          <w:szCs w:val="30"/>
        </w:rPr>
        <w:t>组织非公有制经济单位工作人员做好技术资格(职称)的评定的管理工作。</w:t>
      </w:r>
    </w:p>
    <w:p w14:paraId="1821895E">
      <w:pPr>
        <w:pStyle w:val="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90" w:lineRule="exact"/>
        <w:ind w:left="0" w:right="0" w:firstLine="600" w:firstLineChars="200"/>
        <w:textAlignment w:val="auto"/>
        <w:rPr>
          <w:rFonts w:hint="default" w:ascii="Times New Roman" w:hAnsi="Times New Roman" w:eastAsia="方正仿宋_GBK" w:cs="sans-serif"/>
          <w:i w:val="0"/>
          <w:iCs w:val="0"/>
          <w:caps w:val="0"/>
          <w:color w:val="auto"/>
          <w:spacing w:val="0"/>
          <w:sz w:val="30"/>
          <w:szCs w:val="30"/>
        </w:rPr>
      </w:pPr>
      <w:r>
        <w:rPr>
          <w:rFonts w:hint="eastAsia" w:ascii="Times New Roman" w:hAnsi="Times New Roman" w:eastAsia="方正楷体_GBK" w:cs="方正楷体_GBK"/>
          <w:i w:val="0"/>
          <w:iCs w:val="0"/>
          <w:caps w:val="0"/>
          <w:color w:val="auto"/>
          <w:spacing w:val="0"/>
          <w:sz w:val="30"/>
          <w:szCs w:val="30"/>
          <w:lang w:eastAsia="zh-CN"/>
        </w:rPr>
        <w:t>（十四）</w:t>
      </w:r>
      <w:r>
        <w:rPr>
          <w:rFonts w:hint="eastAsia" w:ascii="Times New Roman" w:hAnsi="Times New Roman" w:eastAsia="方正仿宋_GBK" w:cs="仿宋"/>
          <w:i w:val="0"/>
          <w:iCs w:val="0"/>
          <w:caps w:val="0"/>
          <w:color w:val="auto"/>
          <w:spacing w:val="0"/>
          <w:sz w:val="30"/>
          <w:szCs w:val="30"/>
        </w:rPr>
        <w:t>配合县委组织部、县总工会在非公有制经济单位建立党组织，发展党员和建立工会组织的工作。</w:t>
      </w:r>
    </w:p>
    <w:p w14:paraId="38D9509E">
      <w:pPr>
        <w:pStyle w:val="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90" w:lineRule="exact"/>
        <w:ind w:left="0" w:right="0" w:firstLine="600" w:firstLineChars="200"/>
        <w:textAlignment w:val="auto"/>
        <w:rPr>
          <w:rFonts w:hint="eastAsia" w:ascii="Times New Roman" w:hAnsi="Times New Roman" w:eastAsia="方正仿宋_GBK" w:cs="仿宋"/>
          <w:i w:val="0"/>
          <w:iCs w:val="0"/>
          <w:caps w:val="0"/>
          <w:color w:val="auto"/>
          <w:spacing w:val="0"/>
          <w:sz w:val="30"/>
          <w:szCs w:val="30"/>
        </w:rPr>
      </w:pPr>
      <w:r>
        <w:rPr>
          <w:rFonts w:hint="eastAsia" w:ascii="Times New Roman" w:hAnsi="Times New Roman" w:eastAsia="方正楷体_GBK" w:cs="方正楷体_GBK"/>
          <w:i w:val="0"/>
          <w:iCs w:val="0"/>
          <w:caps w:val="0"/>
          <w:color w:val="auto"/>
          <w:spacing w:val="0"/>
          <w:sz w:val="30"/>
          <w:szCs w:val="30"/>
          <w:lang w:eastAsia="zh-CN"/>
        </w:rPr>
        <w:t>（十五）</w:t>
      </w:r>
      <w:r>
        <w:rPr>
          <w:rFonts w:hint="eastAsia" w:ascii="Times New Roman" w:hAnsi="Times New Roman" w:eastAsia="方正仿宋_GBK" w:cs="仿宋"/>
          <w:i w:val="0"/>
          <w:iCs w:val="0"/>
          <w:caps w:val="0"/>
          <w:color w:val="auto"/>
          <w:spacing w:val="0"/>
          <w:sz w:val="30"/>
          <w:szCs w:val="30"/>
        </w:rPr>
        <w:t>承办县委、县政府及上级工商联交办的其他事项。</w:t>
      </w:r>
    </w:p>
    <w:p w14:paraId="543B8BBA">
      <w:pPr>
        <w:keepNext w:val="0"/>
        <w:keepLines w:val="0"/>
        <w:pageBreakBefore w:val="0"/>
        <w:numPr>
          <w:ilvl w:val="0"/>
          <w:numId w:val="0"/>
        </w:numPr>
        <w:kinsoku/>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方正黑体_GBK" w:cs="方正黑体_GBK"/>
          <w:color w:val="auto"/>
          <w:sz w:val="30"/>
          <w:szCs w:val="30"/>
          <w:highlight w:val="none"/>
          <w:lang w:eastAsia="zh-CN"/>
        </w:rPr>
      </w:pPr>
      <w:r>
        <w:rPr>
          <w:rFonts w:hint="eastAsia" w:ascii="Times New Roman" w:hAnsi="Times New Roman" w:eastAsia="方正黑体_GBK" w:cs="方正黑体_GBK"/>
          <w:color w:val="auto"/>
          <w:sz w:val="30"/>
          <w:szCs w:val="30"/>
          <w:highlight w:val="none"/>
          <w:lang w:eastAsia="zh-CN"/>
        </w:rPr>
        <w:t>二、基本情况</w:t>
      </w:r>
    </w:p>
    <w:p w14:paraId="6A624C41">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仿宋_GBK"/>
          <w:color w:val="auto"/>
          <w:sz w:val="30"/>
          <w:szCs w:val="30"/>
          <w:highlight w:val="none"/>
          <w:lang w:eastAsia="zh-CN"/>
        </w:rPr>
      </w:pPr>
      <w:r>
        <w:rPr>
          <w:rFonts w:hint="eastAsia" w:ascii="Times New Roman" w:hAnsi="Times New Roman" w:eastAsia="方正楷体_GBK" w:cs="方正楷体_GBK"/>
          <w:color w:val="auto"/>
          <w:sz w:val="30"/>
          <w:szCs w:val="30"/>
          <w:highlight w:val="none"/>
          <w:lang w:eastAsia="zh-CN"/>
        </w:rPr>
        <w:t>（一）机构设置情况</w:t>
      </w:r>
    </w:p>
    <w:p w14:paraId="03C01D1A">
      <w:pPr>
        <w:pStyle w:val="7"/>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590" w:lineRule="exact"/>
        <w:ind w:right="0" w:firstLine="600" w:firstLineChars="200"/>
        <w:textAlignment w:val="auto"/>
        <w:rPr>
          <w:rFonts w:hint="default" w:ascii="Times New Roman" w:hAnsi="Times New Roman" w:eastAsia="方正仿宋_GBK" w:cs="sans-serif"/>
          <w:i w:val="0"/>
          <w:iCs w:val="0"/>
          <w:caps w:val="0"/>
          <w:color w:val="auto"/>
          <w:spacing w:val="0"/>
          <w:sz w:val="30"/>
          <w:szCs w:val="30"/>
        </w:rPr>
      </w:pPr>
      <w:r>
        <w:rPr>
          <w:rFonts w:hint="eastAsia" w:ascii="Times New Roman" w:hAnsi="Times New Roman" w:eastAsia="方正仿宋_GBK" w:cs="仿宋"/>
          <w:i w:val="0"/>
          <w:iCs w:val="0"/>
          <w:caps w:val="0"/>
          <w:color w:val="auto"/>
          <w:spacing w:val="0"/>
          <w:sz w:val="30"/>
          <w:szCs w:val="30"/>
        </w:rPr>
        <w:t>我部门共设置1个内设机构，包括：办公室。</w:t>
      </w:r>
    </w:p>
    <w:p w14:paraId="3C5A1A84">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olor w:val="auto"/>
          <w:sz w:val="30"/>
          <w:szCs w:val="30"/>
          <w:highlight w:val="none"/>
          <w:lang w:val="en-US" w:eastAsia="zh-CN"/>
        </w:rPr>
      </w:pPr>
      <w:r>
        <w:rPr>
          <w:rFonts w:hint="eastAsia" w:ascii="Times New Roman" w:hAnsi="Times New Roman" w:eastAsia="方正仿宋_GBK" w:cs="仿宋"/>
          <w:i w:val="0"/>
          <w:iCs w:val="0"/>
          <w:caps w:val="0"/>
          <w:color w:val="auto"/>
          <w:spacing w:val="0"/>
          <w:sz w:val="30"/>
          <w:szCs w:val="30"/>
        </w:rPr>
        <w:t>我单位为基层预算单位，无下属单位</w:t>
      </w:r>
      <w:r>
        <w:rPr>
          <w:rFonts w:hint="eastAsia" w:ascii="Times New Roman" w:hAnsi="Times New Roman" w:eastAsia="方正仿宋_GBK" w:cs="仿宋"/>
          <w:i w:val="0"/>
          <w:iCs w:val="0"/>
          <w:caps w:val="0"/>
          <w:color w:val="auto"/>
          <w:spacing w:val="0"/>
          <w:sz w:val="30"/>
          <w:szCs w:val="30"/>
          <w:lang w:val="en-US" w:eastAsia="zh-CN"/>
        </w:rPr>
        <w:t>。</w:t>
      </w:r>
    </w:p>
    <w:p w14:paraId="6EF57CCB">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仿宋_GBK"/>
          <w:color w:val="auto"/>
          <w:sz w:val="30"/>
          <w:szCs w:val="30"/>
          <w:highlight w:val="none"/>
          <w:lang w:eastAsia="zh-CN"/>
        </w:rPr>
      </w:pPr>
      <w:r>
        <w:rPr>
          <w:rFonts w:hint="eastAsia" w:ascii="Times New Roman" w:hAnsi="Times New Roman" w:eastAsia="方正楷体_GBK" w:cs="方正楷体_GBK"/>
          <w:color w:val="auto"/>
          <w:sz w:val="30"/>
          <w:szCs w:val="30"/>
          <w:highlight w:val="none"/>
          <w:lang w:eastAsia="zh-CN"/>
        </w:rPr>
        <w:t>（二）决算单位构成情况</w:t>
      </w:r>
    </w:p>
    <w:p w14:paraId="44DF9E17">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olor w:val="auto"/>
          <w:sz w:val="30"/>
          <w:szCs w:val="30"/>
          <w:highlight w:val="none"/>
        </w:rPr>
      </w:pPr>
      <w:r>
        <w:rPr>
          <w:rFonts w:hint="eastAsia" w:ascii="Times New Roman" w:hAnsi="Times New Roman" w:eastAsia="方正仿宋_GBK"/>
          <w:color w:val="auto"/>
          <w:sz w:val="30"/>
          <w:szCs w:val="30"/>
          <w:highlight w:val="none"/>
        </w:rPr>
        <w:t>纳入</w:t>
      </w:r>
      <w:r>
        <w:rPr>
          <w:rFonts w:hint="eastAsia" w:ascii="Times New Roman" w:hAnsi="Times New Roman" w:eastAsia="方正仿宋_GBK"/>
          <w:color w:val="auto"/>
          <w:sz w:val="30"/>
          <w:szCs w:val="30"/>
          <w:highlight w:val="none"/>
          <w:lang w:eastAsia="zh-CN"/>
        </w:rPr>
        <w:t>我</w:t>
      </w:r>
      <w:r>
        <w:rPr>
          <w:rFonts w:hint="eastAsia" w:ascii="Times New Roman" w:hAnsi="Times New Roman" w:eastAsia="方正仿宋_GBK"/>
          <w:color w:val="auto"/>
          <w:sz w:val="30"/>
          <w:szCs w:val="30"/>
          <w:highlight w:val="none"/>
        </w:rPr>
        <w:t>部门</w:t>
      </w:r>
      <w:r>
        <w:rPr>
          <w:rFonts w:hint="eastAsia" w:ascii="Times New Roman" w:hAnsi="Times New Roman" w:eastAsia="方正仿宋_GBK"/>
          <w:color w:val="auto"/>
          <w:sz w:val="30"/>
          <w:szCs w:val="30"/>
          <w:highlight w:val="none"/>
          <w:lang w:val="en-US" w:eastAsia="zh-CN"/>
        </w:rPr>
        <w:t>2025年度</w:t>
      </w:r>
      <w:r>
        <w:rPr>
          <w:rFonts w:hint="eastAsia" w:ascii="Times New Roman" w:hAnsi="Times New Roman" w:eastAsia="方正仿宋_GBK"/>
          <w:color w:val="auto"/>
          <w:sz w:val="30"/>
          <w:szCs w:val="30"/>
          <w:highlight w:val="none"/>
        </w:rPr>
        <w:t>部门决算编报的单位共</w:t>
      </w:r>
      <w:r>
        <w:rPr>
          <w:rFonts w:hint="eastAsia" w:ascii="Times New Roman" w:hAnsi="Times New Roman" w:eastAsia="方正仿宋_GBK" w:cs="仿宋_GB2312"/>
          <w:color w:val="auto"/>
          <w:sz w:val="30"/>
          <w:lang w:val="en-US" w:eastAsia="zh-CN"/>
        </w:rPr>
        <w:t>1</w:t>
      </w:r>
      <w:r>
        <w:rPr>
          <w:rFonts w:hint="eastAsia" w:ascii="Times New Roman" w:hAnsi="Times New Roman" w:eastAsia="方正仿宋_GBK"/>
          <w:color w:val="auto"/>
          <w:sz w:val="30"/>
          <w:szCs w:val="30"/>
          <w:highlight w:val="none"/>
        </w:rPr>
        <w:t>个。分别是：</w:t>
      </w:r>
    </w:p>
    <w:p w14:paraId="380EC62B">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olor w:val="auto"/>
          <w:sz w:val="30"/>
          <w:szCs w:val="30"/>
          <w:highlight w:val="none"/>
          <w:lang w:val="en-US" w:eastAsia="zh-CN"/>
        </w:rPr>
      </w:pPr>
      <w:r>
        <w:rPr>
          <w:rFonts w:hint="eastAsia" w:ascii="Times New Roman" w:hAnsi="Times New Roman" w:eastAsia="方正仿宋_GBK"/>
          <w:color w:val="auto"/>
          <w:sz w:val="30"/>
          <w:szCs w:val="30"/>
          <w:highlight w:val="none"/>
        </w:rPr>
        <w:t>1.</w:t>
      </w:r>
      <w:r>
        <w:rPr>
          <w:rFonts w:hint="eastAsia" w:ascii="Times New Roman" w:hAnsi="Times New Roman" w:eastAsia="方正仿宋_GBK"/>
          <w:color w:val="auto"/>
          <w:sz w:val="30"/>
          <w:szCs w:val="30"/>
          <w:highlight w:val="none"/>
          <w:lang w:eastAsia="zh-CN"/>
        </w:rPr>
        <w:t>华宁县工商业联合会</w:t>
      </w:r>
    </w:p>
    <w:p w14:paraId="0906C0BF">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olor w:val="auto"/>
          <w:sz w:val="30"/>
          <w:szCs w:val="30"/>
          <w:highlight w:val="none"/>
          <w:lang w:eastAsia="zh-CN"/>
        </w:rPr>
      </w:pPr>
      <w:r>
        <w:rPr>
          <w:rFonts w:hint="eastAsia" w:ascii="Times New Roman" w:hAnsi="Times New Roman" w:eastAsia="方正仿宋_GBK"/>
          <w:color w:val="auto"/>
          <w:sz w:val="30"/>
          <w:szCs w:val="30"/>
          <w:highlight w:val="none"/>
        </w:rPr>
        <w:t>纳入</w:t>
      </w:r>
      <w:r>
        <w:rPr>
          <w:rFonts w:hint="eastAsia" w:ascii="Times New Roman" w:hAnsi="Times New Roman" w:eastAsia="方正仿宋_GBK"/>
          <w:color w:val="auto"/>
          <w:sz w:val="30"/>
          <w:szCs w:val="30"/>
          <w:highlight w:val="none"/>
          <w:lang w:eastAsia="zh-CN"/>
        </w:rPr>
        <w:t>我</w:t>
      </w:r>
      <w:r>
        <w:rPr>
          <w:rFonts w:hint="eastAsia" w:ascii="Times New Roman" w:hAnsi="Times New Roman" w:eastAsia="方正仿宋_GBK"/>
          <w:color w:val="auto"/>
          <w:sz w:val="30"/>
          <w:szCs w:val="30"/>
          <w:highlight w:val="none"/>
        </w:rPr>
        <w:t>部门</w:t>
      </w:r>
      <w:r>
        <w:rPr>
          <w:rFonts w:hint="eastAsia" w:ascii="Times New Roman" w:hAnsi="Times New Roman" w:eastAsia="方正仿宋_GBK"/>
          <w:color w:val="auto"/>
          <w:sz w:val="30"/>
          <w:szCs w:val="30"/>
          <w:highlight w:val="none"/>
          <w:lang w:val="en-US" w:eastAsia="zh-CN"/>
        </w:rPr>
        <w:t>2025年度</w:t>
      </w:r>
      <w:r>
        <w:rPr>
          <w:rFonts w:hint="eastAsia" w:ascii="Times New Roman" w:hAnsi="Times New Roman" w:eastAsia="方正仿宋_GBK"/>
          <w:color w:val="auto"/>
          <w:sz w:val="30"/>
          <w:szCs w:val="30"/>
          <w:highlight w:val="none"/>
        </w:rPr>
        <w:t>部门决算编报的单位</w:t>
      </w:r>
      <w:r>
        <w:rPr>
          <w:rFonts w:hint="eastAsia" w:ascii="Times New Roman" w:hAnsi="Times New Roman" w:eastAsia="方正仿宋_GBK"/>
          <w:color w:val="auto"/>
          <w:sz w:val="30"/>
          <w:szCs w:val="30"/>
          <w:highlight w:val="none"/>
          <w:lang w:eastAsia="zh-CN"/>
        </w:rPr>
        <w:t>与我部门所属单位范围保持一致。</w:t>
      </w:r>
    </w:p>
    <w:p w14:paraId="7D72C55B">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仿宋_GBK"/>
          <w:color w:val="auto"/>
          <w:sz w:val="30"/>
          <w:szCs w:val="30"/>
          <w:highlight w:val="none"/>
          <w:lang w:eastAsia="zh-CN"/>
        </w:rPr>
      </w:pPr>
      <w:r>
        <w:rPr>
          <w:rFonts w:hint="eastAsia" w:ascii="Times New Roman" w:hAnsi="Times New Roman" w:eastAsia="方正楷体_GBK" w:cs="方正楷体_GBK"/>
          <w:color w:val="auto"/>
          <w:sz w:val="30"/>
          <w:szCs w:val="30"/>
          <w:highlight w:val="none"/>
          <w:lang w:eastAsia="zh-CN"/>
        </w:rPr>
        <w:t>（三）部门人员和车辆的编制及实有情况</w:t>
      </w:r>
    </w:p>
    <w:p w14:paraId="471DA329">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仿宋_GB2312"/>
          <w:color w:val="auto"/>
          <w:kern w:val="0"/>
          <w:sz w:val="30"/>
          <w:szCs w:val="30"/>
          <w:highlight w:val="none"/>
          <w:lang w:eastAsia="zh-CN"/>
        </w:rPr>
      </w:pPr>
      <w:r>
        <w:rPr>
          <w:rFonts w:hint="eastAsia" w:ascii="Times New Roman" w:hAnsi="Times New Roman" w:eastAsia="方正仿宋_GBK" w:cs="仿宋_GB2312"/>
          <w:color w:val="auto"/>
          <w:sz w:val="30"/>
          <w:szCs w:val="30"/>
          <w:highlight w:val="none"/>
          <w:lang w:eastAsia="zh-CN"/>
        </w:rPr>
        <w:t>我</w:t>
      </w:r>
      <w:r>
        <w:rPr>
          <w:rFonts w:hint="eastAsia" w:ascii="Times New Roman" w:hAnsi="Times New Roman" w:eastAsia="方正仿宋_GBK" w:cs="仿宋_GB2312"/>
          <w:color w:val="auto"/>
          <w:sz w:val="30"/>
          <w:szCs w:val="30"/>
          <w:highlight w:val="none"/>
        </w:rPr>
        <w:t>部门</w:t>
      </w:r>
      <w:r>
        <w:rPr>
          <w:rFonts w:hint="eastAsia" w:ascii="Times New Roman" w:hAnsi="Times New Roman" w:eastAsia="方正仿宋_GBK" w:cs="仿宋_GB2312"/>
          <w:color w:val="auto"/>
          <w:sz w:val="30"/>
          <w:szCs w:val="30"/>
          <w:highlight w:val="none"/>
          <w:lang w:val="en-US" w:eastAsia="zh-CN"/>
        </w:rPr>
        <w:t>2025</w:t>
      </w:r>
      <w:r>
        <w:rPr>
          <w:rFonts w:hint="eastAsia" w:ascii="Times New Roman" w:hAnsi="Times New Roman" w:eastAsia="方正仿宋_GBK" w:cs="仿宋_GB2312"/>
          <w:color w:val="auto"/>
          <w:sz w:val="30"/>
          <w:szCs w:val="30"/>
          <w:highlight w:val="none"/>
        </w:rPr>
        <w:t>年末</w:t>
      </w:r>
      <w:r>
        <w:rPr>
          <w:rFonts w:hint="eastAsia" w:ascii="Times New Roman" w:hAnsi="Times New Roman" w:eastAsia="方正仿宋_GBK" w:cs="仿宋_GB2312"/>
          <w:color w:val="auto"/>
          <w:sz w:val="30"/>
          <w:szCs w:val="30"/>
          <w:highlight w:val="none"/>
          <w:lang w:eastAsia="zh-CN"/>
        </w:rPr>
        <w:t>编制内</w:t>
      </w:r>
      <w:r>
        <w:rPr>
          <w:rFonts w:hint="eastAsia" w:ascii="Times New Roman" w:hAnsi="Times New Roman" w:eastAsia="方正仿宋_GBK" w:cs="仿宋_GB2312"/>
          <w:color w:val="auto"/>
          <w:sz w:val="30"/>
          <w:szCs w:val="30"/>
          <w:highlight w:val="none"/>
        </w:rPr>
        <w:t>实有人员</w:t>
      </w:r>
      <w:r>
        <w:rPr>
          <w:rFonts w:hint="eastAsia" w:ascii="Times New Roman" w:hAnsi="Times New Roman" w:eastAsia="方正仿宋_GBK" w:cs="仿宋_GB2312"/>
          <w:color w:val="auto"/>
          <w:sz w:val="30"/>
          <w:szCs w:val="30"/>
          <w:lang w:val="en-US" w:eastAsia="zh-CN"/>
        </w:rPr>
        <w:t>4</w:t>
      </w:r>
      <w:r>
        <w:rPr>
          <w:rFonts w:hint="eastAsia" w:ascii="Times New Roman" w:hAnsi="Times New Roman" w:eastAsia="方正仿宋_GBK" w:cs="仿宋_GB2312"/>
          <w:color w:val="auto"/>
          <w:kern w:val="0"/>
          <w:sz w:val="30"/>
          <w:szCs w:val="30"/>
          <w:highlight w:val="none"/>
        </w:rPr>
        <w:t>人。</w:t>
      </w:r>
      <w:r>
        <w:rPr>
          <w:rFonts w:hint="eastAsia" w:ascii="Times New Roman" w:hAnsi="Times New Roman" w:eastAsia="方正仿宋_GBK" w:cs="仿宋_GB2312"/>
          <w:b w:val="0"/>
          <w:bCs w:val="0"/>
          <w:color w:val="auto"/>
          <w:kern w:val="0"/>
          <w:sz w:val="30"/>
          <w:szCs w:val="30"/>
          <w:highlight w:val="none"/>
          <w:lang w:eastAsia="zh-CN"/>
        </w:rPr>
        <w:t>包括</w:t>
      </w:r>
      <w:r>
        <w:rPr>
          <w:rFonts w:hint="eastAsia" w:ascii="Times New Roman" w:hAnsi="Times New Roman" w:eastAsia="方正仿宋_GBK" w:cs="仿宋_GB2312"/>
          <w:color w:val="auto"/>
          <w:kern w:val="0"/>
          <w:sz w:val="30"/>
          <w:szCs w:val="30"/>
          <w:highlight w:val="none"/>
          <w:lang w:eastAsia="zh-CN"/>
        </w:rPr>
        <w:t>财政拨款开支经费的</w:t>
      </w:r>
      <w:r>
        <w:rPr>
          <w:rFonts w:hint="eastAsia" w:ascii="Times New Roman" w:hAnsi="Times New Roman" w:eastAsia="方正仿宋_GBK" w:cs="仿宋_GB2312"/>
          <w:color w:val="auto"/>
          <w:kern w:val="0"/>
          <w:sz w:val="30"/>
          <w:szCs w:val="30"/>
          <w:highlight w:val="none"/>
        </w:rPr>
        <w:t>：</w:t>
      </w:r>
      <w:r>
        <w:rPr>
          <w:rFonts w:hint="eastAsia" w:ascii="Times New Roman" w:hAnsi="Times New Roman" w:eastAsia="方正仿宋_GBK" w:cs="仿宋_GB2312"/>
          <w:color w:val="auto"/>
          <w:kern w:val="0"/>
          <w:sz w:val="30"/>
          <w:szCs w:val="30"/>
          <w:highlight w:val="none"/>
          <w:lang w:eastAsia="zh-CN"/>
        </w:rPr>
        <w:t>公务员</w:t>
      </w:r>
      <w:r>
        <w:rPr>
          <w:rFonts w:hint="eastAsia" w:ascii="Times New Roman" w:hAnsi="Times New Roman" w:eastAsia="方正仿宋_GBK" w:cs="仿宋_GB2312"/>
          <w:color w:val="auto"/>
          <w:sz w:val="30"/>
          <w:szCs w:val="30"/>
          <w:lang w:val="en-US" w:eastAsia="zh-CN"/>
        </w:rPr>
        <w:t>4</w:t>
      </w:r>
      <w:r>
        <w:rPr>
          <w:rFonts w:hint="eastAsia" w:ascii="Times New Roman" w:hAnsi="Times New Roman" w:eastAsia="方正仿宋_GBK" w:cs="仿宋_GB2312"/>
          <w:color w:val="auto"/>
          <w:kern w:val="0"/>
          <w:sz w:val="30"/>
          <w:szCs w:val="30"/>
          <w:highlight w:val="none"/>
        </w:rPr>
        <w:t>人，</w:t>
      </w:r>
      <w:r>
        <w:rPr>
          <w:rFonts w:hint="eastAsia" w:ascii="Times New Roman" w:hAnsi="Times New Roman" w:eastAsia="方正仿宋_GBK" w:cs="仿宋_GB2312"/>
          <w:color w:val="auto"/>
          <w:kern w:val="0"/>
          <w:sz w:val="30"/>
          <w:szCs w:val="30"/>
          <w:highlight w:val="none"/>
          <w:lang w:eastAsia="zh-CN"/>
        </w:rPr>
        <w:t>参照公务员法管理人员</w:t>
      </w:r>
      <w:r>
        <w:rPr>
          <w:rFonts w:hint="eastAsia" w:ascii="Times New Roman" w:hAnsi="Times New Roman" w:eastAsia="方正仿宋_GBK" w:cs="仿宋_GB2312"/>
          <w:color w:val="auto"/>
          <w:sz w:val="30"/>
          <w:szCs w:val="30"/>
          <w:lang w:val="en-US" w:eastAsia="zh-CN"/>
        </w:rPr>
        <w:t>0</w:t>
      </w:r>
      <w:r>
        <w:rPr>
          <w:rFonts w:hint="eastAsia" w:ascii="Times New Roman" w:hAnsi="Times New Roman" w:eastAsia="方正仿宋_GBK" w:cs="仿宋_GB2312"/>
          <w:color w:val="auto"/>
          <w:kern w:val="0"/>
          <w:sz w:val="30"/>
          <w:szCs w:val="30"/>
          <w:highlight w:val="none"/>
        </w:rPr>
        <w:t>人</w:t>
      </w:r>
      <w:r>
        <w:rPr>
          <w:rFonts w:hint="eastAsia" w:ascii="Times New Roman" w:hAnsi="Times New Roman" w:eastAsia="方正仿宋_GBK" w:cs="仿宋_GB2312"/>
          <w:color w:val="auto"/>
          <w:kern w:val="0"/>
          <w:sz w:val="30"/>
          <w:szCs w:val="30"/>
          <w:highlight w:val="none"/>
          <w:lang w:eastAsia="zh-CN"/>
        </w:rPr>
        <w:t>，</w:t>
      </w:r>
      <w:r>
        <w:rPr>
          <w:rFonts w:hint="eastAsia" w:ascii="Times New Roman" w:hAnsi="Times New Roman" w:eastAsia="方正仿宋_GBK" w:cs="仿宋_GB2312"/>
          <w:color w:val="auto"/>
          <w:kern w:val="0"/>
          <w:sz w:val="30"/>
          <w:szCs w:val="30"/>
          <w:highlight w:val="none"/>
        </w:rPr>
        <w:t>事业管理人员和专业技术人员</w:t>
      </w:r>
      <w:r>
        <w:rPr>
          <w:rFonts w:hint="eastAsia" w:ascii="Times New Roman" w:hAnsi="Times New Roman" w:eastAsia="方正仿宋_GBK" w:cs="仿宋_GB2312"/>
          <w:color w:val="auto"/>
          <w:sz w:val="30"/>
          <w:szCs w:val="30"/>
          <w:lang w:val="en-US" w:eastAsia="zh-CN"/>
        </w:rPr>
        <w:t>0</w:t>
      </w:r>
      <w:r>
        <w:rPr>
          <w:rFonts w:hint="eastAsia" w:ascii="Times New Roman" w:hAnsi="Times New Roman" w:eastAsia="方正仿宋_GBK" w:cs="仿宋_GB2312"/>
          <w:color w:val="auto"/>
          <w:kern w:val="0"/>
          <w:sz w:val="30"/>
          <w:szCs w:val="30"/>
          <w:highlight w:val="none"/>
        </w:rPr>
        <w:t>人，机关和事业工人</w:t>
      </w:r>
      <w:r>
        <w:rPr>
          <w:rFonts w:hint="eastAsia" w:ascii="Times New Roman" w:hAnsi="Times New Roman" w:eastAsia="方正仿宋_GBK" w:cs="仿宋_GB2312"/>
          <w:color w:val="auto"/>
          <w:sz w:val="30"/>
          <w:szCs w:val="30"/>
          <w:lang w:val="en-US" w:eastAsia="zh-CN"/>
        </w:rPr>
        <w:t>0</w:t>
      </w:r>
      <w:r>
        <w:rPr>
          <w:rFonts w:hint="eastAsia" w:ascii="Times New Roman" w:hAnsi="Times New Roman" w:eastAsia="方正仿宋_GBK" w:cs="仿宋_GB2312"/>
          <w:color w:val="auto"/>
          <w:kern w:val="0"/>
          <w:sz w:val="30"/>
          <w:szCs w:val="30"/>
          <w:highlight w:val="none"/>
        </w:rPr>
        <w:t>人</w:t>
      </w:r>
      <w:r>
        <w:rPr>
          <w:rFonts w:hint="eastAsia" w:ascii="Times New Roman" w:hAnsi="Times New Roman" w:eastAsia="方正仿宋_GBK" w:cs="仿宋_GB2312"/>
          <w:color w:val="auto"/>
          <w:kern w:val="0"/>
          <w:sz w:val="30"/>
          <w:szCs w:val="30"/>
          <w:highlight w:val="none"/>
          <w:lang w:eastAsia="zh-CN"/>
        </w:rPr>
        <w:t>；经费自理人员</w:t>
      </w:r>
      <w:r>
        <w:rPr>
          <w:rFonts w:hint="eastAsia" w:ascii="Times New Roman" w:hAnsi="Times New Roman" w:eastAsia="方正仿宋_GBK" w:cs="仿宋_GB2312"/>
          <w:color w:val="auto"/>
          <w:sz w:val="30"/>
          <w:szCs w:val="30"/>
          <w:lang w:val="en-US" w:eastAsia="zh-CN"/>
        </w:rPr>
        <w:t>0</w:t>
      </w:r>
      <w:r>
        <w:rPr>
          <w:rFonts w:hint="eastAsia" w:ascii="Times New Roman" w:hAnsi="Times New Roman" w:eastAsia="方正仿宋_GBK" w:cs="仿宋_GB2312"/>
          <w:color w:val="auto"/>
          <w:kern w:val="0"/>
          <w:sz w:val="30"/>
          <w:szCs w:val="30"/>
          <w:highlight w:val="none"/>
        </w:rPr>
        <w:t>人</w:t>
      </w:r>
      <w:r>
        <w:rPr>
          <w:rFonts w:hint="eastAsia" w:ascii="Times New Roman" w:hAnsi="Times New Roman" w:eastAsia="方正仿宋_GBK" w:cs="仿宋_GB2312"/>
          <w:color w:val="auto"/>
          <w:kern w:val="0"/>
          <w:sz w:val="30"/>
          <w:szCs w:val="30"/>
          <w:highlight w:val="none"/>
          <w:lang w:eastAsia="zh-CN"/>
        </w:rPr>
        <w:t>。</w:t>
      </w:r>
    </w:p>
    <w:p w14:paraId="5AA09C4E">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仿宋_GB2312"/>
          <w:color w:val="auto"/>
          <w:kern w:val="0"/>
          <w:sz w:val="30"/>
          <w:szCs w:val="30"/>
          <w:highlight w:val="none"/>
          <w:lang w:val="en-US" w:eastAsia="zh-CN"/>
        </w:rPr>
      </w:pPr>
      <w:r>
        <w:rPr>
          <w:rFonts w:hint="eastAsia" w:ascii="Times New Roman" w:hAnsi="Times New Roman" w:eastAsia="方正仿宋_GBK" w:cs="仿宋_GB2312"/>
          <w:color w:val="auto"/>
          <w:sz w:val="30"/>
          <w:szCs w:val="30"/>
          <w:highlight w:val="none"/>
          <w:lang w:eastAsia="zh-CN"/>
        </w:rPr>
        <w:t>我</w:t>
      </w:r>
      <w:r>
        <w:rPr>
          <w:rFonts w:hint="eastAsia" w:ascii="Times New Roman" w:hAnsi="Times New Roman" w:eastAsia="方正仿宋_GBK" w:cs="仿宋_GB2312"/>
          <w:color w:val="auto"/>
          <w:sz w:val="30"/>
          <w:szCs w:val="30"/>
          <w:highlight w:val="none"/>
        </w:rPr>
        <w:t>部门</w:t>
      </w:r>
      <w:r>
        <w:rPr>
          <w:rFonts w:hint="eastAsia" w:ascii="Times New Roman" w:hAnsi="Times New Roman" w:eastAsia="方正仿宋_GBK" w:cs="仿宋_GB2312"/>
          <w:color w:val="auto"/>
          <w:sz w:val="30"/>
          <w:szCs w:val="30"/>
          <w:highlight w:val="none"/>
          <w:lang w:val="en-US" w:eastAsia="zh-CN"/>
        </w:rPr>
        <w:t>2025年末</w:t>
      </w:r>
      <w:r>
        <w:rPr>
          <w:rFonts w:hint="eastAsia" w:ascii="Times New Roman" w:hAnsi="Times New Roman" w:eastAsia="方正仿宋_GBK" w:cs="仿宋_GB2312"/>
          <w:color w:val="auto"/>
          <w:sz w:val="30"/>
          <w:szCs w:val="30"/>
          <w:highlight w:val="none"/>
          <w:lang w:eastAsia="zh-CN"/>
        </w:rPr>
        <w:t>其他人员</w:t>
      </w:r>
      <w:r>
        <w:rPr>
          <w:rFonts w:hint="eastAsia" w:ascii="Times New Roman" w:hAnsi="Times New Roman" w:eastAsia="方正仿宋_GBK" w:cs="仿宋_GB2312"/>
          <w:color w:val="auto"/>
          <w:sz w:val="30"/>
          <w:szCs w:val="30"/>
          <w:lang w:val="en-US" w:eastAsia="zh-CN"/>
        </w:rPr>
        <w:t>0</w:t>
      </w:r>
      <w:r>
        <w:rPr>
          <w:rFonts w:hint="eastAsia" w:ascii="Times New Roman" w:hAnsi="Times New Roman" w:eastAsia="方正仿宋_GBK" w:cs="仿宋_GB2312"/>
          <w:color w:val="auto"/>
          <w:sz w:val="30"/>
          <w:szCs w:val="30"/>
          <w:highlight w:val="none"/>
          <w:lang w:val="en-US" w:eastAsia="zh-CN"/>
        </w:rPr>
        <w:t>人。包括财政拨款开支经费的人员</w:t>
      </w:r>
      <w:r>
        <w:rPr>
          <w:rFonts w:hint="eastAsia" w:ascii="Times New Roman" w:hAnsi="Times New Roman" w:eastAsia="方正仿宋_GBK" w:cs="仿宋_GB2312"/>
          <w:color w:val="auto"/>
          <w:sz w:val="30"/>
          <w:szCs w:val="30"/>
          <w:lang w:val="en-US" w:eastAsia="zh-CN"/>
        </w:rPr>
        <w:t>0</w:t>
      </w:r>
      <w:r>
        <w:rPr>
          <w:rFonts w:hint="eastAsia" w:ascii="Times New Roman" w:hAnsi="Times New Roman" w:eastAsia="方正仿宋_GBK" w:cs="仿宋_GB2312"/>
          <w:color w:val="auto"/>
          <w:sz w:val="30"/>
          <w:szCs w:val="30"/>
          <w:highlight w:val="none"/>
          <w:lang w:eastAsia="zh-CN"/>
        </w:rPr>
        <w:t>人；经费自理人员</w:t>
      </w:r>
      <w:r>
        <w:rPr>
          <w:rFonts w:hint="eastAsia" w:ascii="Times New Roman" w:hAnsi="Times New Roman" w:eastAsia="方正仿宋_GBK" w:cs="仿宋_GB2312"/>
          <w:color w:val="auto"/>
          <w:sz w:val="30"/>
          <w:szCs w:val="30"/>
          <w:lang w:val="en-US" w:eastAsia="zh-CN"/>
        </w:rPr>
        <w:t>0</w:t>
      </w:r>
      <w:r>
        <w:rPr>
          <w:rFonts w:hint="eastAsia" w:ascii="Times New Roman" w:hAnsi="Times New Roman" w:eastAsia="方正仿宋_GBK" w:cs="仿宋_GB2312"/>
          <w:color w:val="auto"/>
          <w:sz w:val="30"/>
          <w:szCs w:val="30"/>
          <w:highlight w:val="none"/>
          <w:lang w:eastAsia="zh-CN"/>
        </w:rPr>
        <w:t>人。</w:t>
      </w:r>
    </w:p>
    <w:p w14:paraId="5244E9D1">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仿宋_GB2312"/>
          <w:color w:val="auto"/>
          <w:kern w:val="0"/>
          <w:sz w:val="30"/>
          <w:szCs w:val="30"/>
          <w:highlight w:val="none"/>
          <w:lang w:val="en-US" w:eastAsia="zh-CN"/>
        </w:rPr>
      </w:pPr>
      <w:r>
        <w:rPr>
          <w:rFonts w:hint="eastAsia" w:ascii="Times New Roman" w:hAnsi="Times New Roman" w:eastAsia="方正仿宋_GBK" w:cs="Arial"/>
          <w:i w:val="0"/>
          <w:iCs w:val="0"/>
          <w:color w:val="auto"/>
          <w:kern w:val="0"/>
          <w:sz w:val="30"/>
          <w:szCs w:val="30"/>
          <w:highlight w:val="none"/>
          <w:lang w:eastAsia="zh-CN"/>
        </w:rPr>
        <w:t>年末单位发放离退休费的</w:t>
      </w:r>
      <w:r>
        <w:rPr>
          <w:rFonts w:hint="eastAsia" w:ascii="Times New Roman" w:hAnsi="Times New Roman" w:eastAsia="方正仿宋_GBK" w:cs="Arial"/>
          <w:i w:val="0"/>
          <w:iCs w:val="0"/>
          <w:strike w:val="0"/>
          <w:dstrike w:val="0"/>
          <w:color w:val="auto"/>
          <w:kern w:val="0"/>
          <w:sz w:val="30"/>
          <w:szCs w:val="30"/>
          <w:highlight w:val="none"/>
        </w:rPr>
        <w:t>离</w:t>
      </w:r>
      <w:r>
        <w:rPr>
          <w:rFonts w:hint="eastAsia" w:ascii="Times New Roman" w:hAnsi="Times New Roman" w:eastAsia="方正仿宋_GBK" w:cs="Arial"/>
          <w:i w:val="0"/>
          <w:iCs w:val="0"/>
          <w:color w:val="auto"/>
          <w:kern w:val="0"/>
          <w:sz w:val="30"/>
          <w:szCs w:val="30"/>
          <w:highlight w:val="none"/>
        </w:rPr>
        <w:t>退休人员</w:t>
      </w:r>
      <w:r>
        <w:rPr>
          <w:rFonts w:hint="eastAsia" w:ascii="Times New Roman" w:hAnsi="Times New Roman" w:eastAsia="方正仿宋_GBK" w:cs="Arial"/>
          <w:i w:val="0"/>
          <w:iCs w:val="0"/>
          <w:color w:val="auto"/>
          <w:kern w:val="0"/>
          <w:sz w:val="30"/>
          <w:szCs w:val="30"/>
          <w:highlight w:val="none"/>
          <w:lang w:eastAsia="zh-CN"/>
        </w:rPr>
        <w:t>共计</w:t>
      </w:r>
      <w:r>
        <w:rPr>
          <w:rFonts w:hint="eastAsia" w:ascii="Times New Roman" w:hAnsi="Times New Roman" w:eastAsia="方正仿宋_GBK" w:cs="仿宋_GB2312"/>
          <w:color w:val="auto"/>
          <w:sz w:val="30"/>
          <w:szCs w:val="30"/>
          <w:lang w:val="en-US" w:eastAsia="zh-CN"/>
        </w:rPr>
        <w:t>0</w:t>
      </w:r>
      <w:r>
        <w:rPr>
          <w:rFonts w:hint="eastAsia" w:ascii="Times New Roman" w:hAnsi="Times New Roman" w:eastAsia="方正仿宋_GBK" w:cs="仿宋_GB2312"/>
          <w:color w:val="auto"/>
          <w:kern w:val="0"/>
          <w:sz w:val="30"/>
          <w:szCs w:val="30"/>
          <w:highlight w:val="none"/>
        </w:rPr>
        <w:t>人</w:t>
      </w:r>
      <w:r>
        <w:rPr>
          <w:rFonts w:hint="eastAsia" w:ascii="Times New Roman" w:hAnsi="Times New Roman" w:eastAsia="方正仿宋_GBK" w:cs="仿宋_GB2312"/>
          <w:color w:val="auto"/>
          <w:kern w:val="0"/>
          <w:sz w:val="30"/>
          <w:szCs w:val="30"/>
          <w:highlight w:val="none"/>
          <w:lang w:eastAsia="zh-CN"/>
        </w:rPr>
        <w:t>（</w:t>
      </w:r>
      <w:r>
        <w:rPr>
          <w:rFonts w:hint="eastAsia" w:ascii="Times New Roman" w:hAnsi="Times New Roman" w:eastAsia="方正仿宋_GBK" w:cs="仿宋_GB2312"/>
          <w:color w:val="auto"/>
          <w:kern w:val="0"/>
          <w:sz w:val="30"/>
          <w:szCs w:val="30"/>
          <w:highlight w:val="none"/>
        </w:rPr>
        <w:t>离休</w:t>
      </w:r>
      <w:r>
        <w:rPr>
          <w:rFonts w:hint="eastAsia" w:ascii="Times New Roman" w:hAnsi="Times New Roman" w:eastAsia="方正仿宋_GBK" w:cs="仿宋_GB2312"/>
          <w:color w:val="auto"/>
          <w:sz w:val="30"/>
          <w:szCs w:val="30"/>
          <w:lang w:val="en-US" w:eastAsia="zh-CN"/>
        </w:rPr>
        <w:t>0</w:t>
      </w:r>
      <w:r>
        <w:rPr>
          <w:rFonts w:hint="eastAsia" w:ascii="Times New Roman" w:hAnsi="Times New Roman" w:eastAsia="方正仿宋_GBK" w:cs="仿宋_GB2312"/>
          <w:color w:val="auto"/>
          <w:kern w:val="0"/>
          <w:sz w:val="30"/>
          <w:szCs w:val="30"/>
          <w:highlight w:val="none"/>
        </w:rPr>
        <w:t>人，退休</w:t>
      </w:r>
      <w:r>
        <w:rPr>
          <w:rFonts w:hint="eastAsia" w:ascii="Times New Roman" w:hAnsi="Times New Roman" w:eastAsia="方正仿宋_GBK" w:cs="仿宋_GB2312"/>
          <w:color w:val="auto"/>
          <w:sz w:val="30"/>
          <w:szCs w:val="30"/>
          <w:lang w:val="en-US" w:eastAsia="zh-CN"/>
        </w:rPr>
        <w:t>0</w:t>
      </w:r>
      <w:r>
        <w:rPr>
          <w:rFonts w:hint="eastAsia" w:ascii="Times New Roman" w:hAnsi="Times New Roman" w:eastAsia="方正仿宋_GBK" w:cs="仿宋_GB2312"/>
          <w:color w:val="auto"/>
          <w:kern w:val="0"/>
          <w:sz w:val="30"/>
          <w:szCs w:val="30"/>
          <w:highlight w:val="none"/>
        </w:rPr>
        <w:t>人</w:t>
      </w:r>
      <w:r>
        <w:rPr>
          <w:rFonts w:hint="eastAsia" w:ascii="Times New Roman" w:hAnsi="Times New Roman" w:eastAsia="方正仿宋_GBK" w:cs="仿宋_GB2312"/>
          <w:color w:val="auto"/>
          <w:kern w:val="0"/>
          <w:sz w:val="30"/>
          <w:szCs w:val="30"/>
          <w:highlight w:val="none"/>
          <w:lang w:eastAsia="zh-CN"/>
        </w:rPr>
        <w:t>）。年末</w:t>
      </w:r>
      <w:r>
        <w:rPr>
          <w:rFonts w:hint="eastAsia" w:ascii="Times New Roman" w:hAnsi="Times New Roman" w:eastAsia="方正仿宋_GBK" w:cs="仿宋_GB2312"/>
          <w:color w:val="auto"/>
          <w:kern w:val="0"/>
          <w:sz w:val="30"/>
          <w:szCs w:val="30"/>
          <w:highlight w:val="none"/>
        </w:rPr>
        <w:t>由养老保险基金发放养老金的离退休人员</w:t>
      </w:r>
      <w:r>
        <w:rPr>
          <w:rFonts w:hint="eastAsia" w:ascii="Times New Roman" w:hAnsi="Times New Roman" w:eastAsia="方正仿宋_GBK" w:cs="仿宋_GB2312"/>
          <w:color w:val="auto"/>
          <w:sz w:val="30"/>
          <w:szCs w:val="30"/>
          <w:lang w:val="en-US" w:eastAsia="zh-CN"/>
        </w:rPr>
        <w:t>6</w:t>
      </w:r>
      <w:r>
        <w:rPr>
          <w:rFonts w:hint="eastAsia" w:ascii="Times New Roman" w:hAnsi="Times New Roman" w:eastAsia="方正仿宋_GBK" w:cs="仿宋_GB2312"/>
          <w:color w:val="auto"/>
          <w:kern w:val="0"/>
          <w:sz w:val="30"/>
          <w:szCs w:val="30"/>
          <w:highlight w:val="none"/>
          <w:lang w:val="en-US" w:eastAsia="zh-CN"/>
        </w:rPr>
        <w:t>人</w:t>
      </w:r>
      <w:r>
        <w:rPr>
          <w:rFonts w:hint="eastAsia" w:ascii="Times New Roman" w:hAnsi="Times New Roman" w:eastAsia="方正仿宋_GBK" w:cs="仿宋_GB2312"/>
          <w:color w:val="auto"/>
          <w:kern w:val="0"/>
          <w:sz w:val="30"/>
          <w:szCs w:val="30"/>
          <w:highlight w:val="none"/>
          <w:lang w:eastAsia="zh-CN"/>
        </w:rPr>
        <w:t>（</w:t>
      </w:r>
      <w:r>
        <w:rPr>
          <w:rFonts w:hint="eastAsia" w:ascii="Times New Roman" w:hAnsi="Times New Roman" w:eastAsia="方正仿宋_GBK" w:cs="仿宋_GB2312"/>
          <w:color w:val="auto"/>
          <w:kern w:val="0"/>
          <w:sz w:val="30"/>
          <w:szCs w:val="30"/>
          <w:highlight w:val="none"/>
        </w:rPr>
        <w:t>离休</w:t>
      </w:r>
      <w:r>
        <w:rPr>
          <w:rFonts w:hint="eastAsia" w:ascii="Times New Roman" w:hAnsi="Times New Roman" w:eastAsia="方正仿宋_GBK" w:cs="仿宋_GB2312"/>
          <w:color w:val="auto"/>
          <w:sz w:val="30"/>
          <w:szCs w:val="30"/>
          <w:lang w:val="en-US" w:eastAsia="zh-CN"/>
        </w:rPr>
        <w:t>0</w:t>
      </w:r>
      <w:r>
        <w:rPr>
          <w:rFonts w:hint="eastAsia" w:ascii="Times New Roman" w:hAnsi="Times New Roman" w:eastAsia="方正仿宋_GBK" w:cs="仿宋_GB2312"/>
          <w:color w:val="auto"/>
          <w:kern w:val="0"/>
          <w:sz w:val="30"/>
          <w:szCs w:val="30"/>
          <w:highlight w:val="none"/>
        </w:rPr>
        <w:t>人，退休</w:t>
      </w:r>
      <w:r>
        <w:rPr>
          <w:rFonts w:hint="eastAsia" w:ascii="Times New Roman" w:hAnsi="Times New Roman" w:eastAsia="方正仿宋_GBK" w:cs="仿宋_GB2312"/>
          <w:color w:val="auto"/>
          <w:sz w:val="30"/>
          <w:szCs w:val="30"/>
          <w:lang w:val="en-US" w:eastAsia="zh-CN"/>
        </w:rPr>
        <w:t>6</w:t>
      </w:r>
      <w:r>
        <w:rPr>
          <w:rFonts w:hint="eastAsia" w:ascii="Times New Roman" w:hAnsi="Times New Roman" w:eastAsia="方正仿宋_GBK" w:cs="仿宋_GB2312"/>
          <w:color w:val="auto"/>
          <w:kern w:val="0"/>
          <w:sz w:val="30"/>
          <w:szCs w:val="30"/>
          <w:highlight w:val="none"/>
        </w:rPr>
        <w:t>人</w:t>
      </w:r>
      <w:r>
        <w:rPr>
          <w:rFonts w:hint="eastAsia" w:ascii="Times New Roman" w:hAnsi="Times New Roman" w:eastAsia="方正仿宋_GBK" w:cs="仿宋_GB2312"/>
          <w:color w:val="auto"/>
          <w:kern w:val="0"/>
          <w:sz w:val="30"/>
          <w:szCs w:val="30"/>
          <w:highlight w:val="none"/>
          <w:lang w:eastAsia="zh-CN"/>
        </w:rPr>
        <w:t>）</w:t>
      </w:r>
      <w:r>
        <w:rPr>
          <w:rFonts w:hint="eastAsia" w:ascii="Times New Roman" w:hAnsi="Times New Roman" w:eastAsia="方正仿宋_GBK" w:cs="仿宋_GB2312"/>
          <w:color w:val="auto"/>
          <w:kern w:val="0"/>
          <w:sz w:val="30"/>
          <w:szCs w:val="30"/>
          <w:highlight w:val="none"/>
        </w:rPr>
        <w:t>。</w:t>
      </w:r>
      <w:r>
        <w:rPr>
          <w:rFonts w:hint="eastAsia" w:ascii="Times New Roman" w:hAnsi="Times New Roman" w:eastAsia="方正仿宋_GBK" w:cs="仿宋_GB2312"/>
          <w:color w:val="auto"/>
          <w:kern w:val="0"/>
          <w:sz w:val="30"/>
          <w:szCs w:val="30"/>
          <w:highlight w:val="none"/>
          <w:lang w:val="en-US" w:eastAsia="zh-CN"/>
        </w:rPr>
        <w:t>年末学生</w:t>
      </w:r>
      <w:r>
        <w:rPr>
          <w:rFonts w:hint="eastAsia" w:ascii="Times New Roman" w:hAnsi="Times New Roman" w:eastAsia="方正仿宋_GBK" w:cs="仿宋_GB2312"/>
          <w:color w:val="auto"/>
          <w:sz w:val="30"/>
          <w:szCs w:val="30"/>
          <w:lang w:val="en-US" w:eastAsia="zh-CN"/>
        </w:rPr>
        <w:t>0</w:t>
      </w:r>
      <w:r>
        <w:rPr>
          <w:rFonts w:hint="eastAsia" w:ascii="Times New Roman" w:hAnsi="Times New Roman" w:eastAsia="方正仿宋_GBK" w:cs="仿宋_GB2312"/>
          <w:color w:val="auto"/>
          <w:kern w:val="0"/>
          <w:sz w:val="30"/>
          <w:szCs w:val="30"/>
          <w:highlight w:val="none"/>
          <w:lang w:val="en-US" w:eastAsia="zh-CN"/>
        </w:rPr>
        <w:t>人。年末遗属</w:t>
      </w:r>
      <w:r>
        <w:rPr>
          <w:rFonts w:hint="eastAsia" w:ascii="Times New Roman" w:hAnsi="Times New Roman" w:eastAsia="方正仿宋_GBK" w:cs="仿宋_GB2312"/>
          <w:color w:val="auto"/>
          <w:sz w:val="30"/>
          <w:szCs w:val="30"/>
          <w:lang w:val="en-US" w:eastAsia="zh-CN"/>
        </w:rPr>
        <w:t>0</w:t>
      </w:r>
      <w:r>
        <w:rPr>
          <w:rFonts w:hint="eastAsia" w:ascii="Times New Roman" w:hAnsi="Times New Roman" w:eastAsia="方正仿宋_GBK" w:cs="仿宋_GB2312"/>
          <w:color w:val="auto"/>
          <w:kern w:val="0"/>
          <w:sz w:val="30"/>
          <w:szCs w:val="30"/>
          <w:highlight w:val="none"/>
          <w:lang w:val="en-US" w:eastAsia="zh-CN"/>
        </w:rPr>
        <w:t>人。（如无学生人数和遗属人数可删除相关表述）</w:t>
      </w:r>
    </w:p>
    <w:p w14:paraId="47346978">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Arial"/>
          <w:color w:val="auto"/>
          <w:kern w:val="0"/>
          <w:sz w:val="30"/>
          <w:szCs w:val="30"/>
          <w:highlight w:val="none"/>
        </w:rPr>
      </w:pPr>
      <w:r>
        <w:rPr>
          <w:rFonts w:hint="eastAsia" w:ascii="Times New Roman" w:hAnsi="Times New Roman" w:eastAsia="方正仿宋_GBK" w:cs="仿宋_GB2312"/>
          <w:b w:val="0"/>
          <w:bCs w:val="0"/>
          <w:color w:val="auto"/>
          <w:sz w:val="30"/>
          <w:szCs w:val="30"/>
          <w:highlight w:val="none"/>
          <w:u w:val="none"/>
          <w:lang w:val="en-US" w:eastAsia="zh-CN"/>
        </w:rPr>
        <w:t>车辆编制0辆，在编实有车辆0辆，超编0辆。</w:t>
      </w:r>
    </w:p>
    <w:p w14:paraId="15D4D91A">
      <w:pPr>
        <w:keepNext w:val="0"/>
        <w:keepLines w:val="0"/>
        <w:pageBreakBefore w:val="0"/>
        <w:kinsoku/>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方正黑体_GBK" w:cs="方正黑体_GBK"/>
          <w:color w:val="auto"/>
          <w:sz w:val="30"/>
          <w:szCs w:val="30"/>
          <w:highlight w:val="none"/>
          <w:lang w:eastAsia="zh-CN"/>
        </w:rPr>
      </w:pPr>
      <w:r>
        <w:rPr>
          <w:rFonts w:hint="eastAsia" w:ascii="Times New Roman" w:hAnsi="Times New Roman" w:eastAsia="方正黑体_GBK" w:cs="方正黑体_GBK"/>
          <w:color w:val="auto"/>
          <w:sz w:val="30"/>
          <w:szCs w:val="30"/>
          <w:highlight w:val="none"/>
          <w:lang w:eastAsia="zh-CN"/>
        </w:rPr>
        <w:t>三、重点工作概述</w:t>
      </w:r>
    </w:p>
    <w:p w14:paraId="0F65BE6E">
      <w:pPr>
        <w:pStyle w:val="3"/>
        <w:keepNext w:val="0"/>
        <w:keepLines w:val="0"/>
        <w:pageBreakBefore w:val="0"/>
        <w:kinsoku/>
        <w:overflowPunct/>
        <w:topLinePunct w:val="0"/>
        <w:autoSpaceDE/>
        <w:autoSpaceDN/>
        <w:bidi w:val="0"/>
        <w:adjustRightInd/>
        <w:spacing w:line="590" w:lineRule="exact"/>
        <w:ind w:firstLine="640"/>
        <w:textAlignment w:val="auto"/>
        <w:rPr>
          <w:rFonts w:hint="eastAsia" w:ascii="Times New Roman" w:hAnsi="Times New Roman" w:eastAsia="方正仿宋_GBK" w:cs="仿宋_GB2312"/>
          <w:color w:val="auto"/>
          <w:kern w:val="2"/>
          <w:sz w:val="30"/>
          <w:szCs w:val="30"/>
          <w:highlight w:val="none"/>
          <w:lang w:val="en-US" w:eastAsia="zh-CN" w:bidi="ar-SA"/>
        </w:rPr>
      </w:pPr>
      <w:r>
        <w:rPr>
          <w:rFonts w:hint="eastAsia" w:ascii="Times New Roman" w:hAnsi="Times New Roman" w:eastAsia="方正仿宋_GBK" w:cs="仿宋_GB2312"/>
          <w:color w:val="auto"/>
          <w:kern w:val="2"/>
          <w:sz w:val="30"/>
          <w:szCs w:val="30"/>
          <w:highlight w:val="none"/>
          <w:lang w:val="en-US" w:eastAsia="zh-CN" w:bidi="ar-SA"/>
        </w:rPr>
        <w:t>围绕中心服务大局，促进民营经济高质量发展展现新作为。积极搭建政策宣介、银企对接、法律维权等服务平台，助力企业纾困解难、创新发展。全县民营企业数量达到3365户，贡献了超过68%的GDP、20%的税收和84%的企业数量。落实落细创业促就业政策举措，完成创业担保贷款120户、贷免扶补贷款135户、小微企业贷款9户，放贷金7,540.00万元，带动就业创业518人。引导155户民营企业参与“万企兴万村”行动，惠及乡村168个，实施乡村振兴项目178个，完成项目投资额28,579.31万元。持续开展华宁县“光彩事业·爱心圆梦”助学金捐赠活动，接受企业捐款40.80万元，资助困难学生192人。</w:t>
      </w:r>
    </w:p>
    <w:p w14:paraId="1C740CD6">
      <w:pPr>
        <w:pStyle w:val="3"/>
        <w:keepNext w:val="0"/>
        <w:keepLines w:val="0"/>
        <w:pageBreakBefore w:val="0"/>
        <w:kinsoku/>
        <w:overflowPunct/>
        <w:topLinePunct w:val="0"/>
        <w:autoSpaceDE/>
        <w:autoSpaceDN/>
        <w:bidi w:val="0"/>
        <w:adjustRightInd/>
        <w:spacing w:line="590" w:lineRule="exact"/>
        <w:ind w:firstLine="640"/>
        <w:textAlignment w:val="auto"/>
        <w:rPr>
          <w:rFonts w:hint="eastAsia" w:ascii="Times New Roman" w:hAnsi="Times New Roman" w:eastAsia="方正仿宋_GBK" w:cs="仿宋_GB2312"/>
          <w:color w:val="auto"/>
          <w:kern w:val="2"/>
          <w:sz w:val="30"/>
          <w:szCs w:val="30"/>
          <w:highlight w:val="none"/>
          <w:lang w:val="en-US" w:eastAsia="zh-CN" w:bidi="ar-SA"/>
        </w:rPr>
      </w:pPr>
      <w:r>
        <w:rPr>
          <w:rFonts w:hint="eastAsia" w:ascii="Times New Roman" w:hAnsi="Times New Roman" w:eastAsia="方正仿宋_GBK" w:cs="仿宋_GB2312"/>
          <w:color w:val="auto"/>
          <w:kern w:val="2"/>
          <w:sz w:val="30"/>
          <w:szCs w:val="30"/>
          <w:highlight w:val="none"/>
          <w:lang w:val="en-US" w:eastAsia="zh-CN" w:bidi="ar-SA"/>
        </w:rPr>
        <w:t>深入调查研究，参政议政和建言献策水平实现新提升。聚焦民营经济发展中的热点、难点、堵点问题，组织开展了“进企业、解难题、送政策、促发展”、“千企百会促发展”等专题调研，共走访企业商会450余户，形成了一批高质量的调研报告和意见建议。举办政企座谈会、项目对接会等活动9次，协同县政协开展“营造好环境、有事好商量”协商议事会5次。指导民营企业积极参与政府职能部门评议，参与率100达%，共评议320家次，企业问卷调查4000余户，充分发挥了民营企业的自主权，为各级党委政府决策评估提供了重要依据。围绕优化营商环境、保护民营企业产权和企业家权益、促进中小微企业发展、推动科技创新、实现共同富裕等议题，向县委县政府报送了大量有价值的信息和建议，有效推动了相关领域问题的解决和政策环境的改</w:t>
      </w:r>
      <w:bookmarkStart w:id="0" w:name="_GoBack"/>
      <w:bookmarkEnd w:id="0"/>
      <w:r>
        <w:rPr>
          <w:rFonts w:hint="eastAsia" w:ascii="Times New Roman" w:hAnsi="Times New Roman" w:eastAsia="方正仿宋_GBK" w:cs="仿宋_GB2312"/>
          <w:color w:val="auto"/>
          <w:kern w:val="2"/>
          <w:sz w:val="30"/>
          <w:szCs w:val="30"/>
          <w:highlight w:val="none"/>
          <w:lang w:val="en-US" w:eastAsia="zh-CN" w:bidi="ar-SA"/>
        </w:rPr>
        <w:t>善。</w:t>
      </w:r>
    </w:p>
    <w:p w14:paraId="716E9EA9">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Times New Roman" w:hAnsi="Times New Roman" w:eastAsia="方正黑体_GBK" w:cs="方正黑体_GBK"/>
          <w:color w:val="auto"/>
          <w:sz w:val="30"/>
          <w:szCs w:val="32"/>
          <w:highlight w:val="none"/>
        </w:rPr>
      </w:pPr>
      <w:r>
        <w:rPr>
          <w:rFonts w:hint="eastAsia" w:ascii="Times New Roman" w:hAnsi="Times New Roman" w:eastAsia="方正黑体_GBK" w:cs="方正黑体_GBK"/>
          <w:color w:val="auto"/>
          <w:sz w:val="30"/>
          <w:szCs w:val="32"/>
          <w:highlight w:val="none"/>
        </w:rPr>
        <w:t xml:space="preserve">第二部分  </w:t>
      </w:r>
      <w:r>
        <w:rPr>
          <w:rFonts w:hint="eastAsia" w:ascii="Times New Roman" w:hAnsi="Times New Roman" w:eastAsia="方正黑体_GBK" w:cs="方正黑体_GBK"/>
          <w:color w:val="auto"/>
          <w:sz w:val="30"/>
          <w:szCs w:val="32"/>
          <w:highlight w:val="none"/>
          <w:lang w:val="en-US" w:eastAsia="zh-CN"/>
        </w:rPr>
        <w:t>2025年度</w:t>
      </w:r>
      <w:r>
        <w:rPr>
          <w:rFonts w:hint="eastAsia" w:ascii="Times New Roman" w:hAnsi="Times New Roman" w:eastAsia="方正黑体_GBK" w:cs="方正黑体_GBK"/>
          <w:color w:val="auto"/>
          <w:sz w:val="30"/>
          <w:szCs w:val="32"/>
          <w:highlight w:val="none"/>
        </w:rPr>
        <w:t>部门决算表</w:t>
      </w:r>
    </w:p>
    <w:p w14:paraId="0C35D039">
      <w:pPr>
        <w:keepNext w:val="0"/>
        <w:keepLines w:val="0"/>
        <w:pageBreakBefore w:val="0"/>
        <w:kinsoku/>
        <w:overflowPunct/>
        <w:topLinePunct w:val="0"/>
        <w:autoSpaceDE/>
        <w:autoSpaceDN/>
        <w:bidi w:val="0"/>
        <w:adjustRightInd/>
        <w:spacing w:line="590" w:lineRule="exact"/>
        <w:ind w:firstLine="600" w:firstLineChars="200"/>
        <w:jc w:val="center"/>
        <w:textAlignment w:val="auto"/>
        <w:outlineLvl w:val="1"/>
        <w:rPr>
          <w:rFonts w:hint="eastAsia" w:ascii="Times New Roman" w:hAnsi="Times New Roman" w:eastAsia="方正仿宋_GBK"/>
          <w:color w:val="auto"/>
          <w:sz w:val="30"/>
          <w:szCs w:val="30"/>
          <w:highlight w:val="none"/>
        </w:rPr>
      </w:pPr>
      <w:r>
        <w:rPr>
          <w:rFonts w:hint="eastAsia" w:ascii="Times New Roman" w:hAnsi="Times New Roman" w:eastAsia="方正仿宋_GBK"/>
          <w:color w:val="auto"/>
          <w:sz w:val="30"/>
          <w:szCs w:val="30"/>
          <w:highlight w:val="none"/>
        </w:rPr>
        <w:t>（详见附件）</w:t>
      </w:r>
    </w:p>
    <w:p w14:paraId="3D074490">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olor w:val="auto"/>
          <w:sz w:val="30"/>
          <w:szCs w:val="30"/>
          <w:highlight w:val="none"/>
          <w:lang w:eastAsia="zh-CN"/>
        </w:rPr>
      </w:pPr>
      <w:r>
        <w:rPr>
          <w:rFonts w:hint="eastAsia" w:ascii="Times New Roman" w:hAnsi="Times New Roman" w:eastAsia="方正仿宋_GBK"/>
          <w:color w:val="auto"/>
          <w:sz w:val="30"/>
          <w:szCs w:val="30"/>
          <w:highlight w:val="none"/>
          <w:lang w:eastAsia="zh-CN"/>
        </w:rPr>
        <w:t>本部门</w:t>
      </w:r>
      <w:r>
        <w:rPr>
          <w:rFonts w:hint="eastAsia" w:ascii="Times New Roman" w:hAnsi="Times New Roman" w:eastAsia="方正仿宋_GBK"/>
          <w:color w:val="auto"/>
          <w:sz w:val="30"/>
          <w:szCs w:val="30"/>
          <w:highlight w:val="none"/>
          <w:lang w:val="en-US" w:eastAsia="zh-CN"/>
        </w:rPr>
        <w:t>2025</w:t>
      </w:r>
      <w:r>
        <w:rPr>
          <w:rFonts w:hint="eastAsia" w:ascii="Times New Roman" w:hAnsi="Times New Roman" w:eastAsia="方正仿宋_GBK"/>
          <w:color w:val="auto"/>
          <w:sz w:val="30"/>
          <w:szCs w:val="30"/>
          <w:highlight w:val="none"/>
          <w:lang w:eastAsia="zh-CN"/>
        </w:rPr>
        <w:t>年度无国有资本经营预算财政拨款收入，《国有资本经营预算财政拨款收入支出决算表》为空表。</w:t>
      </w:r>
    </w:p>
    <w:p w14:paraId="4D5E44CA">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olor w:val="auto"/>
          <w:sz w:val="30"/>
          <w:szCs w:val="30"/>
          <w:highlight w:val="none"/>
          <w:lang w:eastAsia="zh-CN"/>
        </w:rPr>
      </w:pPr>
      <w:r>
        <w:rPr>
          <w:rFonts w:hint="eastAsia" w:ascii="Times New Roman" w:hAnsi="Times New Roman" w:eastAsia="方正仿宋_GBK"/>
          <w:color w:val="auto"/>
          <w:sz w:val="30"/>
          <w:szCs w:val="30"/>
          <w:highlight w:val="none"/>
          <w:lang w:eastAsia="zh-CN"/>
        </w:rPr>
        <w:t>本部门</w:t>
      </w:r>
      <w:r>
        <w:rPr>
          <w:rFonts w:hint="eastAsia" w:ascii="Times New Roman" w:hAnsi="Times New Roman" w:eastAsia="方正仿宋_GBK"/>
          <w:color w:val="auto"/>
          <w:sz w:val="30"/>
          <w:szCs w:val="30"/>
          <w:highlight w:val="none"/>
          <w:lang w:val="en-US" w:eastAsia="zh-CN"/>
        </w:rPr>
        <w:t>2025</w:t>
      </w:r>
      <w:r>
        <w:rPr>
          <w:rFonts w:hint="eastAsia" w:ascii="Times New Roman" w:hAnsi="Times New Roman" w:eastAsia="方正仿宋_GBK"/>
          <w:color w:val="auto"/>
          <w:sz w:val="30"/>
          <w:szCs w:val="30"/>
          <w:highlight w:val="none"/>
          <w:lang w:eastAsia="zh-CN"/>
        </w:rPr>
        <w:t>年度无政府性基金预算财政拨款收入，《政府性基金预算财政拨款收入支出决算表》为空表。</w:t>
      </w:r>
    </w:p>
    <w:p w14:paraId="076C515B">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Times New Roman" w:hAnsi="Times New Roman" w:eastAsia="方正黑体_GBK" w:cs="方正黑体_GBK"/>
          <w:color w:val="auto"/>
          <w:sz w:val="30"/>
          <w:szCs w:val="32"/>
          <w:highlight w:val="none"/>
        </w:rPr>
      </w:pPr>
      <w:r>
        <w:rPr>
          <w:rFonts w:hint="eastAsia" w:ascii="Times New Roman" w:hAnsi="Times New Roman" w:eastAsia="方正黑体_GBK" w:cs="方正黑体_GBK"/>
          <w:color w:val="auto"/>
          <w:sz w:val="30"/>
          <w:szCs w:val="32"/>
          <w:highlight w:val="none"/>
        </w:rPr>
        <w:t>第三部</w:t>
      </w:r>
      <w:r>
        <w:rPr>
          <w:rFonts w:hint="eastAsia" w:ascii="Times New Roman" w:hAnsi="Times New Roman" w:eastAsia="方正黑体_GBK" w:cs="方正黑体_GBK"/>
          <w:color w:val="auto"/>
          <w:sz w:val="30"/>
          <w:szCs w:val="32"/>
          <w:highlight w:val="none"/>
          <w:lang w:eastAsia="zh-CN"/>
        </w:rPr>
        <w:t>分</w:t>
      </w:r>
      <w:r>
        <w:rPr>
          <w:rFonts w:hint="eastAsia" w:ascii="Times New Roman" w:hAnsi="Times New Roman" w:eastAsia="方正黑体_GBK" w:cs="方正黑体_GBK"/>
          <w:color w:val="auto"/>
          <w:sz w:val="30"/>
          <w:szCs w:val="32"/>
          <w:highlight w:val="none"/>
        </w:rPr>
        <w:t xml:space="preserve">  </w:t>
      </w:r>
      <w:r>
        <w:rPr>
          <w:rFonts w:hint="eastAsia" w:ascii="Times New Roman" w:hAnsi="Times New Roman" w:eastAsia="方正黑体_GBK" w:cs="方正黑体_GBK"/>
          <w:color w:val="auto"/>
          <w:sz w:val="30"/>
          <w:szCs w:val="32"/>
          <w:highlight w:val="none"/>
          <w:lang w:val="en-US" w:eastAsia="zh-CN"/>
        </w:rPr>
        <w:t>2025年度</w:t>
      </w:r>
      <w:r>
        <w:rPr>
          <w:rFonts w:hint="eastAsia" w:ascii="Times New Roman" w:hAnsi="Times New Roman" w:eastAsia="方正黑体_GBK" w:cs="方正黑体_GBK"/>
          <w:color w:val="auto"/>
          <w:sz w:val="30"/>
          <w:szCs w:val="32"/>
          <w:highlight w:val="none"/>
        </w:rPr>
        <w:t>部门决算情况说明</w:t>
      </w:r>
    </w:p>
    <w:p w14:paraId="6B7F8B35">
      <w:pPr>
        <w:keepNext w:val="0"/>
        <w:keepLines w:val="0"/>
        <w:pageBreakBefore w:val="0"/>
        <w:kinsoku/>
        <w:overflowPunct/>
        <w:topLinePunct w:val="0"/>
        <w:autoSpaceDE/>
        <w:autoSpaceDN/>
        <w:bidi w:val="0"/>
        <w:adjustRightInd/>
        <w:spacing w:line="590" w:lineRule="exact"/>
        <w:ind w:firstLine="600" w:firstLineChars="200"/>
        <w:jc w:val="left"/>
        <w:textAlignment w:val="auto"/>
        <w:outlineLvl w:val="1"/>
        <w:rPr>
          <w:rFonts w:hint="eastAsia" w:ascii="Times New Roman" w:hAnsi="Times New Roman" w:eastAsia="方正黑体_GBK" w:cs="方正黑体_GBK"/>
          <w:color w:val="auto"/>
          <w:sz w:val="30"/>
          <w:szCs w:val="30"/>
          <w:highlight w:val="none"/>
        </w:rPr>
      </w:pPr>
      <w:r>
        <w:rPr>
          <w:rFonts w:hint="eastAsia" w:ascii="Times New Roman" w:hAnsi="Times New Roman" w:eastAsia="方正黑体_GBK" w:cs="方正黑体_GBK"/>
          <w:color w:val="auto"/>
          <w:sz w:val="30"/>
          <w:szCs w:val="30"/>
          <w:highlight w:val="none"/>
        </w:rPr>
        <w:t>一、收入决算情况说明</w:t>
      </w:r>
    </w:p>
    <w:p w14:paraId="3B75C302">
      <w:pPr>
        <w:keepNext w:val="0"/>
        <w:keepLines w:val="0"/>
        <w:pageBreakBefore w:val="0"/>
        <w:widowControl/>
        <w:kinsoku/>
        <w:overflowPunct/>
        <w:topLinePunct w:val="0"/>
        <w:autoSpaceDE/>
        <w:autoSpaceDN/>
        <w:bidi w:val="0"/>
        <w:adjustRightInd/>
        <w:snapToGrid w:val="0"/>
        <w:spacing w:before="100" w:after="100" w:line="590" w:lineRule="exact"/>
        <w:ind w:firstLine="538"/>
        <w:jc w:val="left"/>
        <w:textAlignment w:val="auto"/>
        <w:rPr>
          <w:rFonts w:hint="eastAsia" w:ascii="Times New Roman" w:hAnsi="Times New Roman" w:eastAsia="方正仿宋_GBK"/>
          <w:color w:val="auto"/>
          <w:sz w:val="30"/>
          <w:szCs w:val="30"/>
          <w:highlight w:val="none"/>
        </w:rPr>
      </w:pPr>
      <w:r>
        <w:rPr>
          <w:rFonts w:hint="eastAsia" w:ascii="Times New Roman" w:hAnsi="Times New Roman" w:eastAsia="方正仿宋_GBK" w:cs="仿宋_GB2312"/>
          <w:color w:val="auto"/>
          <w:sz w:val="30"/>
          <w:lang w:val="zh-CN"/>
        </w:rPr>
        <w:t>华宁县工商业联合会</w:t>
      </w:r>
      <w:r>
        <w:rPr>
          <w:rFonts w:hint="eastAsia" w:ascii="Times New Roman" w:hAnsi="Times New Roman" w:eastAsia="方正仿宋_GBK"/>
          <w:color w:val="auto"/>
          <w:sz w:val="30"/>
          <w:szCs w:val="30"/>
          <w:highlight w:val="none"/>
          <w:lang w:val="en-US" w:eastAsia="zh-CN"/>
        </w:rPr>
        <w:t>2025年度</w:t>
      </w:r>
      <w:r>
        <w:rPr>
          <w:rFonts w:hint="eastAsia" w:ascii="Times New Roman" w:hAnsi="Times New Roman" w:eastAsia="方正仿宋_GBK"/>
          <w:color w:val="auto"/>
          <w:sz w:val="30"/>
          <w:szCs w:val="30"/>
          <w:highlight w:val="none"/>
        </w:rPr>
        <w:t>收入合计</w:t>
      </w:r>
      <w:r>
        <w:rPr>
          <w:rFonts w:hint="eastAsia" w:ascii="Times New Roman" w:hAnsi="Times New Roman" w:eastAsia="方正仿宋_GBK" w:cs="仿宋_GB2312"/>
          <w:color w:val="auto"/>
          <w:sz w:val="30"/>
          <w:lang w:val="zh-CN"/>
        </w:rPr>
        <w:t>996</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151.28</w:t>
      </w:r>
      <w:r>
        <w:rPr>
          <w:rFonts w:hint="eastAsia" w:ascii="Times New Roman" w:hAnsi="Times New Roman" w:eastAsia="方正仿宋_GBK"/>
          <w:color w:val="auto"/>
          <w:sz w:val="30"/>
          <w:szCs w:val="30"/>
          <w:highlight w:val="none"/>
          <w:lang w:eastAsia="zh-CN"/>
        </w:rPr>
        <w:t>元</w:t>
      </w:r>
      <w:r>
        <w:rPr>
          <w:rFonts w:hint="eastAsia" w:ascii="Times New Roman" w:hAnsi="Times New Roman" w:eastAsia="方正仿宋_GBK"/>
          <w:color w:val="auto"/>
          <w:sz w:val="30"/>
          <w:szCs w:val="30"/>
          <w:highlight w:val="none"/>
        </w:rPr>
        <w:t>。其中：财政拨款收入</w:t>
      </w:r>
      <w:r>
        <w:rPr>
          <w:rFonts w:hint="eastAsia" w:ascii="Times New Roman" w:hAnsi="Times New Roman" w:eastAsia="方正仿宋_GBK" w:cs="仿宋_GB2312"/>
          <w:color w:val="auto"/>
          <w:sz w:val="30"/>
          <w:lang w:val="zh-CN"/>
        </w:rPr>
        <w:t>996</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151.28</w:t>
      </w:r>
      <w:r>
        <w:rPr>
          <w:rFonts w:hint="eastAsia" w:ascii="Times New Roman" w:hAnsi="Times New Roman" w:eastAsia="方正仿宋_GBK"/>
          <w:color w:val="auto"/>
          <w:sz w:val="30"/>
          <w:szCs w:val="30"/>
          <w:highlight w:val="none"/>
          <w:lang w:eastAsia="zh-CN"/>
        </w:rPr>
        <w:t>元</w:t>
      </w:r>
      <w:r>
        <w:rPr>
          <w:rFonts w:hint="eastAsia" w:ascii="Times New Roman" w:hAnsi="Times New Roman" w:eastAsia="方正仿宋_GBK"/>
          <w:color w:val="auto"/>
          <w:sz w:val="30"/>
          <w:szCs w:val="30"/>
          <w:highlight w:val="none"/>
        </w:rPr>
        <w:t>，占总收入的</w:t>
      </w:r>
      <w:r>
        <w:rPr>
          <w:rFonts w:hint="eastAsia" w:ascii="Times New Roman" w:hAnsi="Times New Roman" w:eastAsia="方正仿宋_GBK" w:cs="仿宋_GB2312"/>
          <w:color w:val="auto"/>
          <w:sz w:val="30"/>
          <w:lang w:val="zh-CN"/>
        </w:rPr>
        <w:t>100.00</w:t>
      </w:r>
      <w:r>
        <w:rPr>
          <w:rFonts w:hint="eastAsia" w:ascii="Times New Roman" w:hAnsi="Times New Roman" w:eastAsia="方正仿宋_GBK"/>
          <w:color w:val="auto"/>
          <w:sz w:val="30"/>
          <w:szCs w:val="30"/>
          <w:highlight w:val="none"/>
        </w:rPr>
        <w:t>%；</w:t>
      </w:r>
      <w:r>
        <w:rPr>
          <w:rFonts w:hint="eastAsia" w:ascii="Times New Roman" w:hAnsi="Times New Roman" w:eastAsia="方正仿宋_GBK"/>
          <w:color w:val="auto"/>
          <w:sz w:val="30"/>
          <w:szCs w:val="30"/>
          <w:highlight w:val="none"/>
          <w:lang w:val="en-US" w:eastAsia="zh-CN"/>
        </w:rPr>
        <w:t>无</w:t>
      </w:r>
      <w:r>
        <w:rPr>
          <w:rFonts w:hint="eastAsia" w:ascii="Times New Roman" w:hAnsi="Times New Roman" w:eastAsia="方正仿宋_GBK"/>
          <w:color w:val="auto"/>
          <w:sz w:val="30"/>
          <w:szCs w:val="30"/>
          <w:highlight w:val="none"/>
        </w:rPr>
        <w:t>上级补助收入；</w:t>
      </w:r>
      <w:r>
        <w:rPr>
          <w:rFonts w:hint="eastAsia" w:ascii="Times New Roman" w:hAnsi="Times New Roman" w:eastAsia="方正仿宋_GBK"/>
          <w:color w:val="auto"/>
          <w:sz w:val="30"/>
          <w:szCs w:val="30"/>
          <w:highlight w:val="none"/>
          <w:lang w:val="en-US" w:eastAsia="zh-CN"/>
        </w:rPr>
        <w:t>无</w:t>
      </w:r>
      <w:r>
        <w:rPr>
          <w:rFonts w:hint="eastAsia" w:ascii="Times New Roman" w:hAnsi="Times New Roman" w:eastAsia="方正仿宋_GBK"/>
          <w:color w:val="auto"/>
          <w:sz w:val="30"/>
          <w:szCs w:val="30"/>
          <w:highlight w:val="none"/>
        </w:rPr>
        <w:t>事业收入；</w:t>
      </w:r>
      <w:r>
        <w:rPr>
          <w:rFonts w:hint="eastAsia" w:ascii="Times New Roman" w:hAnsi="Times New Roman" w:eastAsia="方正仿宋_GBK"/>
          <w:color w:val="auto"/>
          <w:sz w:val="30"/>
          <w:szCs w:val="30"/>
          <w:highlight w:val="none"/>
          <w:lang w:val="en-US" w:eastAsia="zh-CN"/>
        </w:rPr>
        <w:t>无</w:t>
      </w:r>
      <w:r>
        <w:rPr>
          <w:rFonts w:hint="eastAsia" w:ascii="Times New Roman" w:hAnsi="Times New Roman" w:eastAsia="方正仿宋_GBK"/>
          <w:color w:val="auto"/>
          <w:sz w:val="30"/>
          <w:szCs w:val="30"/>
          <w:highlight w:val="none"/>
        </w:rPr>
        <w:t>经营收入；</w:t>
      </w:r>
      <w:r>
        <w:rPr>
          <w:rFonts w:hint="eastAsia" w:ascii="Times New Roman" w:hAnsi="Times New Roman" w:eastAsia="方正仿宋_GBK"/>
          <w:color w:val="auto"/>
          <w:sz w:val="30"/>
          <w:szCs w:val="30"/>
          <w:highlight w:val="none"/>
          <w:lang w:val="en-US" w:eastAsia="zh-CN"/>
        </w:rPr>
        <w:t>无</w:t>
      </w:r>
      <w:r>
        <w:rPr>
          <w:rFonts w:hint="eastAsia" w:ascii="Times New Roman" w:hAnsi="Times New Roman" w:eastAsia="方正仿宋_GBK"/>
          <w:color w:val="auto"/>
          <w:sz w:val="30"/>
          <w:szCs w:val="30"/>
          <w:highlight w:val="none"/>
        </w:rPr>
        <w:t>附属单位</w:t>
      </w:r>
      <w:r>
        <w:rPr>
          <w:rFonts w:hint="eastAsia" w:ascii="Times New Roman" w:hAnsi="Times New Roman" w:eastAsia="方正仿宋_GBK"/>
          <w:color w:val="auto"/>
          <w:sz w:val="30"/>
          <w:szCs w:val="30"/>
          <w:highlight w:val="none"/>
          <w:lang w:eastAsia="zh-CN"/>
        </w:rPr>
        <w:t>上缴</w:t>
      </w:r>
      <w:r>
        <w:rPr>
          <w:rFonts w:hint="eastAsia" w:ascii="Times New Roman" w:hAnsi="Times New Roman" w:eastAsia="方正仿宋_GBK"/>
          <w:color w:val="auto"/>
          <w:sz w:val="30"/>
          <w:szCs w:val="30"/>
          <w:highlight w:val="none"/>
        </w:rPr>
        <w:t>收入。</w:t>
      </w:r>
    </w:p>
    <w:p w14:paraId="333889A8">
      <w:pPr>
        <w:keepNext w:val="0"/>
        <w:keepLines w:val="0"/>
        <w:pageBreakBefore w:val="0"/>
        <w:widowControl/>
        <w:kinsoku/>
        <w:overflowPunct/>
        <w:topLinePunct w:val="0"/>
        <w:autoSpaceDE/>
        <w:autoSpaceDN/>
        <w:bidi w:val="0"/>
        <w:adjustRightInd/>
        <w:snapToGrid w:val="0"/>
        <w:spacing w:before="100" w:after="100" w:line="590" w:lineRule="exact"/>
        <w:ind w:firstLine="538"/>
        <w:jc w:val="left"/>
        <w:textAlignment w:val="auto"/>
        <w:rPr>
          <w:rFonts w:hint="eastAsia" w:ascii="Times New Roman" w:hAnsi="Times New Roman" w:eastAsia="方正仿宋_GBK"/>
          <w:color w:val="auto"/>
          <w:sz w:val="30"/>
          <w:szCs w:val="30"/>
          <w:highlight w:val="none"/>
        </w:rPr>
      </w:pPr>
      <w:r>
        <w:rPr>
          <w:rFonts w:hint="eastAsia" w:ascii="Times New Roman" w:hAnsi="Times New Roman" w:eastAsia="方正仿宋_GBK"/>
          <w:color w:val="auto"/>
          <w:sz w:val="30"/>
          <w:szCs w:val="30"/>
          <w:highlight w:val="none"/>
        </w:rPr>
        <w:t>与上年</w:t>
      </w:r>
      <w:r>
        <w:rPr>
          <w:rFonts w:hint="eastAsia" w:ascii="Times New Roman" w:hAnsi="Times New Roman" w:eastAsia="方正仿宋_GBK"/>
          <w:color w:val="auto"/>
          <w:sz w:val="30"/>
          <w:szCs w:val="30"/>
          <w:highlight w:val="none"/>
          <w:lang w:eastAsia="zh-CN"/>
        </w:rPr>
        <w:t>相比，</w:t>
      </w:r>
      <w:r>
        <w:rPr>
          <w:rFonts w:hint="eastAsia" w:ascii="Times New Roman" w:hAnsi="Times New Roman" w:eastAsia="方正仿宋_GBK"/>
          <w:color w:val="auto"/>
          <w:sz w:val="30"/>
          <w:szCs w:val="30"/>
          <w:highlight w:val="none"/>
        </w:rPr>
        <w:t>收入合计</w:t>
      </w:r>
      <w:r>
        <w:rPr>
          <w:rFonts w:hint="eastAsia" w:ascii="Times New Roman" w:hAnsi="Times New Roman" w:eastAsia="方正仿宋_GBK"/>
          <w:color w:val="auto"/>
          <w:sz w:val="30"/>
          <w:szCs w:val="30"/>
          <w:highlight w:val="none"/>
          <w:lang w:eastAsia="zh-CN"/>
        </w:rPr>
        <w:t>增加</w:t>
      </w:r>
      <w:r>
        <w:rPr>
          <w:rFonts w:hint="eastAsia" w:ascii="Times New Roman" w:hAnsi="Times New Roman" w:eastAsia="方正仿宋_GBK" w:cs="仿宋_GB2312"/>
          <w:color w:val="auto"/>
          <w:sz w:val="30"/>
          <w:lang w:val="zh-CN"/>
        </w:rPr>
        <w:t>346</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239.21</w:t>
      </w:r>
      <w:r>
        <w:rPr>
          <w:rFonts w:hint="eastAsia" w:ascii="Times New Roman" w:hAnsi="Times New Roman" w:eastAsia="方正仿宋_GBK"/>
          <w:color w:val="auto"/>
          <w:sz w:val="30"/>
          <w:szCs w:val="30"/>
          <w:highlight w:val="none"/>
          <w:lang w:eastAsia="zh-CN"/>
        </w:rPr>
        <w:t>元，</w:t>
      </w:r>
      <w:r>
        <w:rPr>
          <w:rFonts w:hint="eastAsia" w:ascii="Times New Roman" w:hAnsi="Times New Roman" w:eastAsia="方正仿宋_GBK" w:cs="Times New Roman"/>
          <w:color w:val="auto"/>
          <w:sz w:val="30"/>
          <w:szCs w:val="30"/>
          <w:highlight w:val="none"/>
          <w:lang w:eastAsia="zh-CN"/>
        </w:rPr>
        <w:t>增长</w:t>
      </w:r>
      <w:r>
        <w:rPr>
          <w:rFonts w:hint="eastAsia" w:ascii="Times New Roman" w:hAnsi="Times New Roman" w:eastAsia="方正仿宋_GBK" w:cs="Times New Roman"/>
          <w:color w:val="auto"/>
          <w:sz w:val="30"/>
          <w:szCs w:val="30"/>
          <w:highlight w:val="none"/>
          <w:lang w:val="zh-CN"/>
        </w:rPr>
        <w:t>53.27</w:t>
      </w:r>
      <w:r>
        <w:rPr>
          <w:rFonts w:hint="eastAsia" w:ascii="Times New Roman" w:hAnsi="Times New Roman" w:eastAsia="方正仿宋_GBK" w:cs="Times New Roman"/>
          <w:color w:val="auto"/>
          <w:sz w:val="30"/>
          <w:szCs w:val="30"/>
          <w:highlight w:val="none"/>
        </w:rPr>
        <w:t>%</w:t>
      </w:r>
      <w:r>
        <w:rPr>
          <w:rFonts w:hint="eastAsia" w:ascii="Times New Roman" w:hAnsi="Times New Roman" w:eastAsia="方正仿宋_GBK" w:cs="Times New Roman"/>
          <w:color w:val="auto"/>
          <w:sz w:val="30"/>
          <w:szCs w:val="30"/>
          <w:highlight w:val="none"/>
          <w:lang w:eastAsia="zh-CN"/>
        </w:rPr>
        <w:t>。其中：</w:t>
      </w:r>
      <w:r>
        <w:rPr>
          <w:rFonts w:hint="eastAsia" w:ascii="Times New Roman" w:hAnsi="Times New Roman" w:eastAsia="方正仿宋_GBK" w:cs="Times New Roman"/>
          <w:color w:val="auto"/>
          <w:sz w:val="30"/>
          <w:szCs w:val="30"/>
          <w:highlight w:val="none"/>
        </w:rPr>
        <w:t>财政拨款收入</w:t>
      </w:r>
      <w:r>
        <w:rPr>
          <w:rFonts w:hint="eastAsia" w:ascii="Times New Roman" w:hAnsi="Times New Roman" w:eastAsia="方正仿宋_GBK" w:cs="Times New Roman"/>
          <w:color w:val="auto"/>
          <w:sz w:val="30"/>
          <w:szCs w:val="30"/>
          <w:highlight w:val="none"/>
          <w:lang w:eastAsia="zh-CN"/>
        </w:rPr>
        <w:t>增加</w:t>
      </w:r>
      <w:r>
        <w:rPr>
          <w:rFonts w:hint="eastAsia" w:ascii="Times New Roman" w:hAnsi="Times New Roman" w:eastAsia="方正仿宋_GBK" w:cs="Times New Roman"/>
          <w:color w:val="auto"/>
          <w:sz w:val="30"/>
          <w:szCs w:val="30"/>
          <w:highlight w:val="none"/>
          <w:lang w:val="zh-CN"/>
        </w:rPr>
        <w:t>346</w:t>
      </w:r>
      <w:r>
        <w:rPr>
          <w:rFonts w:hint="eastAsia" w:ascii="Times New Roman" w:hAnsi="Times New Roman" w:eastAsia="方正仿宋_GBK" w:cs="Times New Roman"/>
          <w:color w:val="auto"/>
          <w:sz w:val="30"/>
          <w:szCs w:val="30"/>
          <w:highlight w:val="none"/>
          <w:lang w:val="en-US" w:eastAsia="zh-CN"/>
        </w:rPr>
        <w:t>,</w:t>
      </w:r>
      <w:r>
        <w:rPr>
          <w:rFonts w:hint="eastAsia" w:ascii="Times New Roman" w:hAnsi="Times New Roman" w:eastAsia="方正仿宋_GBK" w:cs="Times New Roman"/>
          <w:color w:val="auto"/>
          <w:sz w:val="30"/>
          <w:szCs w:val="30"/>
          <w:highlight w:val="none"/>
          <w:lang w:val="zh-CN"/>
        </w:rPr>
        <w:t>239.21</w:t>
      </w:r>
      <w:r>
        <w:rPr>
          <w:rFonts w:hint="eastAsia" w:ascii="Times New Roman" w:hAnsi="Times New Roman" w:eastAsia="方正仿宋_GBK" w:cs="Times New Roman"/>
          <w:color w:val="auto"/>
          <w:sz w:val="30"/>
          <w:szCs w:val="30"/>
          <w:highlight w:val="none"/>
          <w:lang w:eastAsia="zh-CN"/>
        </w:rPr>
        <w:t>元，增长</w:t>
      </w:r>
      <w:r>
        <w:rPr>
          <w:rFonts w:hint="eastAsia" w:ascii="Times New Roman" w:hAnsi="Times New Roman" w:eastAsia="方正仿宋_GBK" w:cs="Times New Roman"/>
          <w:color w:val="auto"/>
          <w:sz w:val="30"/>
          <w:szCs w:val="30"/>
          <w:highlight w:val="none"/>
          <w:lang w:val="zh-CN"/>
        </w:rPr>
        <w:t>53.27</w:t>
      </w:r>
      <w:r>
        <w:rPr>
          <w:rFonts w:hint="eastAsia" w:ascii="Times New Roman" w:hAnsi="Times New Roman" w:eastAsia="方正仿宋_GBK" w:cs="Times New Roman"/>
          <w:color w:val="auto"/>
          <w:sz w:val="30"/>
          <w:szCs w:val="30"/>
          <w:highlight w:val="none"/>
        </w:rPr>
        <w:t>%</w:t>
      </w:r>
      <w:r>
        <w:rPr>
          <w:rFonts w:hint="eastAsia" w:ascii="Times New Roman" w:hAnsi="Times New Roman" w:eastAsia="方正仿宋_GBK" w:cs="Times New Roman"/>
          <w:color w:val="auto"/>
          <w:sz w:val="30"/>
          <w:szCs w:val="30"/>
          <w:highlight w:val="none"/>
          <w:lang w:eastAsia="zh-CN"/>
        </w:rPr>
        <w:t>；</w:t>
      </w:r>
      <w:r>
        <w:rPr>
          <w:rFonts w:hint="eastAsia" w:ascii="Times New Roman" w:hAnsi="Times New Roman" w:eastAsia="方正仿宋_GBK" w:cs="Times New Roman"/>
          <w:color w:val="auto"/>
          <w:sz w:val="30"/>
          <w:szCs w:val="30"/>
          <w:highlight w:val="none"/>
        </w:rPr>
        <w:t>主要原因</w:t>
      </w:r>
      <w:r>
        <w:rPr>
          <w:rFonts w:hint="eastAsia" w:ascii="Times New Roman" w:hAnsi="Times New Roman" w:eastAsia="方正仿宋_GBK" w:cs="Times New Roman"/>
          <w:color w:val="auto"/>
          <w:sz w:val="30"/>
          <w:szCs w:val="30"/>
          <w:highlight w:val="none"/>
          <w:lang w:eastAsia="zh-CN"/>
        </w:rPr>
        <w:t>是</w:t>
      </w:r>
      <w:r>
        <w:rPr>
          <w:rFonts w:hint="eastAsia" w:ascii="Times New Roman" w:hAnsi="Times New Roman" w:eastAsia="方正仿宋_GBK" w:cs="Times New Roman"/>
          <w:color w:val="auto"/>
          <w:sz w:val="30"/>
          <w:szCs w:val="30"/>
          <w:highlight w:val="none"/>
        </w:rPr>
        <w:t>2025年工资、社保调整增加</w:t>
      </w:r>
      <w:r>
        <w:rPr>
          <w:rFonts w:hint="eastAsia" w:ascii="Times New Roman" w:hAnsi="Times New Roman" w:eastAsia="方正仿宋_GBK" w:cs="Times New Roman"/>
          <w:color w:val="auto"/>
          <w:sz w:val="30"/>
          <w:szCs w:val="30"/>
          <w:highlight w:val="none"/>
          <w:lang w:val="en-US" w:eastAsia="zh-CN"/>
        </w:rPr>
        <w:t>,</w:t>
      </w:r>
      <w:r>
        <w:rPr>
          <w:rFonts w:hint="eastAsia" w:ascii="Times New Roman" w:hAnsi="Times New Roman" w:eastAsia="方正仿宋_GBK" w:cs="Times New Roman"/>
          <w:color w:val="auto"/>
          <w:sz w:val="30"/>
          <w:szCs w:val="30"/>
          <w:highlight w:val="none"/>
        </w:rPr>
        <w:t>以及补</w:t>
      </w:r>
      <w:r>
        <w:rPr>
          <w:rFonts w:hint="eastAsia" w:ascii="Times New Roman" w:hAnsi="Times New Roman" w:eastAsia="方正仿宋_GBK" w:cs="Times New Roman"/>
          <w:color w:val="auto"/>
          <w:sz w:val="30"/>
          <w:szCs w:val="30"/>
          <w:highlight w:val="none"/>
          <w:lang w:eastAsia="zh-CN"/>
        </w:rPr>
        <w:t>缴</w:t>
      </w:r>
      <w:r>
        <w:rPr>
          <w:rFonts w:hint="eastAsia" w:ascii="Times New Roman" w:hAnsi="Times New Roman" w:eastAsia="方正仿宋_GBK" w:cs="Times New Roman"/>
          <w:color w:val="auto"/>
          <w:sz w:val="30"/>
          <w:szCs w:val="30"/>
          <w:highlight w:val="none"/>
        </w:rPr>
        <w:t>退休人员职业年金149</w:t>
      </w:r>
      <w:r>
        <w:rPr>
          <w:rFonts w:hint="eastAsia" w:ascii="Times New Roman" w:hAnsi="Times New Roman" w:eastAsia="方正仿宋_GBK" w:cs="Times New Roman"/>
          <w:color w:val="auto"/>
          <w:sz w:val="30"/>
          <w:szCs w:val="30"/>
          <w:highlight w:val="none"/>
          <w:lang w:val="en-US" w:eastAsia="zh-CN"/>
        </w:rPr>
        <w:t>,</w:t>
      </w:r>
      <w:r>
        <w:rPr>
          <w:rFonts w:hint="eastAsia" w:ascii="Times New Roman" w:hAnsi="Times New Roman" w:eastAsia="方正仿宋_GBK" w:cs="Times New Roman"/>
          <w:color w:val="auto"/>
          <w:sz w:val="30"/>
          <w:szCs w:val="30"/>
          <w:highlight w:val="none"/>
        </w:rPr>
        <w:t>025.45元</w:t>
      </w:r>
      <w:r>
        <w:rPr>
          <w:rFonts w:hint="eastAsia" w:ascii="Times New Roman" w:hAnsi="Times New Roman" w:eastAsia="方正仿宋_GBK"/>
          <w:color w:val="auto"/>
          <w:sz w:val="30"/>
          <w:szCs w:val="30"/>
          <w:highlight w:val="none"/>
          <w:lang w:eastAsia="zh-CN"/>
        </w:rPr>
        <w:t>。</w:t>
      </w:r>
    </w:p>
    <w:p w14:paraId="2207F7A4">
      <w:pPr>
        <w:keepNext w:val="0"/>
        <w:keepLines w:val="0"/>
        <w:pageBreakBefore w:val="0"/>
        <w:kinsoku/>
        <w:overflowPunct/>
        <w:topLinePunct w:val="0"/>
        <w:autoSpaceDE/>
        <w:autoSpaceDN/>
        <w:bidi w:val="0"/>
        <w:adjustRightInd/>
        <w:spacing w:line="590" w:lineRule="exact"/>
        <w:ind w:firstLine="600" w:firstLineChars="200"/>
        <w:jc w:val="left"/>
        <w:textAlignment w:val="auto"/>
        <w:outlineLvl w:val="1"/>
        <w:rPr>
          <w:rFonts w:hint="eastAsia" w:ascii="Times New Roman" w:hAnsi="Times New Roman" w:eastAsia="方正黑体_GBK" w:cs="方正黑体_GBK"/>
          <w:color w:val="auto"/>
          <w:sz w:val="30"/>
          <w:szCs w:val="30"/>
          <w:highlight w:val="none"/>
        </w:rPr>
      </w:pPr>
      <w:r>
        <w:rPr>
          <w:rFonts w:hint="eastAsia" w:ascii="Times New Roman" w:hAnsi="Times New Roman" w:eastAsia="方正黑体_GBK" w:cs="方正黑体_GBK"/>
          <w:color w:val="auto"/>
          <w:sz w:val="30"/>
          <w:szCs w:val="30"/>
          <w:highlight w:val="none"/>
        </w:rPr>
        <w:t>二、支出决算情况说明</w:t>
      </w:r>
    </w:p>
    <w:p w14:paraId="6572507C">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Arial"/>
          <w:color w:val="auto"/>
          <w:kern w:val="0"/>
          <w:sz w:val="30"/>
          <w:szCs w:val="30"/>
          <w:highlight w:val="none"/>
        </w:rPr>
      </w:pPr>
      <w:r>
        <w:rPr>
          <w:rFonts w:hint="eastAsia" w:ascii="Times New Roman" w:hAnsi="Times New Roman" w:eastAsia="方正仿宋_GBK" w:cs="仿宋_GB2312"/>
          <w:color w:val="auto"/>
          <w:sz w:val="30"/>
          <w:lang w:val="zh-CN"/>
        </w:rPr>
        <w:t>华宁县工商业联合会</w:t>
      </w:r>
      <w:r>
        <w:rPr>
          <w:rFonts w:hint="eastAsia" w:ascii="Times New Roman" w:hAnsi="Times New Roman" w:eastAsia="方正仿宋_GBK"/>
          <w:color w:val="auto"/>
          <w:sz w:val="30"/>
          <w:szCs w:val="30"/>
          <w:highlight w:val="none"/>
          <w:lang w:val="en-US" w:eastAsia="zh-CN"/>
        </w:rPr>
        <w:t>2025年度</w:t>
      </w:r>
      <w:r>
        <w:rPr>
          <w:rFonts w:hint="eastAsia" w:ascii="Times New Roman" w:hAnsi="Times New Roman" w:eastAsia="方正仿宋_GBK"/>
          <w:color w:val="auto"/>
          <w:sz w:val="30"/>
          <w:szCs w:val="30"/>
          <w:highlight w:val="none"/>
        </w:rPr>
        <w:t>支出合计</w:t>
      </w:r>
      <w:r>
        <w:rPr>
          <w:rFonts w:hint="eastAsia" w:ascii="Times New Roman" w:hAnsi="Times New Roman" w:eastAsia="方正仿宋_GBK" w:cs="仿宋_GB2312"/>
          <w:color w:val="auto"/>
          <w:sz w:val="30"/>
          <w:lang w:val="zh-CN"/>
        </w:rPr>
        <w:t>997</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241.28</w:t>
      </w:r>
      <w:r>
        <w:rPr>
          <w:rFonts w:hint="eastAsia" w:ascii="Times New Roman" w:hAnsi="Times New Roman" w:eastAsia="方正仿宋_GBK"/>
          <w:color w:val="auto"/>
          <w:sz w:val="30"/>
          <w:szCs w:val="30"/>
          <w:highlight w:val="none"/>
          <w:lang w:eastAsia="zh-CN"/>
        </w:rPr>
        <w:t>元</w:t>
      </w:r>
      <w:r>
        <w:rPr>
          <w:rFonts w:hint="eastAsia" w:ascii="Times New Roman" w:hAnsi="Times New Roman" w:eastAsia="方正仿宋_GBK"/>
          <w:color w:val="auto"/>
          <w:sz w:val="30"/>
          <w:szCs w:val="30"/>
          <w:highlight w:val="none"/>
        </w:rPr>
        <w:t>。其中：</w:t>
      </w:r>
      <w:r>
        <w:rPr>
          <w:rFonts w:hint="eastAsia" w:ascii="Times New Roman" w:hAnsi="Times New Roman" w:eastAsia="方正仿宋_GBK" w:cs="Arial"/>
          <w:color w:val="auto"/>
          <w:kern w:val="0"/>
          <w:sz w:val="30"/>
          <w:szCs w:val="30"/>
          <w:highlight w:val="none"/>
        </w:rPr>
        <w:t>基本支出</w:t>
      </w:r>
      <w:r>
        <w:rPr>
          <w:rFonts w:hint="eastAsia" w:ascii="Times New Roman" w:hAnsi="Times New Roman" w:eastAsia="方正仿宋_GBK" w:cs="仿宋_GB2312"/>
          <w:color w:val="auto"/>
          <w:sz w:val="30"/>
          <w:lang w:val="zh-CN"/>
        </w:rPr>
        <w:t>961</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514.28</w:t>
      </w:r>
      <w:r>
        <w:rPr>
          <w:rFonts w:hint="eastAsia" w:ascii="Times New Roman" w:hAnsi="Times New Roman" w:eastAsia="方正仿宋_GBK" w:cs="Arial"/>
          <w:color w:val="auto"/>
          <w:kern w:val="0"/>
          <w:sz w:val="30"/>
          <w:szCs w:val="30"/>
          <w:highlight w:val="none"/>
          <w:lang w:eastAsia="zh-CN"/>
        </w:rPr>
        <w:t>元</w:t>
      </w:r>
      <w:r>
        <w:rPr>
          <w:rFonts w:hint="eastAsia" w:ascii="Times New Roman" w:hAnsi="Times New Roman" w:eastAsia="方正仿宋_GBK" w:cs="Arial"/>
          <w:color w:val="auto"/>
          <w:kern w:val="0"/>
          <w:sz w:val="30"/>
          <w:szCs w:val="30"/>
          <w:highlight w:val="none"/>
        </w:rPr>
        <w:t>，占总支出的</w:t>
      </w:r>
      <w:r>
        <w:rPr>
          <w:rFonts w:hint="eastAsia" w:ascii="Times New Roman" w:hAnsi="Times New Roman" w:eastAsia="方正仿宋_GBK" w:cs="仿宋_GB2312"/>
          <w:color w:val="auto"/>
          <w:sz w:val="30"/>
          <w:lang w:val="zh-CN"/>
        </w:rPr>
        <w:t>96.42</w:t>
      </w:r>
      <w:r>
        <w:rPr>
          <w:rFonts w:hint="eastAsia" w:ascii="Times New Roman" w:hAnsi="Times New Roman" w:eastAsia="方正仿宋_GBK" w:cs="Arial"/>
          <w:color w:val="auto"/>
          <w:kern w:val="0"/>
          <w:sz w:val="30"/>
          <w:szCs w:val="30"/>
          <w:highlight w:val="none"/>
        </w:rPr>
        <w:t>％；项目支出</w:t>
      </w:r>
      <w:r>
        <w:rPr>
          <w:rFonts w:hint="eastAsia" w:ascii="Times New Roman" w:hAnsi="Times New Roman" w:eastAsia="方正仿宋_GBK" w:cs="仿宋_GB2312"/>
          <w:color w:val="auto"/>
          <w:sz w:val="30"/>
          <w:lang w:val="zh-CN"/>
        </w:rPr>
        <w:t>35</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727.00</w:t>
      </w:r>
      <w:r>
        <w:rPr>
          <w:rFonts w:hint="eastAsia" w:ascii="Times New Roman" w:hAnsi="Times New Roman" w:eastAsia="方正仿宋_GBK" w:cs="Arial"/>
          <w:color w:val="auto"/>
          <w:kern w:val="0"/>
          <w:sz w:val="30"/>
          <w:szCs w:val="30"/>
          <w:highlight w:val="none"/>
          <w:lang w:eastAsia="zh-CN"/>
        </w:rPr>
        <w:t>元</w:t>
      </w:r>
      <w:r>
        <w:rPr>
          <w:rFonts w:hint="eastAsia" w:ascii="Times New Roman" w:hAnsi="Times New Roman" w:eastAsia="方正仿宋_GBK" w:cs="Arial"/>
          <w:color w:val="auto"/>
          <w:kern w:val="0"/>
          <w:sz w:val="30"/>
          <w:szCs w:val="30"/>
          <w:highlight w:val="none"/>
        </w:rPr>
        <w:t>，占总支出的</w:t>
      </w:r>
      <w:r>
        <w:rPr>
          <w:rFonts w:hint="eastAsia" w:ascii="Times New Roman" w:hAnsi="Times New Roman" w:eastAsia="方正仿宋_GBK" w:cs="仿宋_GB2312"/>
          <w:color w:val="auto"/>
          <w:sz w:val="30"/>
          <w:lang w:val="zh-CN"/>
        </w:rPr>
        <w:t>3.58</w:t>
      </w:r>
      <w:r>
        <w:rPr>
          <w:rFonts w:hint="eastAsia" w:ascii="Times New Roman" w:hAnsi="Times New Roman" w:eastAsia="方正仿宋_GBK" w:cs="Arial"/>
          <w:color w:val="auto"/>
          <w:kern w:val="0"/>
          <w:sz w:val="30"/>
          <w:szCs w:val="30"/>
          <w:highlight w:val="none"/>
        </w:rPr>
        <w:t>％；</w:t>
      </w:r>
      <w:r>
        <w:rPr>
          <w:rFonts w:hint="eastAsia" w:ascii="Times New Roman" w:hAnsi="Times New Roman" w:eastAsia="方正仿宋_GBK"/>
          <w:color w:val="auto"/>
          <w:sz w:val="30"/>
          <w:szCs w:val="30"/>
          <w:highlight w:val="none"/>
          <w:lang w:val="en-US" w:eastAsia="zh-CN"/>
        </w:rPr>
        <w:t>无</w:t>
      </w:r>
      <w:r>
        <w:rPr>
          <w:rFonts w:hint="eastAsia" w:ascii="Times New Roman" w:hAnsi="Times New Roman" w:eastAsia="方正仿宋_GBK" w:cs="Arial"/>
          <w:color w:val="auto"/>
          <w:kern w:val="0"/>
          <w:sz w:val="30"/>
          <w:szCs w:val="30"/>
          <w:highlight w:val="none"/>
        </w:rPr>
        <w:t>上缴上级支出；</w:t>
      </w:r>
      <w:r>
        <w:rPr>
          <w:rFonts w:hint="eastAsia" w:ascii="Times New Roman" w:hAnsi="Times New Roman" w:eastAsia="方正仿宋_GBK"/>
          <w:color w:val="auto"/>
          <w:sz w:val="30"/>
          <w:szCs w:val="30"/>
          <w:highlight w:val="none"/>
          <w:lang w:val="en-US" w:eastAsia="zh-CN"/>
        </w:rPr>
        <w:t>无</w:t>
      </w:r>
      <w:r>
        <w:rPr>
          <w:rFonts w:hint="eastAsia" w:ascii="Times New Roman" w:hAnsi="Times New Roman" w:eastAsia="方正仿宋_GBK" w:cs="Arial"/>
          <w:color w:val="auto"/>
          <w:kern w:val="0"/>
          <w:sz w:val="30"/>
          <w:szCs w:val="30"/>
          <w:highlight w:val="none"/>
        </w:rPr>
        <w:t>经营支出；</w:t>
      </w:r>
      <w:r>
        <w:rPr>
          <w:rFonts w:hint="eastAsia" w:ascii="Times New Roman" w:hAnsi="Times New Roman" w:eastAsia="方正仿宋_GBK"/>
          <w:color w:val="auto"/>
          <w:sz w:val="30"/>
          <w:szCs w:val="30"/>
          <w:highlight w:val="none"/>
          <w:lang w:val="en-US" w:eastAsia="zh-CN"/>
        </w:rPr>
        <w:t>无</w:t>
      </w:r>
      <w:r>
        <w:rPr>
          <w:rFonts w:hint="eastAsia" w:ascii="Times New Roman" w:hAnsi="Times New Roman" w:eastAsia="方正仿宋_GBK" w:cs="Arial"/>
          <w:color w:val="auto"/>
          <w:kern w:val="0"/>
          <w:sz w:val="30"/>
          <w:szCs w:val="30"/>
          <w:highlight w:val="none"/>
        </w:rPr>
        <w:t>对附属单位补助支出。</w:t>
      </w:r>
    </w:p>
    <w:p w14:paraId="4DB4D0D0">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olor w:val="auto"/>
          <w:sz w:val="30"/>
          <w:szCs w:val="30"/>
          <w:highlight w:val="none"/>
          <w:lang w:eastAsia="zh-CN"/>
        </w:rPr>
      </w:pPr>
      <w:r>
        <w:rPr>
          <w:rFonts w:hint="eastAsia" w:ascii="Times New Roman" w:hAnsi="Times New Roman" w:eastAsia="方正仿宋_GBK"/>
          <w:color w:val="auto"/>
          <w:sz w:val="30"/>
          <w:szCs w:val="30"/>
          <w:highlight w:val="none"/>
        </w:rPr>
        <w:t>与上年</w:t>
      </w:r>
      <w:r>
        <w:rPr>
          <w:rFonts w:hint="eastAsia" w:ascii="Times New Roman" w:hAnsi="Times New Roman" w:eastAsia="方正仿宋_GBK"/>
          <w:color w:val="auto"/>
          <w:sz w:val="30"/>
          <w:szCs w:val="30"/>
          <w:highlight w:val="none"/>
          <w:lang w:eastAsia="zh-CN"/>
        </w:rPr>
        <w:t>相比，支出</w:t>
      </w:r>
      <w:r>
        <w:rPr>
          <w:rFonts w:hint="eastAsia" w:ascii="Times New Roman" w:hAnsi="Times New Roman" w:eastAsia="方正仿宋_GBK"/>
          <w:color w:val="auto"/>
          <w:sz w:val="30"/>
          <w:szCs w:val="30"/>
          <w:highlight w:val="none"/>
        </w:rPr>
        <w:t>合计</w:t>
      </w:r>
      <w:r>
        <w:rPr>
          <w:rFonts w:hint="eastAsia" w:ascii="Times New Roman" w:hAnsi="Times New Roman" w:eastAsia="方正仿宋_GBK"/>
          <w:color w:val="auto"/>
          <w:sz w:val="30"/>
          <w:szCs w:val="30"/>
          <w:highlight w:val="none"/>
          <w:lang w:eastAsia="zh-CN"/>
        </w:rPr>
        <w:t>增加</w:t>
      </w:r>
      <w:r>
        <w:rPr>
          <w:rFonts w:hint="eastAsia" w:ascii="Times New Roman" w:hAnsi="Times New Roman" w:eastAsia="方正仿宋_GBK" w:cs="仿宋_GB2312"/>
          <w:color w:val="auto"/>
          <w:sz w:val="30"/>
          <w:lang w:val="zh-CN"/>
        </w:rPr>
        <w:t>347</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329.21</w:t>
      </w:r>
      <w:r>
        <w:rPr>
          <w:rFonts w:hint="eastAsia" w:ascii="Times New Roman" w:hAnsi="Times New Roman" w:eastAsia="方正仿宋_GBK"/>
          <w:color w:val="auto"/>
          <w:sz w:val="30"/>
          <w:szCs w:val="30"/>
          <w:highlight w:val="none"/>
          <w:lang w:eastAsia="zh-CN"/>
        </w:rPr>
        <w:t>元，增长</w:t>
      </w:r>
      <w:r>
        <w:rPr>
          <w:rFonts w:hint="eastAsia" w:ascii="Times New Roman" w:hAnsi="Times New Roman" w:eastAsia="方正仿宋_GBK" w:cs="仿宋_GB2312"/>
          <w:color w:val="auto"/>
          <w:sz w:val="30"/>
          <w:lang w:val="zh-CN"/>
        </w:rPr>
        <w:t>53.44</w:t>
      </w:r>
      <w:r>
        <w:rPr>
          <w:rFonts w:hint="eastAsia" w:ascii="Times New Roman" w:hAnsi="Times New Roman" w:eastAsia="方正仿宋_GBK"/>
          <w:color w:val="auto"/>
          <w:sz w:val="30"/>
          <w:szCs w:val="30"/>
          <w:highlight w:val="none"/>
        </w:rPr>
        <w:t>%</w:t>
      </w:r>
      <w:r>
        <w:rPr>
          <w:rFonts w:hint="eastAsia" w:ascii="Times New Roman" w:hAnsi="Times New Roman" w:eastAsia="方正仿宋_GBK"/>
          <w:color w:val="auto"/>
          <w:sz w:val="30"/>
          <w:szCs w:val="30"/>
          <w:highlight w:val="none"/>
          <w:lang w:eastAsia="zh-CN"/>
        </w:rPr>
        <w:t>。其中：</w:t>
      </w:r>
      <w:r>
        <w:rPr>
          <w:rFonts w:hint="eastAsia" w:ascii="Times New Roman" w:hAnsi="Times New Roman" w:eastAsia="方正仿宋_GBK" w:cs="Arial"/>
          <w:color w:val="auto"/>
          <w:kern w:val="0"/>
          <w:sz w:val="30"/>
          <w:szCs w:val="30"/>
          <w:highlight w:val="none"/>
        </w:rPr>
        <w:t>基本支出</w:t>
      </w:r>
      <w:r>
        <w:rPr>
          <w:rFonts w:hint="eastAsia" w:ascii="Times New Roman" w:hAnsi="Times New Roman" w:eastAsia="方正仿宋_GBK"/>
          <w:color w:val="auto"/>
          <w:sz w:val="30"/>
          <w:szCs w:val="30"/>
          <w:highlight w:val="none"/>
          <w:lang w:eastAsia="zh-CN"/>
        </w:rPr>
        <w:t>增加</w:t>
      </w:r>
      <w:r>
        <w:rPr>
          <w:rFonts w:hint="eastAsia" w:ascii="Times New Roman" w:hAnsi="Times New Roman" w:eastAsia="方正仿宋_GBK" w:cs="仿宋_GB2312"/>
          <w:color w:val="auto"/>
          <w:sz w:val="30"/>
          <w:lang w:val="zh-CN"/>
        </w:rPr>
        <w:t>344</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422.21</w:t>
      </w:r>
      <w:r>
        <w:rPr>
          <w:rFonts w:hint="eastAsia" w:ascii="Times New Roman" w:hAnsi="Times New Roman" w:eastAsia="方正仿宋_GBK"/>
          <w:color w:val="auto"/>
          <w:sz w:val="30"/>
          <w:szCs w:val="30"/>
          <w:highlight w:val="none"/>
          <w:lang w:eastAsia="zh-CN"/>
        </w:rPr>
        <w:t>元，增长</w:t>
      </w:r>
      <w:r>
        <w:rPr>
          <w:rFonts w:hint="eastAsia" w:ascii="Times New Roman" w:hAnsi="Times New Roman" w:eastAsia="方正仿宋_GBK" w:cs="仿宋_GB2312"/>
          <w:color w:val="auto"/>
          <w:sz w:val="30"/>
          <w:lang w:val="zh-CN"/>
        </w:rPr>
        <w:t>55.81</w:t>
      </w:r>
      <w:r>
        <w:rPr>
          <w:rFonts w:hint="eastAsia" w:ascii="Times New Roman" w:hAnsi="Times New Roman" w:eastAsia="方正仿宋_GBK"/>
          <w:color w:val="auto"/>
          <w:sz w:val="30"/>
          <w:szCs w:val="30"/>
          <w:highlight w:val="none"/>
        </w:rPr>
        <w:t>%</w:t>
      </w:r>
      <w:r>
        <w:rPr>
          <w:rFonts w:hint="eastAsia" w:ascii="Times New Roman" w:hAnsi="Times New Roman" w:eastAsia="方正仿宋_GBK"/>
          <w:color w:val="auto"/>
          <w:sz w:val="30"/>
          <w:szCs w:val="30"/>
          <w:highlight w:val="none"/>
          <w:lang w:eastAsia="zh-CN"/>
        </w:rPr>
        <w:t>；项目支出增加</w:t>
      </w:r>
      <w:r>
        <w:rPr>
          <w:rFonts w:hint="eastAsia" w:ascii="Times New Roman" w:hAnsi="Times New Roman" w:eastAsia="方正仿宋_GBK" w:cs="仿宋_GB2312"/>
          <w:color w:val="auto"/>
          <w:sz w:val="30"/>
          <w:lang w:val="zh-CN"/>
        </w:rPr>
        <w:t>2</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907.00</w:t>
      </w:r>
      <w:r>
        <w:rPr>
          <w:rFonts w:hint="eastAsia" w:ascii="Times New Roman" w:hAnsi="Times New Roman" w:eastAsia="方正仿宋_GBK"/>
          <w:color w:val="auto"/>
          <w:sz w:val="30"/>
          <w:szCs w:val="30"/>
          <w:highlight w:val="none"/>
          <w:lang w:eastAsia="zh-CN"/>
        </w:rPr>
        <w:t>元，增长</w:t>
      </w:r>
      <w:r>
        <w:rPr>
          <w:rFonts w:hint="eastAsia" w:ascii="Times New Roman" w:hAnsi="Times New Roman" w:eastAsia="方正仿宋_GBK" w:cs="仿宋_GB2312"/>
          <w:color w:val="auto"/>
          <w:sz w:val="30"/>
          <w:lang w:val="zh-CN"/>
        </w:rPr>
        <w:t>8.86</w:t>
      </w:r>
      <w:r>
        <w:rPr>
          <w:rFonts w:hint="eastAsia" w:ascii="Times New Roman" w:hAnsi="Times New Roman" w:eastAsia="方正仿宋_GBK"/>
          <w:color w:val="auto"/>
          <w:sz w:val="30"/>
          <w:szCs w:val="30"/>
          <w:highlight w:val="none"/>
        </w:rPr>
        <w:t>%</w:t>
      </w:r>
      <w:r>
        <w:rPr>
          <w:rFonts w:hint="eastAsia" w:ascii="Times New Roman" w:hAnsi="Times New Roman" w:eastAsia="方正仿宋_GBK"/>
          <w:color w:val="auto"/>
          <w:sz w:val="30"/>
          <w:szCs w:val="30"/>
          <w:highlight w:val="none"/>
          <w:lang w:eastAsia="zh-CN"/>
        </w:rPr>
        <w:t>。</w:t>
      </w:r>
      <w:r>
        <w:rPr>
          <w:rFonts w:hint="eastAsia" w:ascii="Times New Roman" w:hAnsi="Times New Roman" w:eastAsia="方正仿宋_GBK"/>
          <w:color w:val="auto"/>
          <w:sz w:val="30"/>
          <w:szCs w:val="30"/>
          <w:highlight w:val="none"/>
        </w:rPr>
        <w:t>主要原因</w:t>
      </w:r>
      <w:r>
        <w:rPr>
          <w:rFonts w:hint="eastAsia" w:ascii="Times New Roman" w:hAnsi="Times New Roman" w:eastAsia="方正仿宋_GBK"/>
          <w:color w:val="auto"/>
          <w:sz w:val="30"/>
          <w:szCs w:val="30"/>
          <w:highlight w:val="none"/>
          <w:lang w:eastAsia="zh-CN"/>
        </w:rPr>
        <w:t>是</w:t>
      </w:r>
      <w:r>
        <w:rPr>
          <w:rFonts w:hint="eastAsia" w:ascii="Times New Roman" w:hAnsi="Times New Roman" w:eastAsia="方正仿宋_GBK" w:cs="Times New Roman"/>
          <w:color w:val="auto"/>
          <w:sz w:val="30"/>
          <w:szCs w:val="30"/>
          <w:highlight w:val="none"/>
        </w:rPr>
        <w:t>2025年工资、社保调整增加</w:t>
      </w:r>
      <w:r>
        <w:rPr>
          <w:rFonts w:hint="eastAsia" w:ascii="Times New Roman" w:hAnsi="Times New Roman" w:eastAsia="方正仿宋_GBK" w:cs="Times New Roman"/>
          <w:color w:val="auto"/>
          <w:sz w:val="30"/>
          <w:szCs w:val="30"/>
          <w:highlight w:val="none"/>
          <w:lang w:val="en-US" w:eastAsia="zh-CN"/>
        </w:rPr>
        <w:t>,</w:t>
      </w:r>
      <w:r>
        <w:rPr>
          <w:rFonts w:hint="eastAsia" w:ascii="Times New Roman" w:hAnsi="Times New Roman" w:eastAsia="方正仿宋_GBK" w:cs="Times New Roman"/>
          <w:color w:val="auto"/>
          <w:sz w:val="30"/>
          <w:szCs w:val="30"/>
          <w:highlight w:val="none"/>
        </w:rPr>
        <w:t>以及补</w:t>
      </w:r>
      <w:r>
        <w:rPr>
          <w:rFonts w:hint="eastAsia" w:ascii="Times New Roman" w:hAnsi="Times New Roman" w:eastAsia="方正仿宋_GBK" w:cs="Times New Roman"/>
          <w:color w:val="auto"/>
          <w:sz w:val="30"/>
          <w:szCs w:val="30"/>
          <w:highlight w:val="none"/>
          <w:lang w:eastAsia="zh-CN"/>
        </w:rPr>
        <w:t>缴</w:t>
      </w:r>
      <w:r>
        <w:rPr>
          <w:rFonts w:hint="eastAsia" w:ascii="Times New Roman" w:hAnsi="Times New Roman" w:eastAsia="方正仿宋_GBK" w:cs="Times New Roman"/>
          <w:color w:val="auto"/>
          <w:sz w:val="30"/>
          <w:szCs w:val="30"/>
          <w:highlight w:val="none"/>
        </w:rPr>
        <w:t>退休人员职业年金149</w:t>
      </w:r>
      <w:r>
        <w:rPr>
          <w:rFonts w:hint="eastAsia" w:ascii="Times New Roman" w:hAnsi="Times New Roman" w:eastAsia="方正仿宋_GBK" w:cs="Times New Roman"/>
          <w:color w:val="auto"/>
          <w:sz w:val="30"/>
          <w:szCs w:val="30"/>
          <w:highlight w:val="none"/>
          <w:lang w:val="en-US" w:eastAsia="zh-CN"/>
        </w:rPr>
        <w:t>,</w:t>
      </w:r>
      <w:r>
        <w:rPr>
          <w:rFonts w:hint="eastAsia" w:ascii="Times New Roman" w:hAnsi="Times New Roman" w:eastAsia="方正仿宋_GBK" w:cs="Times New Roman"/>
          <w:color w:val="auto"/>
          <w:sz w:val="30"/>
          <w:szCs w:val="30"/>
          <w:highlight w:val="none"/>
        </w:rPr>
        <w:t>025.45元</w:t>
      </w:r>
      <w:r>
        <w:rPr>
          <w:rFonts w:hint="eastAsia" w:ascii="Times New Roman" w:hAnsi="Times New Roman" w:eastAsia="方正仿宋_GBK"/>
          <w:color w:val="auto"/>
          <w:sz w:val="30"/>
          <w:szCs w:val="30"/>
          <w:highlight w:val="none"/>
        </w:rPr>
        <w:t>。</w:t>
      </w:r>
    </w:p>
    <w:p w14:paraId="2DC1A08B">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仿宋_GBK"/>
          <w:color w:val="auto"/>
          <w:sz w:val="30"/>
          <w:szCs w:val="30"/>
          <w:highlight w:val="none"/>
        </w:rPr>
      </w:pPr>
      <w:r>
        <w:rPr>
          <w:rFonts w:hint="eastAsia" w:ascii="Times New Roman" w:hAnsi="Times New Roman" w:eastAsia="方正楷体_GBK" w:cs="方正楷体_GBK"/>
          <w:color w:val="auto"/>
          <w:sz w:val="30"/>
          <w:szCs w:val="30"/>
          <w:highlight w:val="none"/>
        </w:rPr>
        <w:t>（一）基本支出情况</w:t>
      </w:r>
    </w:p>
    <w:p w14:paraId="5B12DC2F">
      <w:pPr>
        <w:keepNext w:val="0"/>
        <w:keepLines w:val="0"/>
        <w:pageBreakBefore w:val="0"/>
        <w:widowControl/>
        <w:kinsoku/>
        <w:overflowPunct/>
        <w:topLinePunct w:val="0"/>
        <w:autoSpaceDE/>
        <w:autoSpaceDN/>
        <w:bidi w:val="0"/>
        <w:adjustRightInd/>
        <w:snapToGrid w:val="0"/>
        <w:spacing w:before="100" w:after="100" w:line="590" w:lineRule="exact"/>
        <w:ind w:firstLine="538"/>
        <w:jc w:val="left"/>
        <w:textAlignment w:val="auto"/>
        <w:rPr>
          <w:rFonts w:hint="eastAsia" w:ascii="Times New Roman" w:hAnsi="Times New Roman" w:eastAsia="方正仿宋_GBK"/>
          <w:color w:val="auto"/>
          <w:sz w:val="30"/>
          <w:szCs w:val="30"/>
          <w:highlight w:val="none"/>
        </w:rPr>
      </w:pPr>
      <w:r>
        <w:rPr>
          <w:rFonts w:hint="eastAsia" w:ascii="Times New Roman" w:hAnsi="Times New Roman" w:eastAsia="方正仿宋_GBK" w:cs="仿宋_GB2312"/>
          <w:color w:val="auto"/>
          <w:sz w:val="30"/>
          <w:szCs w:val="30"/>
          <w:highlight w:val="none"/>
          <w:lang w:val="en-US" w:eastAsia="zh-CN"/>
        </w:rPr>
        <w:t>2025年度</w:t>
      </w:r>
      <w:r>
        <w:rPr>
          <w:rFonts w:hint="eastAsia" w:ascii="Times New Roman" w:hAnsi="Times New Roman" w:eastAsia="方正仿宋_GBK" w:cs="仿宋_GB2312"/>
          <w:color w:val="auto"/>
          <w:sz w:val="30"/>
          <w:szCs w:val="30"/>
          <w:highlight w:val="none"/>
        </w:rPr>
        <w:t>用于保障</w:t>
      </w:r>
      <w:r>
        <w:rPr>
          <w:rFonts w:hint="eastAsia" w:ascii="Times New Roman" w:hAnsi="Times New Roman" w:eastAsia="方正仿宋_GBK" w:cs="仿宋_GB2312"/>
          <w:color w:val="auto"/>
          <w:sz w:val="30"/>
          <w:lang w:val="zh-CN"/>
        </w:rPr>
        <w:t>华宁县工商业联合会</w:t>
      </w:r>
      <w:r>
        <w:rPr>
          <w:rFonts w:hint="eastAsia" w:ascii="Times New Roman" w:hAnsi="Times New Roman" w:eastAsia="方正仿宋_GBK" w:cs="仿宋_GB2312"/>
          <w:color w:val="auto"/>
          <w:sz w:val="30"/>
          <w:szCs w:val="30"/>
          <w:highlight w:val="none"/>
        </w:rPr>
        <w:t>机关、下属事业单位等机构正常运转的日常支出</w:t>
      </w:r>
      <w:r>
        <w:rPr>
          <w:rFonts w:hint="eastAsia" w:ascii="Times New Roman" w:hAnsi="Times New Roman" w:eastAsia="方正仿宋_GBK" w:cs="仿宋_GB2312"/>
          <w:color w:val="auto"/>
          <w:sz w:val="30"/>
          <w:lang w:val="zh-CN"/>
        </w:rPr>
        <w:t>961</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514.28</w:t>
      </w:r>
      <w:r>
        <w:rPr>
          <w:rFonts w:hint="eastAsia" w:ascii="Times New Roman" w:hAnsi="Times New Roman" w:eastAsia="方正仿宋_GBK" w:cs="仿宋_GB2312"/>
          <w:color w:val="auto"/>
          <w:sz w:val="30"/>
          <w:szCs w:val="30"/>
          <w:highlight w:val="none"/>
          <w:lang w:eastAsia="zh-CN"/>
        </w:rPr>
        <w:t>元</w:t>
      </w:r>
      <w:r>
        <w:rPr>
          <w:rFonts w:hint="eastAsia" w:ascii="Times New Roman" w:hAnsi="Times New Roman" w:eastAsia="方正仿宋_GBK" w:cs="仿宋_GB2312"/>
          <w:color w:val="auto"/>
          <w:sz w:val="30"/>
          <w:szCs w:val="30"/>
          <w:highlight w:val="none"/>
        </w:rPr>
        <w:t>。</w:t>
      </w:r>
      <w:r>
        <w:rPr>
          <w:rFonts w:hint="eastAsia" w:ascii="Times New Roman" w:hAnsi="Times New Roman" w:eastAsia="方正仿宋_GBK" w:cs="仿宋_GB2312"/>
          <w:color w:val="auto"/>
          <w:sz w:val="30"/>
          <w:szCs w:val="30"/>
          <w:highlight w:val="none"/>
          <w:lang w:eastAsia="zh-CN"/>
        </w:rPr>
        <w:t>其中：</w:t>
      </w:r>
      <w:r>
        <w:rPr>
          <w:rFonts w:hint="eastAsia" w:ascii="Times New Roman" w:hAnsi="Times New Roman" w:eastAsia="方正仿宋_GBK" w:cs="仿宋_GB2312"/>
          <w:color w:val="auto"/>
          <w:sz w:val="30"/>
          <w:szCs w:val="30"/>
          <w:highlight w:val="none"/>
        </w:rPr>
        <w:t>基本工资、津贴补贴等人员经费支出</w:t>
      </w:r>
      <w:r>
        <w:rPr>
          <w:rFonts w:hint="eastAsia" w:ascii="Times New Roman" w:hAnsi="Times New Roman" w:eastAsia="方正仿宋_GBK" w:cs="仿宋_GB2312"/>
          <w:color w:val="auto"/>
          <w:sz w:val="30"/>
          <w:lang w:val="zh-CN"/>
        </w:rPr>
        <w:t>898</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031.18</w:t>
      </w:r>
      <w:r>
        <w:rPr>
          <w:rFonts w:hint="eastAsia" w:ascii="Times New Roman" w:hAnsi="Times New Roman" w:eastAsia="方正仿宋_GBK" w:cs="仿宋_GB2312"/>
          <w:color w:val="auto"/>
          <w:sz w:val="30"/>
          <w:szCs w:val="30"/>
          <w:highlight w:val="none"/>
          <w:lang w:eastAsia="zh-CN"/>
        </w:rPr>
        <w:t>元，</w:t>
      </w:r>
      <w:r>
        <w:rPr>
          <w:rFonts w:hint="eastAsia" w:ascii="Times New Roman" w:hAnsi="Times New Roman" w:eastAsia="方正仿宋_GBK" w:cs="仿宋_GB2312"/>
          <w:color w:val="auto"/>
          <w:sz w:val="30"/>
          <w:szCs w:val="30"/>
          <w:highlight w:val="none"/>
        </w:rPr>
        <w:t>占基本支出的</w:t>
      </w:r>
      <w:r>
        <w:rPr>
          <w:rFonts w:hint="eastAsia" w:ascii="Times New Roman" w:hAnsi="Times New Roman" w:eastAsia="方正仿宋_GBK" w:cs="仿宋_GB2312"/>
          <w:color w:val="auto"/>
          <w:sz w:val="30"/>
          <w:lang w:val="zh-CN"/>
        </w:rPr>
        <w:t>93.40</w:t>
      </w:r>
      <w:r>
        <w:rPr>
          <w:rFonts w:hint="eastAsia" w:ascii="Times New Roman" w:hAnsi="Times New Roman" w:eastAsia="方正仿宋_GBK" w:cs="仿宋_GB2312"/>
          <w:color w:val="auto"/>
          <w:sz w:val="30"/>
          <w:szCs w:val="30"/>
          <w:highlight w:val="none"/>
        </w:rPr>
        <w:t>％；办公费、印刷费、水电费、办公设备购置等公用经费</w:t>
      </w:r>
      <w:r>
        <w:rPr>
          <w:rFonts w:hint="eastAsia" w:ascii="Times New Roman" w:hAnsi="Times New Roman" w:eastAsia="方正仿宋_GBK" w:cs="仿宋_GB2312"/>
          <w:color w:val="auto"/>
          <w:sz w:val="30"/>
          <w:lang w:val="zh-CN"/>
        </w:rPr>
        <w:t>63</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483.10</w:t>
      </w:r>
      <w:r>
        <w:rPr>
          <w:rFonts w:hint="eastAsia" w:ascii="Times New Roman" w:hAnsi="Times New Roman" w:eastAsia="方正仿宋_GBK" w:cs="仿宋_GB2312"/>
          <w:color w:val="auto"/>
          <w:sz w:val="30"/>
          <w:szCs w:val="30"/>
          <w:highlight w:val="none"/>
          <w:lang w:eastAsia="zh-CN"/>
        </w:rPr>
        <w:t>元，</w:t>
      </w:r>
      <w:r>
        <w:rPr>
          <w:rFonts w:hint="eastAsia" w:ascii="Times New Roman" w:hAnsi="Times New Roman" w:eastAsia="方正仿宋_GBK" w:cs="仿宋_GB2312"/>
          <w:color w:val="auto"/>
          <w:sz w:val="30"/>
          <w:szCs w:val="30"/>
          <w:highlight w:val="none"/>
        </w:rPr>
        <w:t>占基本支出的</w:t>
      </w:r>
      <w:r>
        <w:rPr>
          <w:rFonts w:hint="eastAsia" w:ascii="Times New Roman" w:hAnsi="Times New Roman" w:eastAsia="方正仿宋_GBK" w:cs="仿宋_GB2312"/>
          <w:color w:val="auto"/>
          <w:sz w:val="30"/>
          <w:lang w:val="zh-CN"/>
        </w:rPr>
        <w:t>6.60</w:t>
      </w:r>
      <w:r>
        <w:rPr>
          <w:rFonts w:hint="eastAsia" w:ascii="Times New Roman" w:hAnsi="Times New Roman" w:eastAsia="方正仿宋_GBK" w:cs="仿宋_GB2312"/>
          <w:color w:val="auto"/>
          <w:sz w:val="30"/>
          <w:szCs w:val="30"/>
          <w:highlight w:val="none"/>
        </w:rPr>
        <w:t>％。</w:t>
      </w:r>
    </w:p>
    <w:p w14:paraId="590026B2">
      <w:pPr>
        <w:keepNext w:val="0"/>
        <w:keepLines w:val="0"/>
        <w:pageBreakBefore w:val="0"/>
        <w:widowControl/>
        <w:kinsoku/>
        <w:overflowPunct/>
        <w:topLinePunct w:val="0"/>
        <w:autoSpaceDE/>
        <w:autoSpaceDN/>
        <w:bidi w:val="0"/>
        <w:adjustRightInd/>
        <w:snapToGrid w:val="0"/>
        <w:spacing w:line="240" w:lineRule="auto"/>
        <w:ind w:firstLine="600" w:firstLineChars="200"/>
        <w:jc w:val="left"/>
        <w:textAlignment w:val="auto"/>
        <w:outlineLvl w:val="2"/>
        <w:rPr>
          <w:rFonts w:hint="eastAsia" w:ascii="Times New Roman" w:hAnsi="Times New Roman" w:eastAsia="方正仿宋_GBK"/>
          <w:color w:val="auto"/>
          <w:sz w:val="30"/>
          <w:szCs w:val="30"/>
          <w:highlight w:val="none"/>
        </w:rPr>
      </w:pPr>
      <w:r>
        <w:rPr>
          <w:rFonts w:hint="eastAsia" w:ascii="Times New Roman" w:hAnsi="Times New Roman" w:eastAsia="方正楷体_GBK" w:cs="方正楷体_GBK"/>
          <w:color w:val="auto"/>
          <w:sz w:val="30"/>
          <w:szCs w:val="30"/>
          <w:highlight w:val="none"/>
        </w:rPr>
        <w:t>（二）项目支出情况</w:t>
      </w:r>
    </w:p>
    <w:p w14:paraId="10D9A43B">
      <w:pPr>
        <w:keepNext w:val="0"/>
        <w:keepLines w:val="0"/>
        <w:pageBreakBefore w:val="0"/>
        <w:widowControl/>
        <w:kinsoku/>
        <w:wordWrap w:val="0"/>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olor w:val="auto"/>
          <w:sz w:val="30"/>
          <w:szCs w:val="30"/>
          <w:highlight w:val="none"/>
        </w:rPr>
      </w:pPr>
      <w:r>
        <w:rPr>
          <w:rFonts w:hint="eastAsia" w:ascii="Times New Roman" w:hAnsi="Times New Roman" w:eastAsia="方正仿宋_GBK"/>
          <w:color w:val="auto"/>
          <w:sz w:val="30"/>
          <w:szCs w:val="30"/>
          <w:highlight w:val="none"/>
          <w:lang w:val="en-US" w:eastAsia="zh-CN"/>
        </w:rPr>
        <w:t>2025年度</w:t>
      </w:r>
      <w:r>
        <w:rPr>
          <w:rFonts w:hint="eastAsia" w:ascii="Times New Roman" w:hAnsi="Times New Roman" w:eastAsia="方正仿宋_GBK"/>
          <w:color w:val="auto"/>
          <w:sz w:val="30"/>
          <w:szCs w:val="30"/>
          <w:highlight w:val="none"/>
        </w:rPr>
        <w:t>用于保障</w:t>
      </w:r>
      <w:r>
        <w:rPr>
          <w:rFonts w:hint="eastAsia" w:ascii="Times New Roman" w:hAnsi="Times New Roman" w:eastAsia="方正仿宋_GBK" w:cs="仿宋_GB2312"/>
          <w:color w:val="auto"/>
          <w:sz w:val="30"/>
          <w:lang w:val="zh-CN"/>
        </w:rPr>
        <w:t>华宁县工商业联合会</w:t>
      </w:r>
      <w:r>
        <w:rPr>
          <w:rFonts w:hint="eastAsia" w:ascii="Times New Roman" w:hAnsi="Times New Roman" w:eastAsia="方正仿宋_GBK"/>
          <w:color w:val="auto"/>
          <w:sz w:val="30"/>
          <w:szCs w:val="30"/>
          <w:highlight w:val="none"/>
          <w:lang w:eastAsia="zh-CN"/>
        </w:rPr>
        <w:t>机关</w:t>
      </w:r>
      <w:r>
        <w:rPr>
          <w:rFonts w:hint="eastAsia" w:ascii="Times New Roman" w:hAnsi="Times New Roman" w:eastAsia="方正仿宋_GBK"/>
          <w:color w:val="auto"/>
          <w:sz w:val="30"/>
          <w:szCs w:val="30"/>
          <w:highlight w:val="none"/>
        </w:rPr>
        <w:t>为完成特定的行政工作任务，用于专项业务工作的经费支出</w:t>
      </w:r>
      <w:r>
        <w:rPr>
          <w:rFonts w:hint="eastAsia" w:ascii="Times New Roman" w:hAnsi="Times New Roman" w:eastAsia="方正仿宋_GBK" w:cs="仿宋_GB2312"/>
          <w:color w:val="auto"/>
          <w:sz w:val="30"/>
          <w:lang w:val="zh-CN"/>
        </w:rPr>
        <w:t>35</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727.00</w:t>
      </w:r>
      <w:r>
        <w:rPr>
          <w:rFonts w:hint="eastAsia" w:ascii="Times New Roman" w:hAnsi="Times New Roman" w:eastAsia="方正仿宋_GBK"/>
          <w:color w:val="auto"/>
          <w:sz w:val="30"/>
          <w:szCs w:val="30"/>
          <w:highlight w:val="none"/>
          <w:lang w:eastAsia="zh-CN"/>
        </w:rPr>
        <w:t>元</w:t>
      </w:r>
      <w:r>
        <w:rPr>
          <w:rFonts w:hint="eastAsia" w:ascii="Times New Roman" w:hAnsi="Times New Roman" w:eastAsia="方正仿宋_GBK"/>
          <w:color w:val="auto"/>
          <w:sz w:val="30"/>
          <w:szCs w:val="30"/>
          <w:highlight w:val="none"/>
        </w:rPr>
        <w:t>。</w:t>
      </w:r>
      <w:r>
        <w:rPr>
          <w:rFonts w:hint="eastAsia" w:ascii="Times New Roman" w:hAnsi="Times New Roman" w:eastAsia="方正仿宋_GBK"/>
          <w:color w:val="auto"/>
          <w:sz w:val="30"/>
          <w:szCs w:val="30"/>
          <w:highlight w:val="none"/>
          <w:lang w:eastAsia="zh-CN"/>
        </w:rPr>
        <w:t>其中：基本建设类项目支出</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olor w:val="auto"/>
          <w:sz w:val="30"/>
          <w:szCs w:val="30"/>
          <w:highlight w:val="none"/>
          <w:lang w:eastAsia="zh-CN"/>
        </w:rPr>
        <w:t>元</w:t>
      </w:r>
      <w:r>
        <w:rPr>
          <w:rFonts w:hint="eastAsia" w:ascii="Times New Roman" w:hAnsi="Times New Roman" w:eastAsia="方正仿宋_GBK"/>
          <w:color w:val="auto"/>
          <w:sz w:val="30"/>
          <w:szCs w:val="30"/>
          <w:highlight w:val="none"/>
        </w:rPr>
        <w:t>。</w:t>
      </w:r>
    </w:p>
    <w:p w14:paraId="0A2D348F">
      <w:pPr>
        <w:keepNext w:val="0"/>
        <w:keepLines w:val="0"/>
        <w:pageBreakBefore w:val="0"/>
        <w:widowControl/>
        <w:kinsoku/>
        <w:wordWrap w:val="0"/>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olor w:val="auto"/>
          <w:sz w:val="30"/>
          <w:szCs w:val="30"/>
          <w:highlight w:val="none"/>
          <w:lang w:eastAsia="zh-CN"/>
        </w:rPr>
      </w:pPr>
      <w:r>
        <w:rPr>
          <w:rFonts w:hint="eastAsia" w:ascii="Times New Roman" w:hAnsi="Times New Roman" w:eastAsia="方正仿宋_GBK"/>
          <w:color w:val="auto"/>
          <w:sz w:val="30"/>
          <w:szCs w:val="30"/>
          <w:highlight w:val="none"/>
        </w:rPr>
        <w:t>就业创业服务补助及农村劳动力转移专项资金项目经费16</w:t>
      </w:r>
      <w:r>
        <w:rPr>
          <w:rFonts w:hint="eastAsia" w:ascii="Times New Roman" w:hAnsi="Times New Roman" w:eastAsia="方正仿宋_GBK"/>
          <w:color w:val="auto"/>
          <w:sz w:val="30"/>
          <w:szCs w:val="30"/>
          <w:highlight w:val="none"/>
          <w:lang w:val="en-US" w:eastAsia="zh-CN"/>
        </w:rPr>
        <w:t>,</w:t>
      </w:r>
      <w:r>
        <w:rPr>
          <w:rFonts w:hint="eastAsia" w:ascii="Times New Roman" w:hAnsi="Times New Roman" w:eastAsia="方正仿宋_GBK"/>
          <w:color w:val="auto"/>
          <w:sz w:val="30"/>
          <w:szCs w:val="30"/>
          <w:highlight w:val="none"/>
        </w:rPr>
        <w:t>411</w:t>
      </w:r>
      <w:r>
        <w:rPr>
          <w:rFonts w:hint="eastAsia" w:ascii="Times New Roman" w:hAnsi="Times New Roman" w:eastAsia="方正仿宋_GBK"/>
          <w:color w:val="auto"/>
          <w:sz w:val="30"/>
          <w:szCs w:val="30"/>
          <w:highlight w:val="none"/>
          <w:lang w:val="en-US" w:eastAsia="zh-CN"/>
        </w:rPr>
        <w:t>.00</w:t>
      </w:r>
      <w:r>
        <w:rPr>
          <w:rFonts w:hint="eastAsia" w:ascii="Times New Roman" w:hAnsi="Times New Roman" w:eastAsia="方正仿宋_GBK"/>
          <w:color w:val="auto"/>
          <w:sz w:val="30"/>
          <w:szCs w:val="30"/>
          <w:highlight w:val="none"/>
        </w:rPr>
        <w:t>元，主要用于就业创业服务</w:t>
      </w:r>
      <w:r>
        <w:rPr>
          <w:rFonts w:hint="eastAsia" w:ascii="Times New Roman" w:hAnsi="Times New Roman" w:eastAsia="方正仿宋_GBK"/>
          <w:color w:val="auto"/>
          <w:sz w:val="30"/>
          <w:szCs w:val="30"/>
          <w:highlight w:val="none"/>
          <w:lang w:eastAsia="zh-CN"/>
        </w:rPr>
        <w:t>。</w:t>
      </w:r>
    </w:p>
    <w:p w14:paraId="30C6499B">
      <w:pPr>
        <w:keepNext w:val="0"/>
        <w:keepLines w:val="0"/>
        <w:pageBreakBefore w:val="0"/>
        <w:widowControl/>
        <w:kinsoku/>
        <w:wordWrap w:val="0"/>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olor w:val="auto"/>
          <w:sz w:val="30"/>
          <w:szCs w:val="30"/>
          <w:highlight w:val="none"/>
          <w:lang w:eastAsia="zh-CN"/>
        </w:rPr>
      </w:pPr>
      <w:r>
        <w:rPr>
          <w:rFonts w:hint="eastAsia" w:ascii="Times New Roman" w:hAnsi="Times New Roman" w:eastAsia="方正仿宋_GBK"/>
          <w:color w:val="auto"/>
          <w:sz w:val="30"/>
          <w:szCs w:val="30"/>
          <w:highlight w:val="none"/>
        </w:rPr>
        <w:t>创业担保贷款奖补资金项目经费</w:t>
      </w:r>
      <w:r>
        <w:rPr>
          <w:rFonts w:hint="eastAsia" w:ascii="Times New Roman" w:hAnsi="Times New Roman" w:eastAsia="方正仿宋_GBK"/>
          <w:color w:val="auto"/>
          <w:sz w:val="30"/>
          <w:szCs w:val="30"/>
          <w:highlight w:val="none"/>
          <w:lang w:val="en-US" w:eastAsia="zh-CN"/>
        </w:rPr>
        <w:t>1,400.00</w:t>
      </w:r>
      <w:r>
        <w:rPr>
          <w:rFonts w:hint="eastAsia" w:ascii="Times New Roman" w:hAnsi="Times New Roman" w:eastAsia="方正仿宋_GBK"/>
          <w:color w:val="auto"/>
          <w:sz w:val="30"/>
          <w:szCs w:val="30"/>
          <w:highlight w:val="none"/>
        </w:rPr>
        <w:t>元，主要用于创业担保贷款奖补</w:t>
      </w:r>
      <w:r>
        <w:rPr>
          <w:rFonts w:hint="eastAsia" w:ascii="Times New Roman" w:hAnsi="Times New Roman" w:eastAsia="方正仿宋_GBK"/>
          <w:color w:val="auto"/>
          <w:sz w:val="30"/>
          <w:szCs w:val="30"/>
          <w:highlight w:val="none"/>
          <w:lang w:eastAsia="zh-CN"/>
        </w:rPr>
        <w:t>。</w:t>
      </w:r>
    </w:p>
    <w:p w14:paraId="5229D85B">
      <w:pPr>
        <w:keepNext w:val="0"/>
        <w:keepLines w:val="0"/>
        <w:pageBreakBefore w:val="0"/>
        <w:widowControl/>
        <w:kinsoku/>
        <w:wordWrap w:val="0"/>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olor w:val="auto"/>
          <w:sz w:val="30"/>
          <w:szCs w:val="30"/>
          <w:highlight w:val="none"/>
          <w:lang w:eastAsia="zh-CN"/>
        </w:rPr>
      </w:pPr>
      <w:r>
        <w:rPr>
          <w:rFonts w:hint="eastAsia" w:ascii="Times New Roman" w:hAnsi="Times New Roman" w:eastAsia="方正仿宋_GBK"/>
          <w:color w:val="auto"/>
          <w:sz w:val="30"/>
          <w:szCs w:val="30"/>
          <w:highlight w:val="none"/>
        </w:rPr>
        <w:t>就业创业服务补助及农村劳动力转移资金项目经费17</w:t>
      </w:r>
      <w:r>
        <w:rPr>
          <w:rFonts w:hint="eastAsia" w:ascii="Times New Roman" w:hAnsi="Times New Roman" w:eastAsia="方正仿宋_GBK"/>
          <w:color w:val="auto"/>
          <w:sz w:val="30"/>
          <w:szCs w:val="30"/>
          <w:highlight w:val="none"/>
          <w:lang w:val="en-US" w:eastAsia="zh-CN"/>
        </w:rPr>
        <w:t>,</w:t>
      </w:r>
      <w:r>
        <w:rPr>
          <w:rFonts w:hint="eastAsia" w:ascii="Times New Roman" w:hAnsi="Times New Roman" w:eastAsia="方正仿宋_GBK"/>
          <w:color w:val="auto"/>
          <w:sz w:val="30"/>
          <w:szCs w:val="30"/>
          <w:highlight w:val="none"/>
        </w:rPr>
        <w:t>916</w:t>
      </w:r>
      <w:r>
        <w:rPr>
          <w:rFonts w:hint="eastAsia" w:ascii="Times New Roman" w:hAnsi="Times New Roman" w:eastAsia="方正仿宋_GBK"/>
          <w:color w:val="auto"/>
          <w:sz w:val="30"/>
          <w:szCs w:val="30"/>
          <w:highlight w:val="none"/>
          <w:lang w:val="en-US" w:eastAsia="zh-CN"/>
        </w:rPr>
        <w:t>.00</w:t>
      </w:r>
      <w:r>
        <w:rPr>
          <w:rFonts w:hint="eastAsia" w:ascii="Times New Roman" w:hAnsi="Times New Roman" w:eastAsia="方正仿宋_GBK"/>
          <w:color w:val="auto"/>
          <w:sz w:val="30"/>
          <w:szCs w:val="30"/>
          <w:highlight w:val="none"/>
        </w:rPr>
        <w:t>元，主要用于就业创业服务</w:t>
      </w:r>
      <w:r>
        <w:rPr>
          <w:rFonts w:hint="eastAsia" w:ascii="Times New Roman" w:hAnsi="Times New Roman" w:eastAsia="方正仿宋_GBK"/>
          <w:color w:val="auto"/>
          <w:sz w:val="30"/>
          <w:szCs w:val="30"/>
          <w:highlight w:val="none"/>
          <w:lang w:eastAsia="zh-CN"/>
        </w:rPr>
        <w:t>。</w:t>
      </w:r>
    </w:p>
    <w:p w14:paraId="74138700">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1"/>
        <w:rPr>
          <w:rFonts w:hint="eastAsia" w:ascii="Times New Roman" w:hAnsi="Times New Roman" w:eastAsia="方正仿宋_GBK"/>
          <w:color w:val="auto"/>
          <w:sz w:val="30"/>
          <w:szCs w:val="30"/>
          <w:highlight w:val="none"/>
        </w:rPr>
      </w:pPr>
      <w:r>
        <w:rPr>
          <w:rFonts w:hint="eastAsia" w:ascii="Times New Roman" w:hAnsi="Times New Roman" w:eastAsia="方正黑体_GBK" w:cs="方正黑体_GBK"/>
          <w:color w:val="auto"/>
          <w:sz w:val="30"/>
          <w:szCs w:val="30"/>
          <w:highlight w:val="none"/>
        </w:rPr>
        <w:t>三、一般公共预算财政拨款支出决算情况说明</w:t>
      </w:r>
    </w:p>
    <w:p w14:paraId="3179F6D9">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color w:val="auto"/>
          <w:sz w:val="30"/>
          <w:szCs w:val="30"/>
          <w:highlight w:val="none"/>
        </w:rPr>
      </w:pPr>
      <w:r>
        <w:rPr>
          <w:rFonts w:hint="eastAsia" w:ascii="Times New Roman" w:hAnsi="Times New Roman" w:eastAsia="方正楷体_GBK" w:cs="方正楷体_GBK"/>
          <w:color w:val="auto"/>
          <w:sz w:val="30"/>
          <w:szCs w:val="30"/>
          <w:highlight w:val="none"/>
        </w:rPr>
        <w:t>（一）一般公共预算财政拨款支出决算总体情况</w:t>
      </w:r>
    </w:p>
    <w:p w14:paraId="59C56EFF">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color w:val="auto"/>
          <w:kern w:val="0"/>
          <w:sz w:val="30"/>
          <w:szCs w:val="30"/>
          <w:highlight w:val="none"/>
        </w:rPr>
      </w:pPr>
      <w:r>
        <w:rPr>
          <w:rFonts w:hint="eastAsia" w:ascii="Times New Roman" w:hAnsi="Times New Roman" w:eastAsia="方正仿宋_GBK" w:cs="仿宋_GB2312"/>
          <w:color w:val="auto"/>
          <w:sz w:val="30"/>
          <w:lang w:val="zh-CN"/>
        </w:rPr>
        <w:t>华宁县工商业联合会</w:t>
      </w:r>
      <w:r>
        <w:rPr>
          <w:rFonts w:hint="eastAsia" w:ascii="Times New Roman" w:hAnsi="Times New Roman" w:eastAsia="方正仿宋_GBK"/>
          <w:color w:val="auto"/>
          <w:sz w:val="30"/>
          <w:szCs w:val="30"/>
          <w:highlight w:val="none"/>
          <w:lang w:val="en-US" w:eastAsia="zh-CN"/>
        </w:rPr>
        <w:t>2025年度</w:t>
      </w:r>
      <w:r>
        <w:rPr>
          <w:rFonts w:hint="eastAsia" w:ascii="Times New Roman" w:hAnsi="Times New Roman" w:eastAsia="方正仿宋_GBK"/>
          <w:color w:val="auto"/>
          <w:sz w:val="30"/>
          <w:szCs w:val="30"/>
          <w:highlight w:val="none"/>
        </w:rPr>
        <w:t>一般公共预算财政拨款支出</w:t>
      </w:r>
      <w:r>
        <w:rPr>
          <w:rFonts w:hint="eastAsia" w:ascii="Times New Roman" w:hAnsi="Times New Roman" w:eastAsia="方正仿宋_GBK" w:cs="仿宋_GB2312"/>
          <w:color w:val="auto"/>
          <w:kern w:val="0"/>
          <w:sz w:val="30"/>
          <w:lang w:val="zh-CN"/>
        </w:rPr>
        <w:t>996</w:t>
      </w:r>
      <w:r>
        <w:rPr>
          <w:rFonts w:hint="eastAsia" w:ascii="Times New Roman" w:hAnsi="Times New Roman" w:eastAsia="方正仿宋_GBK" w:cs="仿宋_GB2312"/>
          <w:color w:val="auto"/>
          <w:kern w:val="0"/>
          <w:sz w:val="30"/>
          <w:lang w:val="en-US" w:eastAsia="zh-CN"/>
        </w:rPr>
        <w:t>,</w:t>
      </w:r>
      <w:r>
        <w:rPr>
          <w:rFonts w:hint="eastAsia" w:ascii="Times New Roman" w:hAnsi="Times New Roman" w:eastAsia="方正仿宋_GBK" w:cs="仿宋_GB2312"/>
          <w:color w:val="auto"/>
          <w:kern w:val="0"/>
          <w:sz w:val="30"/>
          <w:lang w:val="zh-CN"/>
        </w:rPr>
        <w:t>151.28</w:t>
      </w:r>
      <w:r>
        <w:rPr>
          <w:rFonts w:hint="eastAsia" w:ascii="Times New Roman" w:hAnsi="Times New Roman" w:eastAsia="方正仿宋_GBK" w:cs="Arial"/>
          <w:color w:val="auto"/>
          <w:kern w:val="0"/>
          <w:sz w:val="30"/>
          <w:szCs w:val="30"/>
          <w:highlight w:val="none"/>
          <w:lang w:eastAsia="zh-CN"/>
        </w:rPr>
        <w:t>元</w:t>
      </w:r>
      <w:r>
        <w:rPr>
          <w:rFonts w:hint="eastAsia" w:ascii="Times New Roman" w:hAnsi="Times New Roman" w:eastAsia="方正仿宋_GBK" w:cs="Arial"/>
          <w:color w:val="auto"/>
          <w:kern w:val="0"/>
          <w:sz w:val="30"/>
          <w:szCs w:val="30"/>
          <w:highlight w:val="none"/>
        </w:rPr>
        <w:t>,占本年支出合计的</w:t>
      </w:r>
      <w:r>
        <w:rPr>
          <w:rFonts w:hint="eastAsia" w:ascii="Times New Roman" w:hAnsi="Times New Roman" w:eastAsia="方正仿宋_GBK" w:cs="仿宋_GB2312"/>
          <w:color w:val="auto"/>
          <w:sz w:val="30"/>
          <w:lang w:val="zh-CN"/>
        </w:rPr>
        <w:t>99.89</w:t>
      </w:r>
      <w:r>
        <w:rPr>
          <w:rFonts w:hint="eastAsia" w:ascii="Times New Roman" w:hAnsi="Times New Roman" w:eastAsia="方正仿宋_GBK" w:cs="Arial"/>
          <w:color w:val="auto"/>
          <w:kern w:val="0"/>
          <w:sz w:val="30"/>
          <w:szCs w:val="30"/>
          <w:highlight w:val="none"/>
        </w:rPr>
        <w:t>%。与上年</w:t>
      </w:r>
      <w:r>
        <w:rPr>
          <w:rFonts w:hint="eastAsia" w:ascii="Times New Roman" w:hAnsi="Times New Roman" w:eastAsia="方正仿宋_GBK" w:cs="Arial"/>
          <w:color w:val="auto"/>
          <w:kern w:val="0"/>
          <w:sz w:val="30"/>
          <w:szCs w:val="30"/>
          <w:highlight w:val="none"/>
          <w:lang w:eastAsia="zh-CN"/>
        </w:rPr>
        <w:t>相比</w:t>
      </w:r>
      <w:r>
        <w:rPr>
          <w:rFonts w:hint="eastAsia" w:ascii="Times New Roman" w:hAnsi="Times New Roman" w:eastAsia="方正仿宋_GBK" w:cs="Arial"/>
          <w:color w:val="auto"/>
          <w:kern w:val="0"/>
          <w:sz w:val="30"/>
          <w:szCs w:val="30"/>
          <w:highlight w:val="none"/>
        </w:rPr>
        <w:t>增加</w:t>
      </w:r>
      <w:r>
        <w:rPr>
          <w:rFonts w:hint="eastAsia" w:ascii="Times New Roman" w:hAnsi="Times New Roman" w:eastAsia="方正仿宋_GBK" w:cs="仿宋_GB2312"/>
          <w:color w:val="auto"/>
          <w:kern w:val="0"/>
          <w:sz w:val="30"/>
          <w:lang w:val="zh-CN"/>
        </w:rPr>
        <w:t>346</w:t>
      </w:r>
      <w:r>
        <w:rPr>
          <w:rFonts w:hint="eastAsia" w:ascii="Times New Roman" w:hAnsi="Times New Roman" w:eastAsia="方正仿宋_GBK" w:cs="仿宋_GB2312"/>
          <w:color w:val="auto"/>
          <w:kern w:val="0"/>
          <w:sz w:val="30"/>
          <w:lang w:val="en-US" w:eastAsia="zh-CN"/>
        </w:rPr>
        <w:t>,</w:t>
      </w:r>
      <w:r>
        <w:rPr>
          <w:rFonts w:hint="eastAsia" w:ascii="Times New Roman" w:hAnsi="Times New Roman" w:eastAsia="方正仿宋_GBK" w:cs="仿宋_GB2312"/>
          <w:color w:val="auto"/>
          <w:kern w:val="0"/>
          <w:sz w:val="30"/>
          <w:lang w:val="zh-CN"/>
        </w:rPr>
        <w:t>239.21</w:t>
      </w:r>
      <w:r>
        <w:rPr>
          <w:rFonts w:hint="eastAsia" w:ascii="Times New Roman" w:hAnsi="Times New Roman" w:eastAsia="方正仿宋_GBK" w:cs="Arial"/>
          <w:color w:val="auto"/>
          <w:kern w:val="0"/>
          <w:sz w:val="30"/>
          <w:szCs w:val="30"/>
          <w:highlight w:val="none"/>
        </w:rPr>
        <w:t>元，增长</w:t>
      </w:r>
      <w:r>
        <w:rPr>
          <w:rFonts w:hint="eastAsia" w:ascii="Times New Roman" w:hAnsi="Times New Roman" w:eastAsia="方正仿宋_GBK" w:cs="仿宋_GB2312"/>
          <w:color w:val="auto"/>
          <w:kern w:val="0"/>
          <w:sz w:val="30"/>
          <w:lang w:val="zh-CN"/>
        </w:rPr>
        <w:t>53.27</w:t>
      </w:r>
      <w:r>
        <w:rPr>
          <w:rFonts w:hint="eastAsia" w:ascii="Times New Roman" w:hAnsi="Times New Roman" w:eastAsia="方正仿宋_GBK" w:cs="Arial"/>
          <w:color w:val="auto"/>
          <w:kern w:val="0"/>
          <w:sz w:val="30"/>
          <w:szCs w:val="30"/>
          <w:highlight w:val="none"/>
        </w:rPr>
        <w:t>%</w:t>
      </w:r>
      <w:r>
        <w:rPr>
          <w:rFonts w:hint="eastAsia" w:ascii="Times New Roman" w:hAnsi="Times New Roman" w:eastAsia="方正仿宋_GBK"/>
          <w:color w:val="auto"/>
          <w:sz w:val="30"/>
          <w:szCs w:val="30"/>
          <w:highlight w:val="none"/>
        </w:rPr>
        <w:t>,</w:t>
      </w:r>
      <w:r>
        <w:rPr>
          <w:rFonts w:hint="eastAsia" w:ascii="Times New Roman" w:hAnsi="Times New Roman" w:eastAsia="方正仿宋_GBK"/>
          <w:color w:val="auto"/>
          <w:sz w:val="30"/>
          <w:szCs w:val="30"/>
          <w:highlight w:val="none"/>
          <w:lang w:eastAsia="zh-CN"/>
        </w:rPr>
        <w:t>完成年初预算的</w:t>
      </w:r>
      <w:r>
        <w:rPr>
          <w:rFonts w:hint="eastAsia" w:ascii="Times New Roman" w:hAnsi="Times New Roman" w:eastAsia="方正仿宋_GBK" w:cs="仿宋_GB2312"/>
          <w:color w:val="auto"/>
          <w:sz w:val="30"/>
          <w:lang w:val="zh-CN"/>
        </w:rPr>
        <w:t>117.57</w:t>
      </w:r>
      <w:r>
        <w:rPr>
          <w:rFonts w:hint="eastAsia" w:ascii="Times New Roman" w:hAnsi="Times New Roman" w:eastAsia="方正仿宋_GBK"/>
          <w:color w:val="auto"/>
          <w:sz w:val="30"/>
          <w:szCs w:val="30"/>
          <w:highlight w:val="none"/>
          <w:lang w:val="en-US" w:eastAsia="zh-CN"/>
        </w:rPr>
        <w:t>%</w:t>
      </w:r>
      <w:r>
        <w:rPr>
          <w:rFonts w:hint="eastAsia" w:ascii="Times New Roman" w:hAnsi="Times New Roman" w:eastAsia="方正仿宋_GBK" w:cs="Arial"/>
          <w:color w:val="auto"/>
          <w:kern w:val="0"/>
          <w:sz w:val="30"/>
          <w:szCs w:val="30"/>
          <w:highlight w:val="none"/>
        </w:rPr>
        <w:t>。</w:t>
      </w:r>
    </w:p>
    <w:p w14:paraId="0939A8F2">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仿宋_GBK"/>
          <w:color w:val="auto"/>
          <w:sz w:val="30"/>
          <w:szCs w:val="30"/>
          <w:highlight w:val="none"/>
        </w:rPr>
      </w:pPr>
      <w:r>
        <w:rPr>
          <w:rFonts w:hint="eastAsia" w:ascii="Times New Roman" w:hAnsi="Times New Roman" w:eastAsia="方正楷体_GBK" w:cs="方正楷体_GBK"/>
          <w:color w:val="auto"/>
          <w:sz w:val="30"/>
          <w:szCs w:val="30"/>
          <w:highlight w:val="none"/>
        </w:rPr>
        <w:t>（二）一般公共预算财政拨款支出决算</w:t>
      </w:r>
      <w:r>
        <w:rPr>
          <w:rFonts w:hint="eastAsia" w:ascii="Times New Roman" w:hAnsi="Times New Roman" w:eastAsia="方正楷体_GBK" w:cs="方正楷体_GBK"/>
          <w:color w:val="auto"/>
          <w:sz w:val="30"/>
          <w:szCs w:val="30"/>
          <w:highlight w:val="none"/>
          <w:lang w:eastAsia="zh-CN"/>
        </w:rPr>
        <w:t>分功能分类科目情况</w:t>
      </w:r>
      <w:r>
        <w:rPr>
          <w:rFonts w:hint="eastAsia" w:ascii="Times New Roman" w:hAnsi="Times New Roman" w:eastAsia="方正仿宋_GBK"/>
          <w:color w:val="auto"/>
          <w:sz w:val="30"/>
          <w:szCs w:val="30"/>
          <w:highlight w:val="none"/>
        </w:rPr>
        <w:tab/>
      </w:r>
    </w:p>
    <w:p w14:paraId="1CB88E48">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color w:val="auto"/>
          <w:kern w:val="0"/>
          <w:sz w:val="30"/>
          <w:szCs w:val="30"/>
          <w:highlight w:val="none"/>
          <w:lang w:eastAsia="zh-CN"/>
        </w:rPr>
      </w:pPr>
      <w:r>
        <w:rPr>
          <w:rFonts w:hint="eastAsia" w:ascii="Times New Roman" w:hAnsi="Times New Roman" w:eastAsia="方正仿宋_GBK" w:cs="Arial"/>
          <w:color w:val="auto"/>
          <w:kern w:val="0"/>
          <w:sz w:val="30"/>
          <w:szCs w:val="30"/>
          <w:highlight w:val="none"/>
        </w:rPr>
        <w:t>1.一般公共服务（类）支出</w:t>
      </w:r>
      <w:r>
        <w:rPr>
          <w:rFonts w:hint="eastAsia" w:ascii="Times New Roman" w:hAnsi="Times New Roman" w:eastAsia="方正仿宋_GBK" w:cs="仿宋_GB2312"/>
          <w:color w:val="auto"/>
          <w:kern w:val="0"/>
          <w:sz w:val="30"/>
          <w:lang w:val="zh-CN"/>
        </w:rPr>
        <w:t>590</w:t>
      </w:r>
      <w:r>
        <w:rPr>
          <w:rFonts w:hint="eastAsia" w:ascii="Times New Roman" w:hAnsi="Times New Roman" w:eastAsia="方正仿宋_GBK" w:cs="仿宋_GB2312"/>
          <w:color w:val="auto"/>
          <w:kern w:val="0"/>
          <w:sz w:val="30"/>
          <w:lang w:val="en-US" w:eastAsia="zh-CN"/>
        </w:rPr>
        <w:t>,</w:t>
      </w:r>
      <w:r>
        <w:rPr>
          <w:rFonts w:hint="eastAsia" w:ascii="Times New Roman" w:hAnsi="Times New Roman" w:eastAsia="方正仿宋_GBK" w:cs="仿宋_GB2312"/>
          <w:color w:val="auto"/>
          <w:kern w:val="0"/>
          <w:sz w:val="30"/>
          <w:lang w:val="zh-CN"/>
        </w:rPr>
        <w:t>508.10</w:t>
      </w:r>
      <w:r>
        <w:rPr>
          <w:rFonts w:hint="eastAsia" w:ascii="Times New Roman" w:hAnsi="Times New Roman" w:eastAsia="方正仿宋_GBK" w:cs="Arial"/>
          <w:color w:val="auto"/>
          <w:kern w:val="0"/>
          <w:sz w:val="30"/>
          <w:szCs w:val="30"/>
          <w:highlight w:val="none"/>
          <w:lang w:eastAsia="zh-CN"/>
        </w:rPr>
        <w:t>元</w:t>
      </w:r>
      <w:r>
        <w:rPr>
          <w:rFonts w:hint="eastAsia" w:ascii="Times New Roman" w:hAnsi="Times New Roman" w:eastAsia="方正仿宋_GBK" w:cs="Arial"/>
          <w:color w:val="auto"/>
          <w:kern w:val="0"/>
          <w:sz w:val="30"/>
          <w:szCs w:val="30"/>
          <w:highlight w:val="none"/>
        </w:rPr>
        <w:t>，</w:t>
      </w:r>
      <w:r>
        <w:rPr>
          <w:rFonts w:hint="eastAsia" w:ascii="Times New Roman" w:hAnsi="Times New Roman" w:eastAsia="方正仿宋_GBK"/>
          <w:color w:val="auto"/>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59.28</w:t>
      </w:r>
      <w:r>
        <w:rPr>
          <w:rFonts w:hint="eastAsia" w:ascii="Times New Roman" w:hAnsi="Times New Roman" w:eastAsia="方正仿宋_GBK"/>
          <w:color w:val="auto"/>
          <w:sz w:val="30"/>
          <w:szCs w:val="30"/>
          <w:highlight w:val="none"/>
        </w:rPr>
        <w:t>%,</w:t>
      </w:r>
      <w:r>
        <w:rPr>
          <w:rFonts w:hint="eastAsia" w:ascii="Times New Roman" w:hAnsi="Times New Roman" w:eastAsia="方正仿宋_GBK"/>
          <w:color w:val="auto"/>
          <w:sz w:val="30"/>
          <w:szCs w:val="30"/>
          <w:highlight w:val="none"/>
          <w:lang w:eastAsia="zh-CN"/>
        </w:rPr>
        <w:t>完成年初预算的</w:t>
      </w:r>
      <w:r>
        <w:rPr>
          <w:rFonts w:hint="eastAsia" w:ascii="Times New Roman" w:hAnsi="Times New Roman" w:eastAsia="方正仿宋_GBK" w:cs="仿宋_GB2312"/>
          <w:color w:val="auto"/>
          <w:kern w:val="0"/>
          <w:sz w:val="30"/>
          <w:lang w:val="zh-CN"/>
        </w:rPr>
        <w:t>107.29</w:t>
      </w:r>
      <w:r>
        <w:rPr>
          <w:rFonts w:hint="eastAsia" w:ascii="Times New Roman" w:hAnsi="Times New Roman" w:eastAsia="方正仿宋_GBK"/>
          <w:color w:val="auto"/>
          <w:sz w:val="30"/>
          <w:szCs w:val="30"/>
          <w:highlight w:val="none"/>
          <w:lang w:val="en-US" w:eastAsia="zh-CN"/>
        </w:rPr>
        <w:t>%</w:t>
      </w:r>
      <w:r>
        <w:rPr>
          <w:rFonts w:hint="eastAsia" w:ascii="Times New Roman" w:hAnsi="Times New Roman" w:eastAsia="方正仿宋_GBK"/>
          <w:color w:val="auto"/>
          <w:sz w:val="30"/>
          <w:szCs w:val="30"/>
          <w:highlight w:val="none"/>
        </w:rPr>
        <w:t>。</w:t>
      </w:r>
      <w:r>
        <w:rPr>
          <w:rFonts w:hint="eastAsia" w:ascii="Times New Roman" w:hAnsi="Times New Roman" w:eastAsia="方正仿宋_GBK" w:cs="Arial"/>
          <w:color w:val="auto"/>
          <w:kern w:val="0"/>
          <w:sz w:val="30"/>
          <w:szCs w:val="30"/>
          <w:highlight w:val="none"/>
        </w:rPr>
        <w:t>主要用于基本工资</w:t>
      </w:r>
      <w:r>
        <w:rPr>
          <w:rFonts w:hint="eastAsia" w:ascii="Times New Roman" w:hAnsi="Times New Roman" w:eastAsia="方正仿宋_GBK" w:cs="Arial"/>
          <w:color w:val="auto"/>
          <w:kern w:val="0"/>
          <w:sz w:val="30"/>
          <w:szCs w:val="30"/>
          <w:highlight w:val="none"/>
          <w:lang w:eastAsia="zh-CN"/>
        </w:rPr>
        <w:t>、津贴补贴、奖金、办公费、会议费</w:t>
      </w:r>
      <w:r>
        <w:rPr>
          <w:rFonts w:hint="eastAsia" w:ascii="Times New Roman" w:hAnsi="Times New Roman" w:eastAsia="方正仿宋_GBK" w:cs="Arial"/>
          <w:color w:val="auto"/>
          <w:kern w:val="0"/>
          <w:sz w:val="30"/>
          <w:szCs w:val="30"/>
          <w:highlight w:val="none"/>
        </w:rPr>
        <w:t>；</w:t>
      </w:r>
      <w:r>
        <w:rPr>
          <w:rFonts w:hint="eastAsia" w:ascii="Times New Roman" w:hAnsi="Times New Roman" w:eastAsia="方正仿宋_GBK" w:cs="Arial"/>
          <w:color w:val="auto"/>
          <w:kern w:val="0"/>
          <w:sz w:val="30"/>
          <w:szCs w:val="30"/>
          <w:highlight w:val="none"/>
          <w:lang w:eastAsia="zh-CN"/>
        </w:rPr>
        <w:t>造成预决算差异的主要原因是</w:t>
      </w:r>
      <w:r>
        <w:rPr>
          <w:rFonts w:hint="eastAsia" w:ascii="Times New Roman" w:hAnsi="Times New Roman" w:eastAsia="方正仿宋_GBK" w:cs="Times New Roman"/>
          <w:color w:val="auto"/>
          <w:sz w:val="30"/>
          <w:szCs w:val="30"/>
          <w:highlight w:val="none"/>
        </w:rPr>
        <w:t>工资、社保调整增加</w:t>
      </w:r>
      <w:r>
        <w:rPr>
          <w:rFonts w:hint="eastAsia" w:ascii="Times New Roman" w:hAnsi="Times New Roman" w:eastAsia="方正仿宋_GBK" w:cs="Arial"/>
          <w:color w:val="auto"/>
          <w:kern w:val="0"/>
          <w:sz w:val="30"/>
          <w:szCs w:val="30"/>
          <w:highlight w:val="none"/>
          <w:lang w:eastAsia="zh-CN"/>
        </w:rPr>
        <w:t>。</w:t>
      </w:r>
    </w:p>
    <w:p w14:paraId="525FB83C">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color w:val="auto"/>
          <w:kern w:val="0"/>
          <w:sz w:val="30"/>
          <w:szCs w:val="30"/>
          <w:highlight w:val="none"/>
        </w:rPr>
      </w:pPr>
      <w:r>
        <w:rPr>
          <w:rFonts w:hint="eastAsia" w:ascii="Times New Roman" w:hAnsi="Times New Roman" w:eastAsia="方正仿宋_GBK" w:cs="Arial"/>
          <w:color w:val="auto"/>
          <w:kern w:val="0"/>
          <w:sz w:val="30"/>
          <w:szCs w:val="30"/>
          <w:highlight w:val="none"/>
        </w:rPr>
        <w:t>2.外交（类）支出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color w:val="auto"/>
          <w:kern w:val="0"/>
          <w:sz w:val="30"/>
          <w:szCs w:val="30"/>
          <w:highlight w:val="none"/>
          <w:lang w:eastAsia="zh-CN"/>
        </w:rPr>
        <w:t>元</w:t>
      </w:r>
      <w:r>
        <w:rPr>
          <w:rFonts w:hint="eastAsia" w:ascii="Times New Roman" w:hAnsi="Times New Roman" w:eastAsia="方正仿宋_GBK" w:cs="Arial"/>
          <w:color w:val="auto"/>
          <w:kern w:val="0"/>
          <w:sz w:val="30"/>
          <w:szCs w:val="30"/>
          <w:highlight w:val="none"/>
        </w:rPr>
        <w:t>，</w:t>
      </w:r>
      <w:r>
        <w:rPr>
          <w:rFonts w:hint="eastAsia" w:ascii="Times New Roman" w:hAnsi="Times New Roman" w:eastAsia="方正仿宋_GBK"/>
          <w:color w:val="auto"/>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olor w:val="auto"/>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color w:val="auto"/>
          <w:sz w:val="30"/>
          <w:szCs w:val="30"/>
          <w:highlight w:val="none"/>
        </w:rPr>
        <w:t>。</w:t>
      </w:r>
    </w:p>
    <w:p w14:paraId="7E259590">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color w:val="auto"/>
          <w:kern w:val="0"/>
          <w:sz w:val="30"/>
          <w:szCs w:val="30"/>
          <w:highlight w:val="none"/>
        </w:rPr>
      </w:pPr>
      <w:r>
        <w:rPr>
          <w:rFonts w:hint="eastAsia" w:ascii="Times New Roman" w:hAnsi="Times New Roman" w:eastAsia="方正仿宋_GBK" w:cs="Arial"/>
          <w:color w:val="auto"/>
          <w:kern w:val="0"/>
          <w:sz w:val="30"/>
          <w:szCs w:val="30"/>
          <w:highlight w:val="none"/>
        </w:rPr>
        <w:t>3.国防（类）支出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color w:val="auto"/>
          <w:kern w:val="0"/>
          <w:sz w:val="30"/>
          <w:szCs w:val="30"/>
          <w:highlight w:val="none"/>
          <w:lang w:eastAsia="zh-CN"/>
        </w:rPr>
        <w:t>元</w:t>
      </w:r>
      <w:r>
        <w:rPr>
          <w:rFonts w:hint="eastAsia" w:ascii="Times New Roman" w:hAnsi="Times New Roman" w:eastAsia="方正仿宋_GBK" w:cs="Arial"/>
          <w:color w:val="auto"/>
          <w:kern w:val="0"/>
          <w:sz w:val="30"/>
          <w:szCs w:val="30"/>
          <w:highlight w:val="none"/>
        </w:rPr>
        <w:t>，</w:t>
      </w:r>
      <w:r>
        <w:rPr>
          <w:rFonts w:hint="eastAsia" w:ascii="Times New Roman" w:hAnsi="Times New Roman" w:eastAsia="方正仿宋_GBK"/>
          <w:color w:val="auto"/>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olor w:val="auto"/>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cs="Arial"/>
          <w:color w:val="auto"/>
          <w:kern w:val="0"/>
          <w:sz w:val="30"/>
          <w:szCs w:val="30"/>
          <w:highlight w:val="none"/>
          <w:lang w:eastAsia="zh-CN"/>
        </w:rPr>
        <w:t>。</w:t>
      </w:r>
    </w:p>
    <w:p w14:paraId="29A23498">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color w:val="auto"/>
          <w:kern w:val="0"/>
          <w:sz w:val="30"/>
          <w:szCs w:val="30"/>
          <w:highlight w:val="none"/>
          <w:lang w:eastAsia="zh-CN"/>
        </w:rPr>
      </w:pPr>
      <w:r>
        <w:rPr>
          <w:rFonts w:hint="eastAsia" w:ascii="Times New Roman" w:hAnsi="Times New Roman" w:eastAsia="方正仿宋_GBK" w:cs="Arial"/>
          <w:color w:val="auto"/>
          <w:kern w:val="0"/>
          <w:sz w:val="30"/>
          <w:szCs w:val="30"/>
          <w:highlight w:val="none"/>
        </w:rPr>
        <w:t>4.公共安全（类）支出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color w:val="auto"/>
          <w:kern w:val="0"/>
          <w:sz w:val="30"/>
          <w:szCs w:val="30"/>
          <w:highlight w:val="none"/>
          <w:lang w:eastAsia="zh-CN"/>
        </w:rPr>
        <w:t>元</w:t>
      </w:r>
      <w:r>
        <w:rPr>
          <w:rFonts w:hint="eastAsia" w:ascii="Times New Roman" w:hAnsi="Times New Roman" w:eastAsia="方正仿宋_GBK" w:cs="Arial"/>
          <w:color w:val="auto"/>
          <w:kern w:val="0"/>
          <w:sz w:val="30"/>
          <w:szCs w:val="30"/>
          <w:highlight w:val="none"/>
        </w:rPr>
        <w:t>，</w:t>
      </w:r>
      <w:r>
        <w:rPr>
          <w:rFonts w:hint="eastAsia" w:ascii="Times New Roman" w:hAnsi="Times New Roman" w:eastAsia="方正仿宋_GBK"/>
          <w:color w:val="auto"/>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olor w:val="auto"/>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cs="Arial"/>
          <w:color w:val="auto"/>
          <w:kern w:val="0"/>
          <w:sz w:val="30"/>
          <w:szCs w:val="30"/>
          <w:highlight w:val="none"/>
          <w:lang w:eastAsia="zh-CN"/>
        </w:rPr>
        <w:t>。</w:t>
      </w:r>
    </w:p>
    <w:p w14:paraId="4A1FF0D0">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color w:val="auto"/>
          <w:kern w:val="0"/>
          <w:sz w:val="30"/>
          <w:szCs w:val="30"/>
          <w:highlight w:val="none"/>
          <w:lang w:eastAsia="zh-CN"/>
        </w:rPr>
      </w:pPr>
      <w:r>
        <w:rPr>
          <w:rFonts w:hint="eastAsia" w:ascii="Times New Roman" w:hAnsi="Times New Roman" w:eastAsia="方正仿宋_GBK" w:cs="仿宋_GB2312"/>
          <w:color w:val="auto"/>
          <w:kern w:val="0"/>
          <w:sz w:val="30"/>
          <w:lang w:val="en-US"/>
        </w:rPr>
        <w:t>5.教育（类）支出</w:t>
      </w:r>
      <w:r>
        <w:rPr>
          <w:rFonts w:hint="eastAsia" w:ascii="Times New Roman" w:hAnsi="Times New Roman" w:eastAsia="方正仿宋_GBK" w:cs="仿宋_GB2312"/>
          <w:color w:val="auto"/>
          <w:kern w:val="0"/>
          <w:sz w:val="30"/>
          <w:lang w:val="en-US" w:eastAsia="zh-CN"/>
        </w:rPr>
        <w:t>0.00</w:t>
      </w:r>
      <w:r>
        <w:rPr>
          <w:rFonts w:hint="eastAsia" w:ascii="Times New Roman" w:hAnsi="Times New Roman" w:eastAsia="方正仿宋_GBK" w:cs="仿宋_GB2312"/>
          <w:color w:val="auto"/>
          <w:kern w:val="0"/>
          <w:sz w:val="30"/>
          <w:lang w:val="en-US"/>
        </w:rPr>
        <w:t>元，</w:t>
      </w:r>
      <w:r>
        <w:rPr>
          <w:rFonts w:hint="eastAsia" w:ascii="Times New Roman" w:hAnsi="Times New Roman" w:eastAsia="方正仿宋_GBK" w:cs="仿宋_GB2312"/>
          <w:color w:val="auto"/>
          <w:sz w:val="30"/>
          <w:lang w:val="en-US"/>
        </w:rPr>
        <w:t>占一般公共预算财政拨款总支出的</w:t>
      </w:r>
      <w:r>
        <w:rPr>
          <w:rFonts w:hint="eastAsia" w:ascii="Times New Roman" w:hAnsi="Times New Roman" w:eastAsia="方正仿宋_GBK" w:cs="仿宋_GB2312"/>
          <w:color w:val="auto"/>
          <w:sz w:val="30"/>
          <w:lang w:val="en-US" w:eastAsia="zh-CN"/>
        </w:rPr>
        <w:t>0.00</w:t>
      </w:r>
      <w:r>
        <w:rPr>
          <w:rFonts w:hint="eastAsia" w:ascii="Times New Roman" w:hAnsi="Times New Roman" w:eastAsia="方正仿宋_GBK" w:cs="仿宋_GB2312"/>
          <w:color w:val="auto"/>
          <w:sz w:val="30"/>
          <w:lang w:val="en-US"/>
        </w:rPr>
        <w:t>%</w:t>
      </w:r>
      <w:r>
        <w:rPr>
          <w:rFonts w:hint="eastAsia" w:ascii="Times New Roman" w:hAnsi="Times New Roman" w:eastAsia="方正仿宋_GBK"/>
          <w:color w:val="auto"/>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cs="Arial"/>
          <w:color w:val="auto"/>
          <w:kern w:val="0"/>
          <w:sz w:val="30"/>
          <w:szCs w:val="30"/>
          <w:highlight w:val="none"/>
          <w:lang w:eastAsia="zh-CN"/>
        </w:rPr>
        <w:t>。</w:t>
      </w:r>
    </w:p>
    <w:p w14:paraId="221A5E5C">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color w:val="auto"/>
          <w:kern w:val="0"/>
          <w:sz w:val="30"/>
          <w:szCs w:val="30"/>
          <w:highlight w:val="none"/>
          <w:lang w:eastAsia="zh-CN"/>
        </w:rPr>
      </w:pPr>
      <w:r>
        <w:rPr>
          <w:rFonts w:hint="eastAsia" w:ascii="Times New Roman" w:hAnsi="Times New Roman" w:eastAsia="方正仿宋_GBK" w:cs="仿宋_GB2312"/>
          <w:color w:val="auto"/>
          <w:kern w:val="0"/>
          <w:sz w:val="30"/>
          <w:lang w:val="en-US"/>
        </w:rPr>
        <w:t>6.科学技术（类）支出</w:t>
      </w:r>
      <w:r>
        <w:rPr>
          <w:rFonts w:hint="eastAsia" w:ascii="Times New Roman" w:hAnsi="Times New Roman" w:eastAsia="方正仿宋_GBK" w:cs="仿宋_GB2312"/>
          <w:color w:val="auto"/>
          <w:kern w:val="0"/>
          <w:sz w:val="30"/>
          <w:lang w:val="en-US" w:eastAsia="zh-CN"/>
        </w:rPr>
        <w:t>0.00</w:t>
      </w:r>
      <w:r>
        <w:rPr>
          <w:rFonts w:hint="eastAsia" w:ascii="Times New Roman" w:hAnsi="Times New Roman" w:eastAsia="方正仿宋_GBK" w:cs="仿宋_GB2312"/>
          <w:color w:val="auto"/>
          <w:kern w:val="0"/>
          <w:sz w:val="30"/>
          <w:lang w:val="en-US"/>
        </w:rPr>
        <w:t>元，</w:t>
      </w:r>
      <w:r>
        <w:rPr>
          <w:rFonts w:hint="eastAsia" w:ascii="Times New Roman" w:hAnsi="Times New Roman" w:eastAsia="方正仿宋_GBK" w:cs="仿宋_GB2312"/>
          <w:color w:val="auto"/>
          <w:sz w:val="30"/>
          <w:lang w:val="en-US"/>
        </w:rPr>
        <w:t>占一般公共预算财政拨款总支出的</w:t>
      </w:r>
      <w:r>
        <w:rPr>
          <w:rFonts w:hint="eastAsia" w:ascii="Times New Roman" w:hAnsi="Times New Roman" w:eastAsia="方正仿宋_GBK" w:cs="仿宋_GB2312"/>
          <w:color w:val="auto"/>
          <w:sz w:val="30"/>
          <w:lang w:val="en-US" w:eastAsia="zh-CN"/>
        </w:rPr>
        <w:t>0.00</w:t>
      </w:r>
      <w:r>
        <w:rPr>
          <w:rFonts w:hint="eastAsia" w:ascii="Times New Roman" w:hAnsi="Times New Roman" w:eastAsia="方正仿宋_GBK" w:cs="仿宋_GB2312"/>
          <w:color w:val="auto"/>
          <w:sz w:val="30"/>
          <w:lang w:val="en-US"/>
        </w:rPr>
        <w:t>%</w:t>
      </w:r>
      <w:r>
        <w:rPr>
          <w:rFonts w:hint="eastAsia" w:ascii="Times New Roman" w:hAnsi="Times New Roman" w:eastAsia="方正仿宋_GBK"/>
          <w:color w:val="auto"/>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cs="Arial"/>
          <w:color w:val="auto"/>
          <w:kern w:val="0"/>
          <w:sz w:val="30"/>
          <w:szCs w:val="30"/>
          <w:highlight w:val="none"/>
          <w:lang w:eastAsia="zh-CN"/>
        </w:rPr>
        <w:t>。</w:t>
      </w:r>
    </w:p>
    <w:p w14:paraId="36612B93">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color w:val="auto"/>
          <w:kern w:val="0"/>
          <w:sz w:val="30"/>
          <w:szCs w:val="30"/>
          <w:highlight w:val="none"/>
          <w:lang w:eastAsia="zh-CN"/>
        </w:rPr>
      </w:pPr>
      <w:r>
        <w:rPr>
          <w:rFonts w:hint="eastAsia" w:ascii="Times New Roman" w:hAnsi="Times New Roman" w:eastAsia="方正仿宋_GBK" w:cs="仿宋_GB2312"/>
          <w:color w:val="auto"/>
          <w:kern w:val="0"/>
          <w:sz w:val="30"/>
          <w:lang w:val="en-US"/>
        </w:rPr>
        <w:t>7.文化旅游体育与传媒（类）支出</w:t>
      </w:r>
      <w:r>
        <w:rPr>
          <w:rFonts w:hint="eastAsia" w:ascii="Times New Roman" w:hAnsi="Times New Roman" w:eastAsia="方正仿宋_GBK" w:cs="仿宋_GB2312"/>
          <w:color w:val="auto"/>
          <w:kern w:val="0"/>
          <w:sz w:val="30"/>
          <w:lang w:val="en-US" w:eastAsia="zh-CN"/>
        </w:rPr>
        <w:t>0.00</w:t>
      </w:r>
      <w:r>
        <w:rPr>
          <w:rFonts w:hint="eastAsia" w:ascii="Times New Roman" w:hAnsi="Times New Roman" w:eastAsia="方正仿宋_GBK" w:cs="仿宋_GB2312"/>
          <w:color w:val="auto"/>
          <w:kern w:val="0"/>
          <w:sz w:val="30"/>
          <w:lang w:val="en-US"/>
        </w:rPr>
        <w:t>元，</w:t>
      </w:r>
      <w:r>
        <w:rPr>
          <w:rFonts w:hint="eastAsia" w:ascii="Times New Roman" w:hAnsi="Times New Roman" w:eastAsia="方正仿宋_GBK" w:cs="仿宋_GB2312"/>
          <w:color w:val="auto"/>
          <w:sz w:val="30"/>
          <w:lang w:val="en-US"/>
        </w:rPr>
        <w:t>占一般公共预算财政拨款总支出的</w:t>
      </w:r>
      <w:r>
        <w:rPr>
          <w:rFonts w:hint="eastAsia" w:ascii="Times New Roman" w:hAnsi="Times New Roman" w:eastAsia="方正仿宋_GBK" w:cs="仿宋_GB2312"/>
          <w:color w:val="auto"/>
          <w:sz w:val="30"/>
          <w:lang w:val="en-US" w:eastAsia="zh-CN"/>
        </w:rPr>
        <w:t>0.00</w:t>
      </w:r>
      <w:r>
        <w:rPr>
          <w:rFonts w:hint="eastAsia" w:ascii="Times New Roman" w:hAnsi="Times New Roman" w:eastAsia="方正仿宋_GBK" w:cs="仿宋_GB2312"/>
          <w:color w:val="auto"/>
          <w:sz w:val="30"/>
          <w:lang w:val="en-US"/>
        </w:rPr>
        <w:t>%</w:t>
      </w:r>
      <w:r>
        <w:rPr>
          <w:rFonts w:hint="eastAsia" w:ascii="Times New Roman" w:hAnsi="Times New Roman" w:eastAsia="方正仿宋_GBK"/>
          <w:color w:val="auto"/>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cs="Arial"/>
          <w:color w:val="auto"/>
          <w:kern w:val="0"/>
          <w:sz w:val="30"/>
          <w:szCs w:val="30"/>
          <w:highlight w:val="none"/>
          <w:lang w:eastAsia="zh-CN"/>
        </w:rPr>
        <w:t>。</w:t>
      </w:r>
    </w:p>
    <w:p w14:paraId="51C6A870">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color w:val="auto"/>
          <w:kern w:val="0"/>
          <w:sz w:val="30"/>
          <w:szCs w:val="30"/>
          <w:highlight w:val="none"/>
          <w:lang w:eastAsia="zh-CN"/>
        </w:rPr>
      </w:pPr>
      <w:r>
        <w:rPr>
          <w:rFonts w:hint="eastAsia" w:ascii="Times New Roman" w:hAnsi="Times New Roman" w:eastAsia="方正仿宋_GBK" w:cs="仿宋_GB2312"/>
          <w:color w:val="auto"/>
          <w:kern w:val="0"/>
          <w:sz w:val="30"/>
          <w:lang w:val="en-US"/>
        </w:rPr>
        <w:t>8.社会保障和就业（类）支出</w:t>
      </w:r>
      <w:r>
        <w:rPr>
          <w:rFonts w:hint="eastAsia" w:ascii="Times New Roman" w:hAnsi="Times New Roman" w:eastAsia="方正仿宋_GBK" w:cs="仿宋_GB2312"/>
          <w:color w:val="auto"/>
          <w:kern w:val="0"/>
          <w:sz w:val="30"/>
          <w:lang w:val="en-US" w:eastAsia="zh-CN"/>
        </w:rPr>
        <w:t>255,040.29</w:t>
      </w:r>
      <w:r>
        <w:rPr>
          <w:rFonts w:hint="eastAsia" w:ascii="Times New Roman" w:hAnsi="Times New Roman" w:eastAsia="方正仿宋_GBK" w:cs="仿宋_GB2312"/>
          <w:color w:val="auto"/>
          <w:kern w:val="0"/>
          <w:sz w:val="30"/>
          <w:lang w:val="en-US"/>
        </w:rPr>
        <w:t>元，</w:t>
      </w:r>
      <w:r>
        <w:rPr>
          <w:rFonts w:hint="eastAsia" w:ascii="Times New Roman" w:hAnsi="Times New Roman" w:eastAsia="方正仿宋_GBK" w:cs="仿宋_GB2312"/>
          <w:color w:val="auto"/>
          <w:sz w:val="30"/>
          <w:lang w:val="en-US"/>
        </w:rPr>
        <w:t>占一般公共预算财政拨款总支出的</w:t>
      </w:r>
      <w:r>
        <w:rPr>
          <w:rFonts w:hint="eastAsia" w:ascii="Times New Roman" w:hAnsi="Times New Roman" w:eastAsia="方正仿宋_GBK" w:cs="仿宋_GB2312"/>
          <w:color w:val="auto"/>
          <w:sz w:val="30"/>
          <w:lang w:val="en-US" w:eastAsia="zh-CN"/>
        </w:rPr>
        <w:t>25.60</w:t>
      </w:r>
      <w:r>
        <w:rPr>
          <w:rFonts w:hint="eastAsia" w:ascii="Times New Roman" w:hAnsi="Times New Roman" w:eastAsia="方正仿宋_GBK" w:cs="仿宋_GB2312"/>
          <w:color w:val="auto"/>
          <w:sz w:val="30"/>
          <w:lang w:val="en-US"/>
        </w:rPr>
        <w:t>%</w:t>
      </w:r>
      <w:r>
        <w:rPr>
          <w:rFonts w:hint="eastAsia" w:ascii="Times New Roman" w:hAnsi="Times New Roman" w:eastAsia="方正仿宋_GBK"/>
          <w:color w:val="auto"/>
          <w:sz w:val="30"/>
          <w:szCs w:val="30"/>
          <w:highlight w:val="none"/>
        </w:rPr>
        <w:t>,</w:t>
      </w:r>
      <w:r>
        <w:rPr>
          <w:rFonts w:hint="eastAsia" w:ascii="Times New Roman" w:hAnsi="Times New Roman" w:eastAsia="方正仿宋_GBK"/>
          <w:color w:val="auto"/>
          <w:sz w:val="30"/>
          <w:szCs w:val="30"/>
          <w:highlight w:val="none"/>
          <w:lang w:eastAsia="zh-CN"/>
        </w:rPr>
        <w:t>完成年初预算的</w:t>
      </w:r>
      <w:r>
        <w:rPr>
          <w:rFonts w:hint="eastAsia" w:ascii="Times New Roman" w:hAnsi="Times New Roman" w:eastAsia="方正仿宋_GBK" w:cs="仿宋_GB2312"/>
          <w:color w:val="auto"/>
          <w:kern w:val="0"/>
          <w:sz w:val="30"/>
          <w:lang w:val="zh-CN"/>
        </w:rPr>
        <w:t>164.41</w:t>
      </w:r>
      <w:r>
        <w:rPr>
          <w:rFonts w:hint="eastAsia" w:ascii="Times New Roman" w:hAnsi="Times New Roman" w:eastAsia="方正仿宋_GBK"/>
          <w:color w:val="auto"/>
          <w:sz w:val="30"/>
          <w:szCs w:val="30"/>
          <w:highlight w:val="none"/>
          <w:lang w:val="en-US" w:eastAsia="zh-CN"/>
        </w:rPr>
        <w:t>%</w:t>
      </w:r>
      <w:r>
        <w:rPr>
          <w:rFonts w:hint="eastAsia" w:ascii="Times New Roman" w:hAnsi="Times New Roman" w:eastAsia="方正仿宋_GBK"/>
          <w:color w:val="auto"/>
          <w:sz w:val="30"/>
          <w:szCs w:val="30"/>
          <w:highlight w:val="none"/>
        </w:rPr>
        <w:t>。</w:t>
      </w:r>
      <w:r>
        <w:rPr>
          <w:rFonts w:hint="eastAsia" w:ascii="Times New Roman" w:hAnsi="Times New Roman" w:eastAsia="方正仿宋_GBK" w:cs="Arial"/>
          <w:color w:val="auto"/>
          <w:kern w:val="0"/>
          <w:sz w:val="30"/>
          <w:szCs w:val="30"/>
          <w:highlight w:val="none"/>
        </w:rPr>
        <w:t>主要用于支付职工养老保险</w:t>
      </w:r>
      <w:r>
        <w:rPr>
          <w:rFonts w:hint="eastAsia" w:ascii="Times New Roman" w:hAnsi="Times New Roman" w:eastAsia="方正仿宋_GBK" w:cs="Arial"/>
          <w:color w:val="auto"/>
          <w:kern w:val="0"/>
          <w:sz w:val="30"/>
          <w:szCs w:val="30"/>
          <w:highlight w:val="none"/>
          <w:lang w:eastAsia="zh-CN"/>
        </w:rPr>
        <w:t>、其他就业补助支出</w:t>
      </w:r>
      <w:r>
        <w:rPr>
          <w:rFonts w:hint="eastAsia" w:ascii="Times New Roman" w:hAnsi="Times New Roman" w:eastAsia="方正仿宋_GBK" w:cs="Arial"/>
          <w:color w:val="auto"/>
          <w:kern w:val="0"/>
          <w:sz w:val="30"/>
          <w:szCs w:val="30"/>
          <w:highlight w:val="none"/>
        </w:rPr>
        <w:t>；</w:t>
      </w:r>
      <w:r>
        <w:rPr>
          <w:rFonts w:hint="eastAsia" w:ascii="Times New Roman" w:hAnsi="Times New Roman" w:eastAsia="方正仿宋_GBK" w:cs="Arial"/>
          <w:color w:val="auto"/>
          <w:kern w:val="0"/>
          <w:sz w:val="30"/>
          <w:szCs w:val="30"/>
          <w:highlight w:val="none"/>
          <w:lang w:eastAsia="zh-CN"/>
        </w:rPr>
        <w:t>造成预决算差异的主要原因是</w:t>
      </w:r>
      <w:r>
        <w:rPr>
          <w:rFonts w:hint="eastAsia" w:ascii="Times New Roman" w:hAnsi="Times New Roman" w:eastAsia="方正仿宋_GBK" w:cs="Times New Roman"/>
          <w:color w:val="auto"/>
          <w:sz w:val="30"/>
          <w:szCs w:val="30"/>
          <w:highlight w:val="none"/>
        </w:rPr>
        <w:t>补</w:t>
      </w:r>
      <w:r>
        <w:rPr>
          <w:rFonts w:hint="eastAsia" w:ascii="Times New Roman" w:hAnsi="Times New Roman" w:eastAsia="方正仿宋_GBK" w:cs="Times New Roman"/>
          <w:color w:val="auto"/>
          <w:sz w:val="30"/>
          <w:szCs w:val="30"/>
          <w:highlight w:val="none"/>
          <w:lang w:eastAsia="zh-CN"/>
        </w:rPr>
        <w:t>缴</w:t>
      </w:r>
      <w:r>
        <w:rPr>
          <w:rFonts w:hint="eastAsia" w:ascii="Times New Roman" w:hAnsi="Times New Roman" w:eastAsia="方正仿宋_GBK" w:cs="Times New Roman"/>
          <w:color w:val="auto"/>
          <w:sz w:val="30"/>
          <w:szCs w:val="30"/>
          <w:highlight w:val="none"/>
        </w:rPr>
        <w:t>退休人员职业年金149</w:t>
      </w:r>
      <w:r>
        <w:rPr>
          <w:rFonts w:hint="eastAsia" w:ascii="Times New Roman" w:hAnsi="Times New Roman" w:eastAsia="方正仿宋_GBK" w:cs="Times New Roman"/>
          <w:color w:val="auto"/>
          <w:sz w:val="30"/>
          <w:szCs w:val="30"/>
          <w:highlight w:val="none"/>
          <w:lang w:val="en-US" w:eastAsia="zh-CN"/>
        </w:rPr>
        <w:t>,</w:t>
      </w:r>
      <w:r>
        <w:rPr>
          <w:rFonts w:hint="eastAsia" w:ascii="Times New Roman" w:hAnsi="Times New Roman" w:eastAsia="方正仿宋_GBK" w:cs="Times New Roman"/>
          <w:color w:val="auto"/>
          <w:sz w:val="30"/>
          <w:szCs w:val="30"/>
          <w:highlight w:val="none"/>
        </w:rPr>
        <w:t>025.45元</w:t>
      </w:r>
      <w:r>
        <w:rPr>
          <w:rFonts w:hint="eastAsia" w:ascii="Times New Roman" w:hAnsi="Times New Roman" w:eastAsia="方正仿宋_GBK" w:cs="Arial"/>
          <w:color w:val="auto"/>
          <w:kern w:val="0"/>
          <w:sz w:val="30"/>
          <w:szCs w:val="30"/>
          <w:highlight w:val="none"/>
          <w:lang w:eastAsia="zh-CN"/>
        </w:rPr>
        <w:t>。</w:t>
      </w:r>
    </w:p>
    <w:p w14:paraId="23D96BB3">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color w:val="auto"/>
          <w:kern w:val="0"/>
          <w:sz w:val="30"/>
          <w:szCs w:val="30"/>
          <w:highlight w:val="none"/>
          <w:lang w:eastAsia="zh-CN"/>
        </w:rPr>
      </w:pPr>
      <w:r>
        <w:rPr>
          <w:rFonts w:hint="eastAsia" w:ascii="Times New Roman" w:hAnsi="Times New Roman" w:eastAsia="方正仿宋_GBK" w:cs="仿宋_GB2312"/>
          <w:color w:val="auto"/>
          <w:kern w:val="0"/>
          <w:sz w:val="30"/>
          <w:lang w:val="en-US"/>
        </w:rPr>
        <w:t>9.卫生健康（类）支出</w:t>
      </w:r>
      <w:r>
        <w:rPr>
          <w:rFonts w:hint="eastAsia" w:ascii="Times New Roman" w:hAnsi="Times New Roman" w:eastAsia="方正仿宋_GBK" w:cs="仿宋_GB2312"/>
          <w:color w:val="auto"/>
          <w:kern w:val="0"/>
          <w:sz w:val="30"/>
          <w:lang w:val="zh-CN"/>
        </w:rPr>
        <w:t>92</w:t>
      </w:r>
      <w:r>
        <w:rPr>
          <w:rFonts w:hint="eastAsia" w:ascii="Times New Roman" w:hAnsi="Times New Roman" w:eastAsia="方正仿宋_GBK" w:cs="仿宋_GB2312"/>
          <w:color w:val="auto"/>
          <w:kern w:val="0"/>
          <w:sz w:val="30"/>
          <w:lang w:val="en-US" w:eastAsia="zh-CN"/>
        </w:rPr>
        <w:t>,</w:t>
      </w:r>
      <w:r>
        <w:rPr>
          <w:rFonts w:hint="eastAsia" w:ascii="Times New Roman" w:hAnsi="Times New Roman" w:eastAsia="方正仿宋_GBK" w:cs="仿宋_GB2312"/>
          <w:color w:val="auto"/>
          <w:kern w:val="0"/>
          <w:sz w:val="30"/>
          <w:lang w:val="zh-CN"/>
        </w:rPr>
        <w:t>408.89</w:t>
      </w:r>
      <w:r>
        <w:rPr>
          <w:rFonts w:hint="eastAsia" w:ascii="Times New Roman" w:hAnsi="Times New Roman" w:eastAsia="方正仿宋_GBK" w:cs="Arial"/>
          <w:color w:val="auto"/>
          <w:kern w:val="0"/>
          <w:sz w:val="30"/>
          <w:szCs w:val="30"/>
          <w:highlight w:val="none"/>
          <w:lang w:eastAsia="zh-CN"/>
        </w:rPr>
        <w:t>元</w:t>
      </w:r>
      <w:r>
        <w:rPr>
          <w:rFonts w:hint="eastAsia" w:ascii="Times New Roman" w:hAnsi="Times New Roman" w:eastAsia="方正仿宋_GBK" w:cs="Arial"/>
          <w:color w:val="auto"/>
          <w:kern w:val="0"/>
          <w:sz w:val="30"/>
          <w:szCs w:val="30"/>
          <w:highlight w:val="none"/>
        </w:rPr>
        <w:t>，</w:t>
      </w:r>
      <w:r>
        <w:rPr>
          <w:rFonts w:hint="eastAsia" w:ascii="Times New Roman" w:hAnsi="Times New Roman" w:eastAsia="方正仿宋_GBK"/>
          <w:color w:val="auto"/>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9.28</w:t>
      </w:r>
      <w:r>
        <w:rPr>
          <w:rFonts w:hint="eastAsia" w:ascii="Times New Roman" w:hAnsi="Times New Roman" w:eastAsia="方正仿宋_GBK"/>
          <w:color w:val="auto"/>
          <w:sz w:val="30"/>
          <w:szCs w:val="30"/>
          <w:highlight w:val="none"/>
        </w:rPr>
        <w:t>%,</w:t>
      </w:r>
      <w:r>
        <w:rPr>
          <w:rFonts w:hint="eastAsia" w:ascii="Times New Roman" w:hAnsi="Times New Roman" w:eastAsia="方正仿宋_GBK"/>
          <w:color w:val="auto"/>
          <w:sz w:val="30"/>
          <w:szCs w:val="30"/>
          <w:highlight w:val="none"/>
          <w:lang w:eastAsia="zh-CN"/>
        </w:rPr>
        <w:t>完成年初预算的</w:t>
      </w:r>
      <w:r>
        <w:rPr>
          <w:rFonts w:hint="eastAsia" w:ascii="Times New Roman" w:hAnsi="Times New Roman" w:eastAsia="方正仿宋_GBK" w:cs="仿宋_GB2312"/>
          <w:color w:val="auto"/>
          <w:kern w:val="0"/>
          <w:sz w:val="30"/>
          <w:lang w:val="zh-CN"/>
        </w:rPr>
        <w:t>118.63</w:t>
      </w:r>
      <w:r>
        <w:rPr>
          <w:rFonts w:hint="eastAsia" w:ascii="Times New Roman" w:hAnsi="Times New Roman" w:eastAsia="方正仿宋_GBK"/>
          <w:color w:val="auto"/>
          <w:sz w:val="30"/>
          <w:szCs w:val="30"/>
          <w:highlight w:val="none"/>
          <w:lang w:val="en-US" w:eastAsia="zh-CN"/>
        </w:rPr>
        <w:t>%</w:t>
      </w:r>
      <w:r>
        <w:rPr>
          <w:rFonts w:hint="eastAsia" w:ascii="Times New Roman" w:hAnsi="Times New Roman" w:eastAsia="方正仿宋_GBK"/>
          <w:color w:val="auto"/>
          <w:sz w:val="30"/>
          <w:szCs w:val="30"/>
          <w:highlight w:val="none"/>
        </w:rPr>
        <w:t>。</w:t>
      </w:r>
      <w:r>
        <w:rPr>
          <w:rFonts w:hint="eastAsia" w:ascii="Times New Roman" w:hAnsi="Times New Roman" w:eastAsia="方正仿宋_GBK" w:cs="Arial"/>
          <w:color w:val="auto"/>
          <w:kern w:val="0"/>
          <w:sz w:val="30"/>
          <w:szCs w:val="30"/>
          <w:highlight w:val="none"/>
        </w:rPr>
        <w:t>主要用于</w:t>
      </w:r>
      <w:r>
        <w:rPr>
          <w:rFonts w:hint="eastAsia" w:ascii="Times New Roman" w:hAnsi="Times New Roman" w:eastAsia="方正仿宋_GBK"/>
          <w:color w:val="auto"/>
          <w:sz w:val="30"/>
          <w:szCs w:val="30"/>
          <w:highlight w:val="none"/>
        </w:rPr>
        <w:t>公务员医疗补助、医疗保险</w:t>
      </w:r>
      <w:r>
        <w:rPr>
          <w:rFonts w:hint="eastAsia" w:ascii="Times New Roman" w:hAnsi="Times New Roman" w:eastAsia="方正仿宋_GBK" w:cs="Arial"/>
          <w:color w:val="auto"/>
          <w:kern w:val="0"/>
          <w:sz w:val="30"/>
          <w:szCs w:val="30"/>
          <w:highlight w:val="none"/>
        </w:rPr>
        <w:t>；</w:t>
      </w:r>
      <w:r>
        <w:rPr>
          <w:rFonts w:hint="eastAsia" w:ascii="Times New Roman" w:hAnsi="Times New Roman" w:eastAsia="方正仿宋_GBK" w:cs="Arial"/>
          <w:color w:val="auto"/>
          <w:kern w:val="0"/>
          <w:sz w:val="30"/>
          <w:szCs w:val="30"/>
          <w:highlight w:val="none"/>
          <w:lang w:eastAsia="zh-CN"/>
        </w:rPr>
        <w:t>造成预决算差异的主要原因是</w:t>
      </w:r>
      <w:r>
        <w:rPr>
          <w:rFonts w:hint="eastAsia" w:ascii="Times New Roman" w:hAnsi="Times New Roman" w:eastAsia="方正仿宋_GBK"/>
          <w:color w:val="auto"/>
          <w:sz w:val="30"/>
          <w:szCs w:val="30"/>
          <w:highlight w:val="none"/>
          <w:lang w:eastAsia="zh-CN"/>
        </w:rPr>
        <w:t>医保基数调整</w:t>
      </w:r>
      <w:r>
        <w:rPr>
          <w:rFonts w:hint="eastAsia" w:ascii="Times New Roman" w:hAnsi="Times New Roman" w:eastAsia="方正仿宋_GBK" w:cs="Arial"/>
          <w:color w:val="auto"/>
          <w:kern w:val="0"/>
          <w:sz w:val="30"/>
          <w:szCs w:val="30"/>
          <w:highlight w:val="none"/>
          <w:lang w:eastAsia="zh-CN"/>
        </w:rPr>
        <w:t>。</w:t>
      </w:r>
    </w:p>
    <w:p w14:paraId="5893EA80">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color w:val="auto"/>
          <w:kern w:val="0"/>
          <w:sz w:val="30"/>
          <w:szCs w:val="30"/>
          <w:highlight w:val="none"/>
          <w:lang w:eastAsia="zh-CN"/>
        </w:rPr>
      </w:pPr>
      <w:r>
        <w:rPr>
          <w:rFonts w:hint="eastAsia" w:ascii="Times New Roman" w:hAnsi="Times New Roman" w:eastAsia="方正仿宋_GBK" w:cs="仿宋_GB2312"/>
          <w:color w:val="auto"/>
          <w:kern w:val="0"/>
          <w:sz w:val="30"/>
          <w:lang w:val="en-US"/>
        </w:rPr>
        <w:t>10.节能环保（类）支出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color w:val="auto"/>
          <w:kern w:val="0"/>
          <w:sz w:val="30"/>
          <w:szCs w:val="30"/>
          <w:highlight w:val="none"/>
          <w:lang w:eastAsia="zh-CN"/>
        </w:rPr>
        <w:t>元</w:t>
      </w:r>
      <w:r>
        <w:rPr>
          <w:rFonts w:hint="eastAsia" w:ascii="Times New Roman" w:hAnsi="Times New Roman" w:eastAsia="方正仿宋_GBK" w:cs="Arial"/>
          <w:color w:val="auto"/>
          <w:kern w:val="0"/>
          <w:sz w:val="30"/>
          <w:szCs w:val="30"/>
          <w:highlight w:val="none"/>
        </w:rPr>
        <w:t>，</w:t>
      </w:r>
      <w:r>
        <w:rPr>
          <w:rFonts w:hint="eastAsia" w:ascii="Times New Roman" w:hAnsi="Times New Roman" w:eastAsia="方正仿宋_GBK"/>
          <w:color w:val="auto"/>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olor w:val="auto"/>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cs="Arial"/>
          <w:color w:val="auto"/>
          <w:kern w:val="0"/>
          <w:sz w:val="30"/>
          <w:szCs w:val="30"/>
          <w:highlight w:val="none"/>
          <w:lang w:eastAsia="zh-CN"/>
        </w:rPr>
        <w:t>。</w:t>
      </w:r>
    </w:p>
    <w:p w14:paraId="60841AA7">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color w:val="auto"/>
          <w:kern w:val="0"/>
          <w:sz w:val="30"/>
          <w:szCs w:val="30"/>
          <w:highlight w:val="none"/>
          <w:lang w:eastAsia="zh-CN"/>
        </w:rPr>
      </w:pPr>
      <w:r>
        <w:rPr>
          <w:rFonts w:hint="eastAsia" w:ascii="Times New Roman" w:hAnsi="Times New Roman" w:eastAsia="方正仿宋_GBK" w:cs="仿宋_GB2312"/>
          <w:color w:val="auto"/>
          <w:kern w:val="0"/>
          <w:sz w:val="30"/>
          <w:lang w:val="en-US"/>
        </w:rPr>
        <w:t>11.城乡社区（类）支出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color w:val="auto"/>
          <w:kern w:val="0"/>
          <w:sz w:val="30"/>
          <w:szCs w:val="30"/>
          <w:highlight w:val="none"/>
          <w:lang w:eastAsia="zh-CN"/>
        </w:rPr>
        <w:t>元</w:t>
      </w:r>
      <w:r>
        <w:rPr>
          <w:rFonts w:hint="eastAsia" w:ascii="Times New Roman" w:hAnsi="Times New Roman" w:eastAsia="方正仿宋_GBK" w:cs="Arial"/>
          <w:color w:val="auto"/>
          <w:kern w:val="0"/>
          <w:sz w:val="30"/>
          <w:szCs w:val="30"/>
          <w:highlight w:val="none"/>
        </w:rPr>
        <w:t>，</w:t>
      </w:r>
      <w:r>
        <w:rPr>
          <w:rFonts w:hint="eastAsia" w:ascii="Times New Roman" w:hAnsi="Times New Roman" w:eastAsia="方正仿宋_GBK"/>
          <w:color w:val="auto"/>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olor w:val="auto"/>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cs="Arial"/>
          <w:color w:val="auto"/>
          <w:kern w:val="0"/>
          <w:sz w:val="30"/>
          <w:szCs w:val="30"/>
          <w:highlight w:val="none"/>
          <w:lang w:eastAsia="zh-CN"/>
        </w:rPr>
        <w:t>。</w:t>
      </w:r>
    </w:p>
    <w:p w14:paraId="4AAD6685">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color w:val="auto"/>
          <w:kern w:val="0"/>
          <w:sz w:val="30"/>
          <w:szCs w:val="30"/>
          <w:highlight w:val="none"/>
          <w:lang w:eastAsia="zh-CN"/>
        </w:rPr>
      </w:pPr>
      <w:r>
        <w:rPr>
          <w:rFonts w:hint="eastAsia" w:ascii="Times New Roman" w:hAnsi="Times New Roman" w:eastAsia="方正仿宋_GBK" w:cs="仿宋_GB2312"/>
          <w:color w:val="auto"/>
          <w:kern w:val="0"/>
          <w:sz w:val="30"/>
          <w:lang w:val="en-US"/>
        </w:rPr>
        <w:t>12.农林水（类）支出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color w:val="auto"/>
          <w:kern w:val="0"/>
          <w:sz w:val="30"/>
          <w:szCs w:val="30"/>
          <w:highlight w:val="none"/>
          <w:lang w:eastAsia="zh-CN"/>
        </w:rPr>
        <w:t>元</w:t>
      </w:r>
      <w:r>
        <w:rPr>
          <w:rFonts w:hint="eastAsia" w:ascii="Times New Roman" w:hAnsi="Times New Roman" w:eastAsia="方正仿宋_GBK" w:cs="Arial"/>
          <w:color w:val="auto"/>
          <w:kern w:val="0"/>
          <w:sz w:val="30"/>
          <w:szCs w:val="30"/>
          <w:highlight w:val="none"/>
        </w:rPr>
        <w:t>，</w:t>
      </w:r>
      <w:r>
        <w:rPr>
          <w:rFonts w:hint="eastAsia" w:ascii="Times New Roman" w:hAnsi="Times New Roman" w:eastAsia="方正仿宋_GBK"/>
          <w:color w:val="auto"/>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olor w:val="auto"/>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cs="Arial"/>
          <w:color w:val="auto"/>
          <w:kern w:val="0"/>
          <w:sz w:val="30"/>
          <w:szCs w:val="30"/>
          <w:highlight w:val="none"/>
          <w:lang w:eastAsia="zh-CN"/>
        </w:rPr>
        <w:t>。</w:t>
      </w:r>
    </w:p>
    <w:p w14:paraId="40A10791">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color w:val="auto"/>
          <w:kern w:val="0"/>
          <w:sz w:val="30"/>
          <w:szCs w:val="30"/>
          <w:highlight w:val="none"/>
          <w:lang w:eastAsia="zh-CN"/>
        </w:rPr>
      </w:pPr>
      <w:r>
        <w:rPr>
          <w:rFonts w:hint="eastAsia" w:ascii="Times New Roman" w:hAnsi="Times New Roman" w:eastAsia="方正仿宋_GBK" w:cs="仿宋_GB2312"/>
          <w:color w:val="auto"/>
          <w:kern w:val="0"/>
          <w:sz w:val="30"/>
          <w:lang w:val="en-US"/>
        </w:rPr>
        <w:t>13.交通运输（类）支出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color w:val="auto"/>
          <w:kern w:val="0"/>
          <w:sz w:val="30"/>
          <w:szCs w:val="30"/>
          <w:highlight w:val="none"/>
          <w:lang w:eastAsia="zh-CN"/>
        </w:rPr>
        <w:t>元</w:t>
      </w:r>
      <w:r>
        <w:rPr>
          <w:rFonts w:hint="eastAsia" w:ascii="Times New Roman" w:hAnsi="Times New Roman" w:eastAsia="方正仿宋_GBK" w:cs="Arial"/>
          <w:color w:val="auto"/>
          <w:kern w:val="0"/>
          <w:sz w:val="30"/>
          <w:szCs w:val="30"/>
          <w:highlight w:val="none"/>
        </w:rPr>
        <w:t>，</w:t>
      </w:r>
      <w:r>
        <w:rPr>
          <w:rFonts w:hint="eastAsia" w:ascii="Times New Roman" w:hAnsi="Times New Roman" w:eastAsia="方正仿宋_GBK"/>
          <w:color w:val="auto"/>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olor w:val="auto"/>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cs="Arial"/>
          <w:color w:val="auto"/>
          <w:kern w:val="0"/>
          <w:sz w:val="30"/>
          <w:szCs w:val="30"/>
          <w:highlight w:val="none"/>
          <w:lang w:eastAsia="zh-CN"/>
        </w:rPr>
        <w:t>。</w:t>
      </w:r>
    </w:p>
    <w:p w14:paraId="15C62460">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color w:val="auto"/>
          <w:kern w:val="0"/>
          <w:sz w:val="30"/>
          <w:szCs w:val="30"/>
          <w:highlight w:val="none"/>
          <w:lang w:eastAsia="zh-CN"/>
        </w:rPr>
      </w:pPr>
      <w:r>
        <w:rPr>
          <w:rFonts w:hint="eastAsia" w:ascii="Times New Roman" w:hAnsi="Times New Roman" w:eastAsia="方正仿宋_GBK" w:cs="仿宋_GB2312"/>
          <w:color w:val="auto"/>
          <w:kern w:val="0"/>
          <w:sz w:val="30"/>
          <w:lang w:val="en-US"/>
        </w:rPr>
        <w:t>14.资源勘探工业信息等（类）支出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color w:val="auto"/>
          <w:kern w:val="0"/>
          <w:sz w:val="30"/>
          <w:szCs w:val="30"/>
          <w:highlight w:val="none"/>
          <w:lang w:eastAsia="zh-CN"/>
        </w:rPr>
        <w:t>元</w:t>
      </w:r>
      <w:r>
        <w:rPr>
          <w:rFonts w:hint="eastAsia" w:ascii="Times New Roman" w:hAnsi="Times New Roman" w:eastAsia="方正仿宋_GBK" w:cs="Arial"/>
          <w:color w:val="auto"/>
          <w:kern w:val="0"/>
          <w:sz w:val="30"/>
          <w:szCs w:val="30"/>
          <w:highlight w:val="none"/>
        </w:rPr>
        <w:t>，</w:t>
      </w:r>
      <w:r>
        <w:rPr>
          <w:rFonts w:hint="eastAsia" w:ascii="Times New Roman" w:hAnsi="Times New Roman" w:eastAsia="方正仿宋_GBK"/>
          <w:color w:val="auto"/>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olor w:val="auto"/>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cs="Arial"/>
          <w:color w:val="auto"/>
          <w:kern w:val="0"/>
          <w:sz w:val="30"/>
          <w:szCs w:val="30"/>
          <w:highlight w:val="none"/>
          <w:lang w:eastAsia="zh-CN"/>
        </w:rPr>
        <w:t>。</w:t>
      </w:r>
    </w:p>
    <w:p w14:paraId="4515CEC5">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color w:val="auto"/>
          <w:kern w:val="0"/>
          <w:sz w:val="30"/>
          <w:szCs w:val="30"/>
          <w:highlight w:val="none"/>
          <w:lang w:eastAsia="zh-CN"/>
        </w:rPr>
      </w:pPr>
      <w:r>
        <w:rPr>
          <w:rFonts w:hint="eastAsia" w:ascii="Times New Roman" w:hAnsi="Times New Roman" w:eastAsia="方正仿宋_GBK" w:cs="仿宋_GB2312"/>
          <w:color w:val="auto"/>
          <w:kern w:val="0"/>
          <w:sz w:val="30"/>
          <w:lang w:val="en-US"/>
        </w:rPr>
        <w:t>15.商业服务业等（类）支出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color w:val="auto"/>
          <w:kern w:val="0"/>
          <w:sz w:val="30"/>
          <w:szCs w:val="30"/>
          <w:highlight w:val="none"/>
          <w:lang w:eastAsia="zh-CN"/>
        </w:rPr>
        <w:t>元</w:t>
      </w:r>
      <w:r>
        <w:rPr>
          <w:rFonts w:hint="eastAsia" w:ascii="Times New Roman" w:hAnsi="Times New Roman" w:eastAsia="方正仿宋_GBK" w:cs="Arial"/>
          <w:color w:val="auto"/>
          <w:kern w:val="0"/>
          <w:sz w:val="30"/>
          <w:szCs w:val="30"/>
          <w:highlight w:val="none"/>
        </w:rPr>
        <w:t>，</w:t>
      </w:r>
      <w:r>
        <w:rPr>
          <w:rFonts w:hint="eastAsia" w:ascii="Times New Roman" w:hAnsi="Times New Roman" w:eastAsia="方正仿宋_GBK"/>
          <w:color w:val="auto"/>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olor w:val="auto"/>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cs="Arial"/>
          <w:color w:val="auto"/>
          <w:kern w:val="0"/>
          <w:sz w:val="30"/>
          <w:szCs w:val="30"/>
          <w:highlight w:val="none"/>
          <w:lang w:eastAsia="zh-CN"/>
        </w:rPr>
        <w:t>。</w:t>
      </w:r>
    </w:p>
    <w:p w14:paraId="5D1348E5">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color w:val="auto"/>
          <w:kern w:val="0"/>
          <w:sz w:val="30"/>
          <w:szCs w:val="30"/>
          <w:highlight w:val="none"/>
          <w:lang w:eastAsia="zh-CN"/>
        </w:rPr>
      </w:pPr>
      <w:r>
        <w:rPr>
          <w:rFonts w:hint="eastAsia" w:ascii="Times New Roman" w:hAnsi="Times New Roman" w:eastAsia="方正仿宋_GBK" w:cs="仿宋_GB2312"/>
          <w:color w:val="auto"/>
          <w:kern w:val="0"/>
          <w:sz w:val="30"/>
          <w:lang w:val="en-US"/>
        </w:rPr>
        <w:t>16.金融（类）支出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color w:val="auto"/>
          <w:kern w:val="0"/>
          <w:sz w:val="30"/>
          <w:szCs w:val="30"/>
          <w:highlight w:val="none"/>
          <w:lang w:eastAsia="zh-CN"/>
        </w:rPr>
        <w:t>元</w:t>
      </w:r>
      <w:r>
        <w:rPr>
          <w:rFonts w:hint="eastAsia" w:ascii="Times New Roman" w:hAnsi="Times New Roman" w:eastAsia="方正仿宋_GBK" w:cs="Arial"/>
          <w:color w:val="auto"/>
          <w:kern w:val="0"/>
          <w:sz w:val="30"/>
          <w:szCs w:val="30"/>
          <w:highlight w:val="none"/>
        </w:rPr>
        <w:t>，</w:t>
      </w:r>
      <w:r>
        <w:rPr>
          <w:rFonts w:hint="eastAsia" w:ascii="Times New Roman" w:hAnsi="Times New Roman" w:eastAsia="方正仿宋_GBK"/>
          <w:color w:val="auto"/>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olor w:val="auto"/>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cs="Arial"/>
          <w:color w:val="auto"/>
          <w:kern w:val="0"/>
          <w:sz w:val="30"/>
          <w:szCs w:val="30"/>
          <w:highlight w:val="none"/>
          <w:lang w:eastAsia="zh-CN"/>
        </w:rPr>
        <w:t>。</w:t>
      </w:r>
    </w:p>
    <w:p w14:paraId="0B5B8F0E">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color w:val="auto"/>
          <w:kern w:val="0"/>
          <w:sz w:val="30"/>
          <w:szCs w:val="30"/>
          <w:highlight w:val="none"/>
          <w:lang w:eastAsia="zh-CN"/>
        </w:rPr>
      </w:pPr>
      <w:r>
        <w:rPr>
          <w:rFonts w:hint="eastAsia" w:ascii="Times New Roman" w:hAnsi="Times New Roman" w:eastAsia="方正仿宋_GBK" w:cs="仿宋_GB2312"/>
          <w:color w:val="auto"/>
          <w:kern w:val="0"/>
          <w:sz w:val="30"/>
          <w:lang w:val="en-US"/>
        </w:rPr>
        <w:t>17.援助其他地区（类）支出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color w:val="auto"/>
          <w:kern w:val="0"/>
          <w:sz w:val="30"/>
          <w:szCs w:val="30"/>
          <w:highlight w:val="none"/>
          <w:lang w:eastAsia="zh-CN"/>
        </w:rPr>
        <w:t>元</w:t>
      </w:r>
      <w:r>
        <w:rPr>
          <w:rFonts w:hint="eastAsia" w:ascii="Times New Roman" w:hAnsi="Times New Roman" w:eastAsia="方正仿宋_GBK" w:cs="Arial"/>
          <w:color w:val="auto"/>
          <w:kern w:val="0"/>
          <w:sz w:val="30"/>
          <w:szCs w:val="30"/>
          <w:highlight w:val="none"/>
        </w:rPr>
        <w:t>，</w:t>
      </w:r>
      <w:r>
        <w:rPr>
          <w:rFonts w:hint="eastAsia" w:ascii="Times New Roman" w:hAnsi="Times New Roman" w:eastAsia="方正仿宋_GBK"/>
          <w:color w:val="auto"/>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olor w:val="auto"/>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cs="Arial"/>
          <w:color w:val="auto"/>
          <w:kern w:val="0"/>
          <w:sz w:val="30"/>
          <w:szCs w:val="30"/>
          <w:highlight w:val="none"/>
          <w:lang w:eastAsia="zh-CN"/>
        </w:rPr>
        <w:t>。</w:t>
      </w:r>
    </w:p>
    <w:p w14:paraId="2465A699">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color w:val="auto"/>
          <w:kern w:val="0"/>
          <w:sz w:val="30"/>
          <w:szCs w:val="30"/>
          <w:highlight w:val="none"/>
          <w:lang w:eastAsia="zh-CN"/>
        </w:rPr>
      </w:pPr>
      <w:r>
        <w:rPr>
          <w:rFonts w:hint="eastAsia" w:ascii="Times New Roman" w:hAnsi="Times New Roman" w:eastAsia="方正仿宋_GBK" w:cs="仿宋_GB2312"/>
          <w:color w:val="auto"/>
          <w:kern w:val="0"/>
          <w:sz w:val="30"/>
          <w:lang w:val="en-US"/>
        </w:rPr>
        <w:t>18.自然资源海洋气象等（类）支出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color w:val="auto"/>
          <w:kern w:val="0"/>
          <w:sz w:val="30"/>
          <w:szCs w:val="30"/>
          <w:highlight w:val="none"/>
          <w:lang w:eastAsia="zh-CN"/>
        </w:rPr>
        <w:t>元</w:t>
      </w:r>
      <w:r>
        <w:rPr>
          <w:rFonts w:hint="eastAsia" w:ascii="Times New Roman" w:hAnsi="Times New Roman" w:eastAsia="方正仿宋_GBK" w:cs="Arial"/>
          <w:color w:val="auto"/>
          <w:kern w:val="0"/>
          <w:sz w:val="30"/>
          <w:szCs w:val="30"/>
          <w:highlight w:val="none"/>
        </w:rPr>
        <w:t>，</w:t>
      </w:r>
      <w:r>
        <w:rPr>
          <w:rFonts w:hint="eastAsia" w:ascii="Times New Roman" w:hAnsi="Times New Roman" w:eastAsia="方正仿宋_GBK"/>
          <w:color w:val="auto"/>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olor w:val="auto"/>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cs="Arial"/>
          <w:color w:val="auto"/>
          <w:kern w:val="0"/>
          <w:sz w:val="30"/>
          <w:szCs w:val="30"/>
          <w:highlight w:val="none"/>
          <w:lang w:eastAsia="zh-CN"/>
        </w:rPr>
        <w:t>。</w:t>
      </w:r>
    </w:p>
    <w:p w14:paraId="178DD552">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color w:val="auto"/>
          <w:kern w:val="0"/>
          <w:sz w:val="30"/>
          <w:szCs w:val="30"/>
          <w:highlight w:val="none"/>
          <w:lang w:eastAsia="zh-CN"/>
        </w:rPr>
      </w:pPr>
      <w:r>
        <w:rPr>
          <w:rFonts w:hint="eastAsia" w:ascii="Times New Roman" w:hAnsi="Times New Roman" w:eastAsia="方正仿宋_GBK" w:cs="仿宋_GB2312"/>
          <w:color w:val="auto"/>
          <w:kern w:val="0"/>
          <w:sz w:val="30"/>
          <w:lang w:val="en-US"/>
        </w:rPr>
        <w:t>19.住房保障（类）支出</w:t>
      </w:r>
      <w:r>
        <w:rPr>
          <w:rFonts w:hint="eastAsia" w:ascii="Times New Roman" w:hAnsi="Times New Roman" w:eastAsia="方正仿宋_GBK" w:cs="仿宋_GB2312"/>
          <w:color w:val="auto"/>
          <w:kern w:val="0"/>
          <w:sz w:val="30"/>
          <w:lang w:val="zh-CN"/>
        </w:rPr>
        <w:t>58</w:t>
      </w:r>
      <w:r>
        <w:rPr>
          <w:rFonts w:hint="eastAsia" w:ascii="Times New Roman" w:hAnsi="Times New Roman" w:eastAsia="方正仿宋_GBK" w:cs="仿宋_GB2312"/>
          <w:color w:val="auto"/>
          <w:kern w:val="0"/>
          <w:sz w:val="30"/>
          <w:lang w:val="en-US" w:eastAsia="zh-CN"/>
        </w:rPr>
        <w:t>,</w:t>
      </w:r>
      <w:r>
        <w:rPr>
          <w:rFonts w:hint="eastAsia" w:ascii="Times New Roman" w:hAnsi="Times New Roman" w:eastAsia="方正仿宋_GBK" w:cs="仿宋_GB2312"/>
          <w:color w:val="auto"/>
          <w:kern w:val="0"/>
          <w:sz w:val="30"/>
          <w:lang w:val="zh-CN"/>
        </w:rPr>
        <w:t>194.00</w:t>
      </w:r>
      <w:r>
        <w:rPr>
          <w:rFonts w:hint="eastAsia" w:ascii="Times New Roman" w:hAnsi="Times New Roman" w:eastAsia="方正仿宋_GBK" w:cs="Arial"/>
          <w:color w:val="auto"/>
          <w:kern w:val="0"/>
          <w:sz w:val="30"/>
          <w:szCs w:val="30"/>
          <w:highlight w:val="none"/>
          <w:lang w:eastAsia="zh-CN"/>
        </w:rPr>
        <w:t>元</w:t>
      </w:r>
      <w:r>
        <w:rPr>
          <w:rFonts w:hint="eastAsia" w:ascii="Times New Roman" w:hAnsi="Times New Roman" w:eastAsia="方正仿宋_GBK" w:cs="Arial"/>
          <w:color w:val="auto"/>
          <w:kern w:val="0"/>
          <w:sz w:val="30"/>
          <w:szCs w:val="30"/>
          <w:highlight w:val="none"/>
        </w:rPr>
        <w:t>，</w:t>
      </w:r>
      <w:r>
        <w:rPr>
          <w:rFonts w:hint="eastAsia" w:ascii="Times New Roman" w:hAnsi="Times New Roman" w:eastAsia="方正仿宋_GBK"/>
          <w:color w:val="auto"/>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5.84</w:t>
      </w:r>
      <w:r>
        <w:rPr>
          <w:rFonts w:hint="eastAsia" w:ascii="Times New Roman" w:hAnsi="Times New Roman" w:eastAsia="方正仿宋_GBK"/>
          <w:color w:val="auto"/>
          <w:sz w:val="30"/>
          <w:szCs w:val="30"/>
          <w:highlight w:val="none"/>
        </w:rPr>
        <w:t>%,</w:t>
      </w:r>
      <w:r>
        <w:rPr>
          <w:rFonts w:hint="eastAsia" w:ascii="Times New Roman" w:hAnsi="Times New Roman" w:eastAsia="方正仿宋_GBK"/>
          <w:color w:val="auto"/>
          <w:sz w:val="30"/>
          <w:szCs w:val="30"/>
          <w:highlight w:val="none"/>
          <w:lang w:eastAsia="zh-CN"/>
        </w:rPr>
        <w:t>完成年初预算的</w:t>
      </w:r>
      <w:r>
        <w:rPr>
          <w:rFonts w:hint="eastAsia" w:ascii="Times New Roman" w:hAnsi="Times New Roman" w:eastAsia="方正仿宋_GBK" w:cs="仿宋_GB2312"/>
          <w:color w:val="auto"/>
          <w:kern w:val="0"/>
          <w:sz w:val="30"/>
          <w:lang w:val="zh-CN"/>
        </w:rPr>
        <w:t>91.09</w:t>
      </w:r>
      <w:r>
        <w:rPr>
          <w:rFonts w:hint="eastAsia" w:ascii="Times New Roman" w:hAnsi="Times New Roman" w:eastAsia="方正仿宋_GBK"/>
          <w:color w:val="auto"/>
          <w:sz w:val="30"/>
          <w:szCs w:val="30"/>
          <w:highlight w:val="none"/>
          <w:lang w:val="en-US" w:eastAsia="zh-CN"/>
        </w:rPr>
        <w:t>%</w:t>
      </w:r>
      <w:r>
        <w:rPr>
          <w:rFonts w:hint="eastAsia" w:ascii="Times New Roman" w:hAnsi="Times New Roman" w:eastAsia="方正仿宋_GBK"/>
          <w:color w:val="auto"/>
          <w:sz w:val="30"/>
          <w:szCs w:val="30"/>
          <w:highlight w:val="none"/>
        </w:rPr>
        <w:t>。</w:t>
      </w:r>
      <w:r>
        <w:rPr>
          <w:rFonts w:hint="eastAsia" w:ascii="Times New Roman" w:hAnsi="Times New Roman" w:eastAsia="方正仿宋_GBK" w:cs="Arial"/>
          <w:color w:val="auto"/>
          <w:kern w:val="0"/>
          <w:sz w:val="30"/>
          <w:szCs w:val="30"/>
          <w:highlight w:val="none"/>
        </w:rPr>
        <w:t>主要用于住房公积金；</w:t>
      </w:r>
      <w:r>
        <w:rPr>
          <w:rFonts w:hint="eastAsia" w:ascii="Times New Roman" w:hAnsi="Times New Roman" w:eastAsia="方正仿宋_GBK" w:cs="Arial"/>
          <w:color w:val="auto"/>
          <w:kern w:val="0"/>
          <w:sz w:val="30"/>
          <w:szCs w:val="30"/>
          <w:highlight w:val="none"/>
          <w:lang w:eastAsia="zh-CN"/>
        </w:rPr>
        <w:t>造成预决算差异的主要原因是</w:t>
      </w:r>
      <w:r>
        <w:rPr>
          <w:rFonts w:hint="eastAsia" w:ascii="Times New Roman" w:hAnsi="Times New Roman" w:eastAsia="方正仿宋_GBK"/>
          <w:color w:val="auto"/>
          <w:sz w:val="30"/>
          <w:szCs w:val="30"/>
          <w:highlight w:val="none"/>
          <w:lang w:eastAsia="zh-CN"/>
        </w:rPr>
        <w:t>公积金基数调整</w:t>
      </w:r>
      <w:r>
        <w:rPr>
          <w:rFonts w:hint="eastAsia" w:ascii="Times New Roman" w:hAnsi="Times New Roman" w:eastAsia="方正仿宋_GBK" w:cs="Arial"/>
          <w:color w:val="auto"/>
          <w:kern w:val="0"/>
          <w:sz w:val="30"/>
          <w:szCs w:val="30"/>
          <w:highlight w:val="none"/>
          <w:lang w:eastAsia="zh-CN"/>
        </w:rPr>
        <w:t>。</w:t>
      </w:r>
    </w:p>
    <w:p w14:paraId="046CC86D">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color w:val="auto"/>
          <w:kern w:val="0"/>
          <w:sz w:val="30"/>
          <w:szCs w:val="30"/>
          <w:highlight w:val="none"/>
          <w:lang w:eastAsia="zh-CN"/>
        </w:rPr>
      </w:pPr>
      <w:r>
        <w:rPr>
          <w:rFonts w:hint="eastAsia" w:ascii="Times New Roman" w:hAnsi="Times New Roman" w:eastAsia="方正仿宋_GBK" w:cs="仿宋_GB2312"/>
          <w:color w:val="auto"/>
          <w:kern w:val="0"/>
          <w:sz w:val="30"/>
          <w:lang w:val="en-US"/>
        </w:rPr>
        <w:t>20.粮油物资储备（类）支出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color w:val="auto"/>
          <w:kern w:val="0"/>
          <w:sz w:val="30"/>
          <w:szCs w:val="30"/>
          <w:highlight w:val="none"/>
          <w:lang w:eastAsia="zh-CN"/>
        </w:rPr>
        <w:t>元</w:t>
      </w:r>
      <w:r>
        <w:rPr>
          <w:rFonts w:hint="eastAsia" w:ascii="Times New Roman" w:hAnsi="Times New Roman" w:eastAsia="方正仿宋_GBK" w:cs="Arial"/>
          <w:color w:val="auto"/>
          <w:kern w:val="0"/>
          <w:sz w:val="30"/>
          <w:szCs w:val="30"/>
          <w:highlight w:val="none"/>
        </w:rPr>
        <w:t>，</w:t>
      </w:r>
      <w:r>
        <w:rPr>
          <w:rFonts w:hint="eastAsia" w:ascii="Times New Roman" w:hAnsi="Times New Roman" w:eastAsia="方正仿宋_GBK"/>
          <w:color w:val="auto"/>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olor w:val="auto"/>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cs="Arial"/>
          <w:color w:val="auto"/>
          <w:kern w:val="0"/>
          <w:sz w:val="30"/>
          <w:szCs w:val="30"/>
          <w:highlight w:val="none"/>
          <w:lang w:eastAsia="zh-CN"/>
        </w:rPr>
        <w:t>。</w:t>
      </w:r>
    </w:p>
    <w:p w14:paraId="11093D42">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color w:val="auto"/>
          <w:kern w:val="0"/>
          <w:sz w:val="30"/>
          <w:szCs w:val="30"/>
          <w:highlight w:val="none"/>
          <w:lang w:eastAsia="zh-CN"/>
        </w:rPr>
      </w:pPr>
      <w:r>
        <w:rPr>
          <w:rFonts w:hint="eastAsia" w:ascii="Times New Roman" w:hAnsi="Times New Roman" w:eastAsia="方正仿宋_GBK" w:cs="仿宋_GB2312"/>
          <w:color w:val="auto"/>
          <w:kern w:val="0"/>
          <w:sz w:val="30"/>
          <w:lang w:val="en-US"/>
        </w:rPr>
        <w:t>21.国有资本经营预算（类）支出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color w:val="auto"/>
          <w:kern w:val="0"/>
          <w:sz w:val="30"/>
          <w:szCs w:val="30"/>
          <w:highlight w:val="none"/>
          <w:lang w:eastAsia="zh-CN"/>
        </w:rPr>
        <w:t>元</w:t>
      </w:r>
      <w:r>
        <w:rPr>
          <w:rFonts w:hint="eastAsia" w:ascii="Times New Roman" w:hAnsi="Times New Roman" w:eastAsia="方正仿宋_GBK" w:cs="Arial"/>
          <w:color w:val="auto"/>
          <w:kern w:val="0"/>
          <w:sz w:val="30"/>
          <w:szCs w:val="30"/>
          <w:highlight w:val="none"/>
        </w:rPr>
        <w:t>，</w:t>
      </w:r>
      <w:r>
        <w:rPr>
          <w:rFonts w:hint="eastAsia" w:ascii="Times New Roman" w:hAnsi="Times New Roman" w:eastAsia="方正仿宋_GBK"/>
          <w:color w:val="auto"/>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olor w:val="auto"/>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cs="Arial"/>
          <w:color w:val="auto"/>
          <w:kern w:val="0"/>
          <w:sz w:val="30"/>
          <w:szCs w:val="30"/>
          <w:highlight w:val="none"/>
          <w:lang w:eastAsia="zh-CN"/>
        </w:rPr>
        <w:t>。</w:t>
      </w:r>
    </w:p>
    <w:p w14:paraId="1BB35A7D">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color w:val="auto"/>
          <w:kern w:val="0"/>
          <w:sz w:val="30"/>
          <w:szCs w:val="30"/>
          <w:highlight w:val="none"/>
          <w:lang w:eastAsia="zh-CN"/>
        </w:rPr>
      </w:pPr>
      <w:r>
        <w:rPr>
          <w:rFonts w:hint="eastAsia" w:ascii="Times New Roman" w:hAnsi="Times New Roman" w:eastAsia="方正仿宋_GBK" w:cs="仿宋_GB2312"/>
          <w:color w:val="auto"/>
          <w:kern w:val="0"/>
          <w:sz w:val="30"/>
          <w:lang w:val="en-US"/>
        </w:rPr>
        <w:t>22.灾害防治及应急管理（类）支出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color w:val="auto"/>
          <w:kern w:val="0"/>
          <w:sz w:val="30"/>
          <w:szCs w:val="30"/>
          <w:highlight w:val="none"/>
          <w:lang w:eastAsia="zh-CN"/>
        </w:rPr>
        <w:t>元</w:t>
      </w:r>
      <w:r>
        <w:rPr>
          <w:rFonts w:hint="eastAsia" w:ascii="Times New Roman" w:hAnsi="Times New Roman" w:eastAsia="方正仿宋_GBK" w:cs="Arial"/>
          <w:color w:val="auto"/>
          <w:kern w:val="0"/>
          <w:sz w:val="30"/>
          <w:szCs w:val="30"/>
          <w:highlight w:val="none"/>
        </w:rPr>
        <w:t>，</w:t>
      </w:r>
      <w:r>
        <w:rPr>
          <w:rFonts w:hint="eastAsia" w:ascii="Times New Roman" w:hAnsi="Times New Roman" w:eastAsia="方正仿宋_GBK"/>
          <w:color w:val="auto"/>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olor w:val="auto"/>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cs="Arial"/>
          <w:color w:val="auto"/>
          <w:kern w:val="0"/>
          <w:sz w:val="30"/>
          <w:szCs w:val="30"/>
          <w:highlight w:val="none"/>
          <w:lang w:eastAsia="zh-CN"/>
        </w:rPr>
        <w:t>。</w:t>
      </w:r>
    </w:p>
    <w:p w14:paraId="7E620334">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color w:val="auto"/>
          <w:kern w:val="0"/>
          <w:sz w:val="30"/>
          <w:szCs w:val="30"/>
          <w:highlight w:val="none"/>
          <w:lang w:eastAsia="zh-CN"/>
        </w:rPr>
      </w:pPr>
      <w:r>
        <w:rPr>
          <w:rFonts w:hint="eastAsia" w:ascii="Times New Roman" w:hAnsi="Times New Roman" w:eastAsia="方正仿宋_GBK" w:cs="仿宋_GB2312"/>
          <w:color w:val="auto"/>
          <w:kern w:val="0"/>
          <w:sz w:val="30"/>
          <w:lang w:val="en-US"/>
        </w:rPr>
        <w:t>23.其他（类）支出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color w:val="auto"/>
          <w:kern w:val="0"/>
          <w:sz w:val="30"/>
          <w:szCs w:val="30"/>
          <w:highlight w:val="none"/>
          <w:lang w:eastAsia="zh-CN"/>
        </w:rPr>
        <w:t>元</w:t>
      </w:r>
      <w:r>
        <w:rPr>
          <w:rFonts w:hint="eastAsia" w:ascii="Times New Roman" w:hAnsi="Times New Roman" w:eastAsia="方正仿宋_GBK" w:cs="Arial"/>
          <w:color w:val="auto"/>
          <w:kern w:val="0"/>
          <w:sz w:val="30"/>
          <w:szCs w:val="30"/>
          <w:highlight w:val="none"/>
        </w:rPr>
        <w:t>，</w:t>
      </w:r>
      <w:r>
        <w:rPr>
          <w:rFonts w:hint="eastAsia" w:ascii="Times New Roman" w:hAnsi="Times New Roman" w:eastAsia="方正仿宋_GBK"/>
          <w:color w:val="auto"/>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olor w:val="auto"/>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cs="Arial"/>
          <w:color w:val="auto"/>
          <w:kern w:val="0"/>
          <w:sz w:val="30"/>
          <w:szCs w:val="30"/>
          <w:highlight w:val="none"/>
          <w:lang w:eastAsia="zh-CN"/>
        </w:rPr>
        <w:t>。</w:t>
      </w:r>
    </w:p>
    <w:p w14:paraId="4E07453A">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color w:val="auto"/>
          <w:kern w:val="0"/>
          <w:sz w:val="30"/>
          <w:szCs w:val="30"/>
          <w:highlight w:val="none"/>
          <w:lang w:eastAsia="zh-CN"/>
        </w:rPr>
      </w:pPr>
      <w:r>
        <w:rPr>
          <w:rFonts w:hint="eastAsia" w:ascii="Times New Roman" w:hAnsi="Times New Roman" w:eastAsia="方正仿宋_GBK" w:cs="仿宋_GB2312"/>
          <w:color w:val="auto"/>
          <w:kern w:val="0"/>
          <w:sz w:val="30"/>
          <w:lang w:val="en-US"/>
        </w:rPr>
        <w:t>24.债务还本（类）支出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color w:val="auto"/>
          <w:kern w:val="0"/>
          <w:sz w:val="30"/>
          <w:szCs w:val="30"/>
          <w:highlight w:val="none"/>
          <w:lang w:eastAsia="zh-CN"/>
        </w:rPr>
        <w:t>元</w:t>
      </w:r>
      <w:r>
        <w:rPr>
          <w:rFonts w:hint="eastAsia" w:ascii="Times New Roman" w:hAnsi="Times New Roman" w:eastAsia="方正仿宋_GBK" w:cs="Arial"/>
          <w:color w:val="auto"/>
          <w:kern w:val="0"/>
          <w:sz w:val="30"/>
          <w:szCs w:val="30"/>
          <w:highlight w:val="none"/>
        </w:rPr>
        <w:t>，</w:t>
      </w:r>
      <w:r>
        <w:rPr>
          <w:rFonts w:hint="eastAsia" w:ascii="Times New Roman" w:hAnsi="Times New Roman" w:eastAsia="方正仿宋_GBK"/>
          <w:color w:val="auto"/>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olor w:val="auto"/>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cs="Arial"/>
          <w:color w:val="auto"/>
          <w:kern w:val="0"/>
          <w:sz w:val="30"/>
          <w:szCs w:val="30"/>
          <w:highlight w:val="none"/>
          <w:lang w:eastAsia="zh-CN"/>
        </w:rPr>
        <w:t>。</w:t>
      </w:r>
    </w:p>
    <w:p w14:paraId="7C15DA3B">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color w:val="auto"/>
          <w:kern w:val="0"/>
          <w:sz w:val="30"/>
          <w:szCs w:val="30"/>
          <w:highlight w:val="none"/>
          <w:lang w:eastAsia="zh-CN"/>
        </w:rPr>
      </w:pPr>
      <w:r>
        <w:rPr>
          <w:rFonts w:hint="eastAsia" w:ascii="Times New Roman" w:hAnsi="Times New Roman" w:eastAsia="方正仿宋_GBK" w:cs="仿宋_GB2312"/>
          <w:color w:val="auto"/>
          <w:kern w:val="0"/>
          <w:sz w:val="30"/>
          <w:lang w:val="en-US"/>
        </w:rPr>
        <w:t>25.债务付息（类）支出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color w:val="auto"/>
          <w:kern w:val="0"/>
          <w:sz w:val="30"/>
          <w:szCs w:val="30"/>
          <w:highlight w:val="none"/>
          <w:lang w:eastAsia="zh-CN"/>
        </w:rPr>
        <w:t>元</w:t>
      </w:r>
      <w:r>
        <w:rPr>
          <w:rFonts w:hint="eastAsia" w:ascii="Times New Roman" w:hAnsi="Times New Roman" w:eastAsia="方正仿宋_GBK" w:cs="Arial"/>
          <w:color w:val="auto"/>
          <w:kern w:val="0"/>
          <w:sz w:val="30"/>
          <w:szCs w:val="30"/>
          <w:highlight w:val="none"/>
        </w:rPr>
        <w:t>，</w:t>
      </w:r>
      <w:r>
        <w:rPr>
          <w:rFonts w:hint="eastAsia" w:ascii="Times New Roman" w:hAnsi="Times New Roman" w:eastAsia="方正仿宋_GBK"/>
          <w:color w:val="auto"/>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olor w:val="auto"/>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cs="Arial"/>
          <w:color w:val="auto"/>
          <w:kern w:val="0"/>
          <w:sz w:val="30"/>
          <w:szCs w:val="30"/>
          <w:highlight w:val="none"/>
          <w:lang w:eastAsia="zh-CN"/>
        </w:rPr>
        <w:t>。</w:t>
      </w:r>
    </w:p>
    <w:p w14:paraId="7F78AECF">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Arial"/>
          <w:color w:val="auto"/>
          <w:kern w:val="0"/>
          <w:sz w:val="30"/>
          <w:szCs w:val="30"/>
          <w:highlight w:val="none"/>
        </w:rPr>
      </w:pPr>
      <w:r>
        <w:rPr>
          <w:rFonts w:hint="eastAsia" w:ascii="Times New Roman" w:hAnsi="Times New Roman" w:eastAsia="方正仿宋_GBK" w:cs="仿宋_GB2312"/>
          <w:color w:val="auto"/>
          <w:kern w:val="0"/>
          <w:sz w:val="30"/>
          <w:lang w:val="en-US"/>
        </w:rPr>
        <w:t>26.抗疫特别国债安排（类）支出</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s="Arial"/>
          <w:color w:val="auto"/>
          <w:kern w:val="0"/>
          <w:sz w:val="30"/>
          <w:szCs w:val="30"/>
          <w:highlight w:val="none"/>
          <w:lang w:eastAsia="zh-CN"/>
        </w:rPr>
        <w:t>元</w:t>
      </w:r>
      <w:r>
        <w:rPr>
          <w:rFonts w:hint="eastAsia" w:ascii="Times New Roman" w:hAnsi="Times New Roman" w:eastAsia="方正仿宋_GBK" w:cs="Arial"/>
          <w:color w:val="auto"/>
          <w:kern w:val="0"/>
          <w:sz w:val="30"/>
          <w:szCs w:val="30"/>
          <w:highlight w:val="none"/>
        </w:rPr>
        <w:t>，</w:t>
      </w:r>
      <w:r>
        <w:rPr>
          <w:rFonts w:hint="eastAsia" w:ascii="Times New Roman" w:hAnsi="Times New Roman" w:eastAsia="方正仿宋_GBK"/>
          <w:color w:val="auto"/>
          <w:sz w:val="30"/>
          <w:szCs w:val="30"/>
          <w:highlight w:val="none"/>
        </w:rPr>
        <w:t>占一般公共预算财政拨款总支出的</w:t>
      </w:r>
      <w:r>
        <w:rPr>
          <w:rFonts w:hint="eastAsia" w:ascii="Times New Roman" w:hAnsi="Times New Roman" w:eastAsia="方正仿宋_GBK" w:cs="仿宋_GB2312"/>
          <w:color w:val="auto"/>
          <w:kern w:val="0"/>
          <w:sz w:val="30"/>
          <w:lang w:val="zh-CN"/>
        </w:rPr>
        <w:t>0.00</w:t>
      </w:r>
      <w:r>
        <w:rPr>
          <w:rFonts w:hint="eastAsia" w:ascii="Times New Roman" w:hAnsi="Times New Roman" w:eastAsia="方正仿宋_GBK"/>
          <w:color w:val="auto"/>
          <w:sz w:val="30"/>
          <w:szCs w:val="30"/>
          <w:highlight w:val="none"/>
        </w:rPr>
        <w:t>%,</w:t>
      </w:r>
      <w:r>
        <w:rPr>
          <w:rFonts w:hint="eastAsia" w:ascii="Times New Roman" w:hAnsi="Times New Roman" w:eastAsia="方正仿宋_GBK"/>
          <w:color w:val="auto"/>
          <w:sz w:val="30"/>
          <w:szCs w:val="30"/>
          <w:lang w:eastAsia="zh-CN"/>
        </w:rPr>
        <w:t>年初无此项预算</w:t>
      </w:r>
      <w:r>
        <w:rPr>
          <w:rFonts w:hint="eastAsia" w:ascii="Times New Roman" w:hAnsi="Times New Roman" w:eastAsia="方正仿宋_GBK" w:cs="Arial"/>
          <w:color w:val="auto"/>
          <w:kern w:val="0"/>
          <w:sz w:val="30"/>
          <w:szCs w:val="30"/>
          <w:highlight w:val="none"/>
          <w:lang w:eastAsia="zh-CN"/>
        </w:rPr>
        <w:t>。</w:t>
      </w:r>
    </w:p>
    <w:p w14:paraId="78E2786A">
      <w:pPr>
        <w:keepNext w:val="0"/>
        <w:keepLines w:val="0"/>
        <w:pageBreakBefore w:val="0"/>
        <w:widowControl/>
        <w:numPr>
          <w:ilvl w:val="0"/>
          <w:numId w:val="0"/>
        </w:numPr>
        <w:kinsoku/>
        <w:overflowPunct/>
        <w:topLinePunct w:val="0"/>
        <w:autoSpaceDE/>
        <w:autoSpaceDN/>
        <w:bidi w:val="0"/>
        <w:adjustRightInd/>
        <w:snapToGrid w:val="0"/>
        <w:spacing w:before="100" w:after="100" w:line="590" w:lineRule="exact"/>
        <w:ind w:firstLine="600" w:firstLineChars="200"/>
        <w:jc w:val="left"/>
        <w:textAlignment w:val="auto"/>
        <w:outlineLvl w:val="1"/>
        <w:rPr>
          <w:rFonts w:hint="eastAsia" w:ascii="Times New Roman" w:hAnsi="Times New Roman" w:eastAsia="方正黑体_GBK" w:cs="方正黑体_GBK"/>
          <w:color w:val="auto"/>
          <w:sz w:val="30"/>
          <w:szCs w:val="30"/>
          <w:highlight w:val="none"/>
        </w:rPr>
      </w:pPr>
      <w:r>
        <w:rPr>
          <w:rFonts w:hint="eastAsia" w:ascii="Times New Roman" w:hAnsi="Times New Roman" w:eastAsia="方正黑体_GBK" w:cs="方正黑体_GBK"/>
          <w:color w:val="auto"/>
          <w:sz w:val="30"/>
          <w:szCs w:val="30"/>
          <w:highlight w:val="none"/>
          <w:lang w:eastAsia="zh-CN"/>
        </w:rPr>
        <w:t>四、</w:t>
      </w:r>
      <w:r>
        <w:rPr>
          <w:rFonts w:hint="eastAsia" w:ascii="Times New Roman" w:hAnsi="Times New Roman" w:eastAsia="方正黑体_GBK" w:cs="方正黑体_GBK"/>
          <w:color w:val="auto"/>
          <w:sz w:val="30"/>
          <w:szCs w:val="30"/>
          <w:highlight w:val="none"/>
        </w:rPr>
        <w:t>财政拨款“三公”经费支出决算情况说明</w:t>
      </w:r>
    </w:p>
    <w:p w14:paraId="23546F82">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楷体_GBK" w:cs="方正楷体_GBK"/>
          <w:color w:val="auto"/>
          <w:sz w:val="30"/>
          <w:szCs w:val="32"/>
          <w:highlight w:val="none"/>
          <w:lang w:val="en-US" w:eastAsia="zh-CN"/>
        </w:rPr>
      </w:pPr>
      <w:r>
        <w:rPr>
          <w:rFonts w:hint="eastAsia" w:ascii="Times New Roman" w:hAnsi="Times New Roman" w:eastAsia="方正楷体_GBK" w:cs="方正楷体_GBK"/>
          <w:color w:val="auto"/>
          <w:sz w:val="30"/>
          <w:szCs w:val="32"/>
          <w:highlight w:val="none"/>
          <w:lang w:val="en-US" w:eastAsia="zh-CN"/>
        </w:rPr>
        <w:t>（一）总体情况</w:t>
      </w:r>
    </w:p>
    <w:p w14:paraId="696476B9">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仿宋_GB2312"/>
          <w:color w:val="auto"/>
          <w:sz w:val="30"/>
          <w:szCs w:val="30"/>
          <w:lang w:eastAsia="zh-CN"/>
        </w:rPr>
      </w:pPr>
      <w:r>
        <w:rPr>
          <w:rFonts w:hint="eastAsia" w:ascii="Times New Roman" w:hAnsi="Times New Roman" w:eastAsia="方正仿宋_GBK" w:cs="仿宋_GB2312"/>
          <w:color w:val="auto"/>
          <w:kern w:val="0"/>
          <w:sz w:val="30"/>
          <w:szCs w:val="30"/>
          <w:highlight w:val="none"/>
          <w:lang w:val="en-US" w:eastAsia="zh-CN"/>
        </w:rPr>
        <w:t>2025年度</w:t>
      </w:r>
      <w:r>
        <w:rPr>
          <w:rFonts w:hint="eastAsia" w:ascii="Times New Roman" w:hAnsi="Times New Roman" w:eastAsia="方正仿宋_GBK" w:cs="仿宋_GB2312"/>
          <w:color w:val="auto"/>
          <w:kern w:val="0"/>
          <w:sz w:val="30"/>
          <w:szCs w:val="30"/>
          <w:highlight w:val="none"/>
        </w:rPr>
        <w:t>财政拨款“三公”经费支出决算中，财政拨款“三公”经费支出</w:t>
      </w:r>
      <w:r>
        <w:rPr>
          <w:rFonts w:hint="eastAsia" w:ascii="Times New Roman" w:hAnsi="Times New Roman" w:eastAsia="方正仿宋_GBK" w:cs="仿宋_GB2312"/>
          <w:color w:val="auto"/>
          <w:kern w:val="0"/>
          <w:sz w:val="30"/>
          <w:szCs w:val="30"/>
          <w:highlight w:val="none"/>
          <w:lang w:eastAsia="zh-CN"/>
        </w:rPr>
        <w:t>年初</w:t>
      </w:r>
      <w:r>
        <w:rPr>
          <w:rFonts w:hint="eastAsia" w:ascii="Times New Roman" w:hAnsi="Times New Roman" w:eastAsia="方正仿宋_GBK" w:cs="仿宋_GB2312"/>
          <w:color w:val="auto"/>
          <w:kern w:val="0"/>
          <w:sz w:val="30"/>
          <w:szCs w:val="30"/>
          <w:highlight w:val="none"/>
        </w:rPr>
        <w:t>预算为</w:t>
      </w:r>
      <w:r>
        <w:rPr>
          <w:rFonts w:hint="eastAsia" w:ascii="Times New Roman" w:hAnsi="Times New Roman" w:eastAsia="方正仿宋_GBK" w:cs="仿宋_GB2312"/>
          <w:color w:val="auto"/>
          <w:kern w:val="0"/>
          <w:sz w:val="30"/>
          <w:lang w:val="en-US" w:eastAsia="zh-CN"/>
        </w:rPr>
        <w:t>2,400.00</w:t>
      </w:r>
      <w:r>
        <w:rPr>
          <w:rFonts w:hint="eastAsia" w:ascii="Times New Roman" w:hAnsi="Times New Roman" w:eastAsia="方正仿宋_GBK" w:cs="仿宋_GB2312"/>
          <w:color w:val="auto"/>
          <w:kern w:val="0"/>
          <w:sz w:val="30"/>
          <w:szCs w:val="30"/>
          <w:highlight w:val="none"/>
        </w:rPr>
        <w:t>元，决算为</w:t>
      </w:r>
      <w:r>
        <w:rPr>
          <w:rFonts w:hint="eastAsia" w:ascii="Times New Roman" w:hAnsi="Times New Roman" w:eastAsia="方正仿宋_GBK" w:cs="仿宋_GB2312"/>
          <w:color w:val="auto"/>
          <w:sz w:val="30"/>
          <w:lang w:val="zh-CN"/>
        </w:rPr>
        <w:t>2</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176.00</w:t>
      </w:r>
      <w:r>
        <w:rPr>
          <w:rFonts w:hint="eastAsia" w:ascii="Times New Roman" w:hAnsi="Times New Roman" w:eastAsia="方正仿宋_GBK" w:cs="仿宋_GB2312"/>
          <w:color w:val="auto"/>
          <w:kern w:val="0"/>
          <w:sz w:val="30"/>
          <w:szCs w:val="30"/>
          <w:highlight w:val="none"/>
        </w:rPr>
        <w:t>元，完成</w:t>
      </w:r>
      <w:r>
        <w:rPr>
          <w:rFonts w:hint="eastAsia" w:ascii="Times New Roman" w:hAnsi="Times New Roman" w:eastAsia="方正仿宋_GBK" w:cs="仿宋_GB2312"/>
          <w:color w:val="auto"/>
          <w:kern w:val="0"/>
          <w:sz w:val="30"/>
          <w:szCs w:val="30"/>
          <w:highlight w:val="none"/>
          <w:lang w:eastAsia="zh-CN"/>
        </w:rPr>
        <w:t>年初</w:t>
      </w:r>
      <w:r>
        <w:rPr>
          <w:rFonts w:hint="eastAsia" w:ascii="Times New Roman" w:hAnsi="Times New Roman" w:eastAsia="方正仿宋_GBK" w:cs="仿宋_GB2312"/>
          <w:color w:val="auto"/>
          <w:kern w:val="0"/>
          <w:sz w:val="30"/>
          <w:szCs w:val="30"/>
          <w:highlight w:val="none"/>
        </w:rPr>
        <w:t>预算的</w:t>
      </w:r>
      <w:r>
        <w:rPr>
          <w:rFonts w:hint="eastAsia" w:ascii="Times New Roman" w:hAnsi="Times New Roman" w:eastAsia="方正仿宋_GBK" w:cs="仿宋_GB2312"/>
          <w:color w:val="auto"/>
          <w:sz w:val="30"/>
          <w:lang w:val="zh-CN"/>
        </w:rPr>
        <w:t>90.67</w:t>
      </w:r>
      <w:r>
        <w:rPr>
          <w:rFonts w:hint="eastAsia" w:ascii="Times New Roman" w:hAnsi="Times New Roman" w:eastAsia="方正仿宋_GBK" w:cs="仿宋_GB2312"/>
          <w:color w:val="auto"/>
          <w:kern w:val="0"/>
          <w:sz w:val="30"/>
          <w:szCs w:val="30"/>
          <w:highlight w:val="none"/>
        </w:rPr>
        <w:t>%</w:t>
      </w:r>
      <w:r>
        <w:rPr>
          <w:rFonts w:hint="eastAsia" w:ascii="Times New Roman" w:hAnsi="Times New Roman" w:eastAsia="方正仿宋_GBK" w:cs="仿宋_GB2312"/>
          <w:color w:val="auto"/>
          <w:kern w:val="0"/>
          <w:sz w:val="30"/>
          <w:szCs w:val="30"/>
          <w:highlight w:val="none"/>
          <w:lang w:eastAsia="zh-CN"/>
        </w:rPr>
        <w:t>；支出决算较上年增加</w:t>
      </w:r>
      <w:r>
        <w:rPr>
          <w:rFonts w:hint="eastAsia" w:ascii="Times New Roman" w:hAnsi="Times New Roman" w:eastAsia="方正仿宋_GBK" w:cs="仿宋_GB2312"/>
          <w:color w:val="auto"/>
          <w:sz w:val="30"/>
          <w:lang w:val="zh-CN"/>
        </w:rPr>
        <w:t>1</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172.00</w:t>
      </w:r>
      <w:r>
        <w:rPr>
          <w:rFonts w:hint="eastAsia" w:ascii="Times New Roman" w:hAnsi="Times New Roman" w:eastAsia="方正仿宋_GBK" w:cs="仿宋_GB2312"/>
          <w:color w:val="auto"/>
          <w:kern w:val="0"/>
          <w:sz w:val="30"/>
          <w:szCs w:val="30"/>
          <w:highlight w:val="none"/>
          <w:lang w:val="en-US" w:eastAsia="zh-CN"/>
        </w:rPr>
        <w:t>元，增长</w:t>
      </w:r>
      <w:r>
        <w:rPr>
          <w:rFonts w:hint="eastAsia" w:ascii="Times New Roman" w:hAnsi="Times New Roman" w:eastAsia="方正仿宋_GBK" w:cs="仿宋_GB2312"/>
          <w:color w:val="auto"/>
          <w:sz w:val="30"/>
          <w:lang w:val="zh-CN"/>
        </w:rPr>
        <w:t>116.73</w:t>
      </w:r>
      <w:r>
        <w:rPr>
          <w:rFonts w:hint="eastAsia" w:ascii="Times New Roman" w:hAnsi="Times New Roman" w:eastAsia="方正仿宋_GBK" w:cs="仿宋_GB2312"/>
          <w:color w:val="auto"/>
          <w:kern w:val="0"/>
          <w:sz w:val="30"/>
          <w:szCs w:val="30"/>
          <w:highlight w:val="none"/>
          <w:lang w:val="en-US" w:eastAsia="zh-CN"/>
        </w:rPr>
        <w:t>%</w:t>
      </w:r>
      <w:r>
        <w:rPr>
          <w:rFonts w:hint="eastAsia" w:ascii="Times New Roman" w:hAnsi="Times New Roman" w:eastAsia="方正仿宋_GBK" w:cs="仿宋_GB2312"/>
          <w:color w:val="auto"/>
          <w:sz w:val="30"/>
          <w:szCs w:val="30"/>
          <w:lang w:eastAsia="zh-CN"/>
        </w:rPr>
        <w:t>。</w:t>
      </w:r>
    </w:p>
    <w:p w14:paraId="5B1EFD99">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仿宋_GB2312"/>
          <w:color w:val="auto"/>
          <w:sz w:val="30"/>
          <w:szCs w:val="30"/>
          <w:lang w:eastAsia="zh-CN"/>
        </w:rPr>
      </w:pPr>
      <w:r>
        <w:rPr>
          <w:rFonts w:hint="eastAsia" w:ascii="Times New Roman" w:hAnsi="Times New Roman" w:eastAsia="方正仿宋_GBK" w:cs="仿宋_GB2312"/>
          <w:color w:val="auto"/>
          <w:kern w:val="0"/>
          <w:sz w:val="30"/>
          <w:szCs w:val="30"/>
          <w:highlight w:val="none"/>
          <w:lang w:eastAsia="zh-CN"/>
        </w:rPr>
        <w:t>因公出国（境）费用</w:t>
      </w:r>
      <w:r>
        <w:rPr>
          <w:rFonts w:hint="eastAsia" w:ascii="Times New Roman" w:hAnsi="Times New Roman" w:eastAsia="方正仿宋_GBK" w:cs="仿宋_GB2312"/>
          <w:color w:val="auto"/>
          <w:kern w:val="0"/>
          <w:sz w:val="30"/>
          <w:szCs w:val="30"/>
          <w:highlight w:val="none"/>
        </w:rPr>
        <w:t>支出</w:t>
      </w:r>
      <w:r>
        <w:rPr>
          <w:rFonts w:hint="eastAsia" w:ascii="Times New Roman" w:hAnsi="Times New Roman" w:eastAsia="方正仿宋_GBK" w:cs="仿宋_GB2312"/>
          <w:color w:val="auto"/>
          <w:kern w:val="0"/>
          <w:sz w:val="30"/>
          <w:szCs w:val="30"/>
          <w:highlight w:val="none"/>
          <w:lang w:eastAsia="zh-CN"/>
        </w:rPr>
        <w:t>年初</w:t>
      </w:r>
      <w:r>
        <w:rPr>
          <w:rFonts w:hint="eastAsia" w:ascii="Times New Roman" w:hAnsi="Times New Roman" w:eastAsia="方正仿宋_GBK" w:cs="仿宋_GB2312"/>
          <w:color w:val="auto"/>
          <w:kern w:val="0"/>
          <w:sz w:val="30"/>
          <w:szCs w:val="30"/>
          <w:highlight w:val="none"/>
        </w:rPr>
        <w:t>预算为</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color w:val="auto"/>
          <w:kern w:val="0"/>
          <w:sz w:val="30"/>
          <w:szCs w:val="30"/>
          <w:highlight w:val="none"/>
        </w:rPr>
        <w:t>元</w:t>
      </w:r>
      <w:r>
        <w:rPr>
          <w:rFonts w:hint="eastAsia" w:ascii="Times New Roman" w:hAnsi="Times New Roman" w:eastAsia="方正仿宋_GBK" w:cs="仿宋_GB2312"/>
          <w:color w:val="auto"/>
          <w:kern w:val="0"/>
          <w:sz w:val="30"/>
          <w:szCs w:val="30"/>
          <w:highlight w:val="none"/>
          <w:lang w:eastAsia="zh-CN"/>
        </w:rPr>
        <w:t>，决算为</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color w:val="auto"/>
          <w:kern w:val="0"/>
          <w:sz w:val="30"/>
          <w:szCs w:val="30"/>
          <w:highlight w:val="none"/>
        </w:rPr>
        <w:t>元，占财政拨款“三公”经费</w:t>
      </w:r>
      <w:r>
        <w:rPr>
          <w:rFonts w:hint="eastAsia" w:ascii="Times New Roman" w:hAnsi="Times New Roman" w:eastAsia="方正仿宋_GBK" w:cs="仿宋_GB2312"/>
          <w:color w:val="auto"/>
          <w:kern w:val="0"/>
          <w:sz w:val="30"/>
          <w:szCs w:val="30"/>
          <w:highlight w:val="none"/>
          <w:lang w:eastAsia="zh-CN"/>
        </w:rPr>
        <w:t>总支出决算的</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color w:val="auto"/>
          <w:kern w:val="0"/>
          <w:sz w:val="30"/>
          <w:szCs w:val="30"/>
          <w:highlight w:val="none"/>
        </w:rPr>
        <w:t>%；公务用车购置费支出</w:t>
      </w:r>
      <w:r>
        <w:rPr>
          <w:rFonts w:hint="eastAsia" w:ascii="Times New Roman" w:hAnsi="Times New Roman" w:eastAsia="方正仿宋_GBK" w:cs="仿宋_GB2312"/>
          <w:color w:val="auto"/>
          <w:kern w:val="0"/>
          <w:sz w:val="30"/>
          <w:szCs w:val="30"/>
          <w:highlight w:val="none"/>
          <w:lang w:eastAsia="zh-CN"/>
        </w:rPr>
        <w:t>年初</w:t>
      </w:r>
      <w:r>
        <w:rPr>
          <w:rFonts w:hint="eastAsia" w:ascii="Times New Roman" w:hAnsi="Times New Roman" w:eastAsia="方正仿宋_GBK" w:cs="仿宋_GB2312"/>
          <w:color w:val="auto"/>
          <w:kern w:val="0"/>
          <w:sz w:val="30"/>
          <w:szCs w:val="30"/>
          <w:highlight w:val="none"/>
        </w:rPr>
        <w:t>预算为</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color w:val="auto"/>
          <w:kern w:val="0"/>
          <w:sz w:val="30"/>
          <w:szCs w:val="30"/>
          <w:highlight w:val="none"/>
        </w:rPr>
        <w:t>元</w:t>
      </w:r>
      <w:r>
        <w:rPr>
          <w:rFonts w:hint="eastAsia" w:ascii="Times New Roman" w:hAnsi="Times New Roman" w:eastAsia="方正仿宋_GBK" w:cs="仿宋_GB2312"/>
          <w:color w:val="auto"/>
          <w:kern w:val="0"/>
          <w:sz w:val="30"/>
          <w:szCs w:val="30"/>
          <w:highlight w:val="none"/>
          <w:lang w:eastAsia="zh-CN"/>
        </w:rPr>
        <w:t>，决算为</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color w:val="auto"/>
          <w:kern w:val="0"/>
          <w:sz w:val="30"/>
          <w:szCs w:val="30"/>
          <w:highlight w:val="none"/>
        </w:rPr>
        <w:t>元，占财政拨款“三公”经费</w:t>
      </w:r>
      <w:r>
        <w:rPr>
          <w:rFonts w:hint="eastAsia" w:ascii="Times New Roman" w:hAnsi="Times New Roman" w:eastAsia="方正仿宋_GBK" w:cs="仿宋_GB2312"/>
          <w:color w:val="auto"/>
          <w:kern w:val="0"/>
          <w:sz w:val="30"/>
          <w:szCs w:val="30"/>
          <w:highlight w:val="none"/>
          <w:lang w:eastAsia="zh-CN"/>
        </w:rPr>
        <w:t>总支出决算的</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color w:val="auto"/>
          <w:kern w:val="0"/>
          <w:sz w:val="30"/>
          <w:szCs w:val="30"/>
          <w:highlight w:val="none"/>
        </w:rPr>
        <w:t>%；公务用车</w:t>
      </w:r>
      <w:r>
        <w:rPr>
          <w:rFonts w:hint="eastAsia" w:ascii="Times New Roman" w:hAnsi="Times New Roman" w:eastAsia="方正仿宋_GBK" w:cs="仿宋_GB2312"/>
          <w:color w:val="auto"/>
          <w:kern w:val="0"/>
          <w:sz w:val="30"/>
          <w:szCs w:val="30"/>
          <w:highlight w:val="none"/>
          <w:lang w:eastAsia="zh-CN"/>
        </w:rPr>
        <w:t>运行维护</w:t>
      </w:r>
      <w:r>
        <w:rPr>
          <w:rFonts w:hint="eastAsia" w:ascii="Times New Roman" w:hAnsi="Times New Roman" w:eastAsia="方正仿宋_GBK" w:cs="仿宋_GB2312"/>
          <w:color w:val="auto"/>
          <w:kern w:val="0"/>
          <w:sz w:val="30"/>
          <w:szCs w:val="30"/>
          <w:highlight w:val="none"/>
        </w:rPr>
        <w:t>费支出</w:t>
      </w:r>
      <w:r>
        <w:rPr>
          <w:rFonts w:hint="eastAsia" w:ascii="Times New Roman" w:hAnsi="Times New Roman" w:eastAsia="方正仿宋_GBK" w:cs="仿宋_GB2312"/>
          <w:color w:val="auto"/>
          <w:kern w:val="0"/>
          <w:sz w:val="30"/>
          <w:szCs w:val="30"/>
          <w:highlight w:val="none"/>
          <w:lang w:eastAsia="zh-CN"/>
        </w:rPr>
        <w:t>年初</w:t>
      </w:r>
      <w:r>
        <w:rPr>
          <w:rFonts w:hint="eastAsia" w:ascii="Times New Roman" w:hAnsi="Times New Roman" w:eastAsia="方正仿宋_GBK" w:cs="仿宋_GB2312"/>
          <w:color w:val="auto"/>
          <w:kern w:val="0"/>
          <w:sz w:val="30"/>
          <w:szCs w:val="30"/>
          <w:highlight w:val="none"/>
        </w:rPr>
        <w:t>预算为</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color w:val="auto"/>
          <w:kern w:val="0"/>
          <w:sz w:val="30"/>
          <w:szCs w:val="30"/>
          <w:highlight w:val="none"/>
        </w:rPr>
        <w:t>元</w:t>
      </w:r>
      <w:r>
        <w:rPr>
          <w:rFonts w:hint="eastAsia" w:ascii="Times New Roman" w:hAnsi="Times New Roman" w:eastAsia="方正仿宋_GBK" w:cs="仿宋_GB2312"/>
          <w:color w:val="auto"/>
          <w:kern w:val="0"/>
          <w:sz w:val="30"/>
          <w:szCs w:val="30"/>
          <w:highlight w:val="none"/>
          <w:lang w:eastAsia="zh-CN"/>
        </w:rPr>
        <w:t>，决算为</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color w:val="auto"/>
          <w:kern w:val="0"/>
          <w:sz w:val="30"/>
          <w:szCs w:val="30"/>
          <w:highlight w:val="none"/>
        </w:rPr>
        <w:t>元，占财政拨款“三公”经费</w:t>
      </w:r>
      <w:r>
        <w:rPr>
          <w:rFonts w:hint="eastAsia" w:ascii="Times New Roman" w:hAnsi="Times New Roman" w:eastAsia="方正仿宋_GBK" w:cs="仿宋_GB2312"/>
          <w:color w:val="auto"/>
          <w:kern w:val="0"/>
          <w:sz w:val="30"/>
          <w:szCs w:val="30"/>
          <w:highlight w:val="none"/>
          <w:lang w:eastAsia="zh-CN"/>
        </w:rPr>
        <w:t>总支出决算的</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color w:val="auto"/>
          <w:kern w:val="0"/>
          <w:sz w:val="30"/>
          <w:szCs w:val="30"/>
          <w:highlight w:val="none"/>
        </w:rPr>
        <w:t>%</w:t>
      </w:r>
      <w:r>
        <w:rPr>
          <w:rFonts w:hint="eastAsia" w:ascii="Times New Roman" w:hAnsi="Times New Roman" w:eastAsia="方正仿宋_GBK" w:cs="仿宋_GB2312"/>
          <w:color w:val="auto"/>
          <w:kern w:val="0"/>
          <w:sz w:val="30"/>
          <w:szCs w:val="30"/>
          <w:highlight w:val="none"/>
          <w:lang w:val="en-US" w:eastAsia="zh-CN"/>
        </w:rPr>
        <w:t>；</w:t>
      </w:r>
      <w:r>
        <w:rPr>
          <w:rFonts w:hint="eastAsia" w:ascii="Times New Roman" w:hAnsi="Times New Roman" w:eastAsia="方正仿宋_GBK" w:cs="仿宋_GB2312"/>
          <w:color w:val="auto"/>
          <w:kern w:val="0"/>
          <w:sz w:val="30"/>
          <w:szCs w:val="30"/>
          <w:highlight w:val="none"/>
        </w:rPr>
        <w:t>公务接待费支出</w:t>
      </w:r>
      <w:r>
        <w:rPr>
          <w:rFonts w:hint="eastAsia" w:ascii="Times New Roman" w:hAnsi="Times New Roman" w:eastAsia="方正仿宋_GBK" w:cs="仿宋_GB2312"/>
          <w:color w:val="auto"/>
          <w:kern w:val="0"/>
          <w:sz w:val="30"/>
          <w:szCs w:val="30"/>
          <w:highlight w:val="none"/>
          <w:lang w:eastAsia="zh-CN"/>
        </w:rPr>
        <w:t>年初</w:t>
      </w:r>
      <w:r>
        <w:rPr>
          <w:rFonts w:hint="eastAsia" w:ascii="Times New Roman" w:hAnsi="Times New Roman" w:eastAsia="方正仿宋_GBK" w:cs="仿宋_GB2312"/>
          <w:color w:val="auto"/>
          <w:kern w:val="0"/>
          <w:sz w:val="30"/>
          <w:szCs w:val="30"/>
          <w:highlight w:val="none"/>
        </w:rPr>
        <w:t>预算为</w:t>
      </w:r>
      <w:r>
        <w:rPr>
          <w:rFonts w:hint="eastAsia" w:ascii="Times New Roman" w:hAnsi="Times New Roman" w:eastAsia="方正仿宋_GBK" w:cs="仿宋_GB2312"/>
          <w:color w:val="auto"/>
          <w:sz w:val="30"/>
          <w:lang w:val="zh-CN"/>
        </w:rPr>
        <w:t>2</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400.00</w:t>
      </w:r>
      <w:r>
        <w:rPr>
          <w:rFonts w:hint="eastAsia" w:ascii="Times New Roman" w:hAnsi="Times New Roman" w:eastAsia="方正仿宋_GBK" w:cs="仿宋_GB2312"/>
          <w:color w:val="auto"/>
          <w:kern w:val="0"/>
          <w:sz w:val="30"/>
          <w:szCs w:val="30"/>
          <w:highlight w:val="none"/>
        </w:rPr>
        <w:t>元</w:t>
      </w:r>
      <w:r>
        <w:rPr>
          <w:rFonts w:hint="eastAsia" w:ascii="Times New Roman" w:hAnsi="Times New Roman" w:eastAsia="方正仿宋_GBK" w:cs="仿宋_GB2312"/>
          <w:color w:val="auto"/>
          <w:kern w:val="0"/>
          <w:sz w:val="30"/>
          <w:szCs w:val="30"/>
          <w:highlight w:val="none"/>
          <w:lang w:eastAsia="zh-CN"/>
        </w:rPr>
        <w:t>，决算为</w:t>
      </w:r>
      <w:r>
        <w:rPr>
          <w:rFonts w:hint="eastAsia" w:ascii="Times New Roman" w:hAnsi="Times New Roman" w:eastAsia="方正仿宋_GBK" w:cs="仿宋_GB2312"/>
          <w:color w:val="auto"/>
          <w:sz w:val="30"/>
          <w:lang w:val="zh-CN"/>
        </w:rPr>
        <w:t>2</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176.00</w:t>
      </w:r>
      <w:r>
        <w:rPr>
          <w:rFonts w:hint="eastAsia" w:ascii="Times New Roman" w:hAnsi="Times New Roman" w:eastAsia="方正仿宋_GBK" w:cs="仿宋_GB2312"/>
          <w:color w:val="auto"/>
          <w:kern w:val="0"/>
          <w:sz w:val="30"/>
          <w:szCs w:val="30"/>
          <w:highlight w:val="none"/>
        </w:rPr>
        <w:t>元，占财政拨款“三公”经费</w:t>
      </w:r>
      <w:r>
        <w:rPr>
          <w:rFonts w:hint="eastAsia" w:ascii="Times New Roman" w:hAnsi="Times New Roman" w:eastAsia="方正仿宋_GBK" w:cs="仿宋_GB2312"/>
          <w:color w:val="auto"/>
          <w:kern w:val="0"/>
          <w:sz w:val="30"/>
          <w:szCs w:val="30"/>
          <w:highlight w:val="none"/>
          <w:lang w:eastAsia="zh-CN"/>
        </w:rPr>
        <w:t>总支出决算的</w:t>
      </w:r>
      <w:r>
        <w:rPr>
          <w:rFonts w:hint="eastAsia" w:ascii="Times New Roman" w:hAnsi="Times New Roman" w:eastAsia="方正仿宋_GBK" w:cs="仿宋_GB2312"/>
          <w:color w:val="auto"/>
          <w:sz w:val="30"/>
          <w:lang w:val="zh-CN"/>
        </w:rPr>
        <w:t>100.00</w:t>
      </w:r>
      <w:r>
        <w:rPr>
          <w:rFonts w:hint="eastAsia" w:ascii="Times New Roman" w:hAnsi="Times New Roman" w:eastAsia="方正仿宋_GBK" w:cs="仿宋_GB2312"/>
          <w:color w:val="auto"/>
          <w:kern w:val="0"/>
          <w:sz w:val="30"/>
          <w:szCs w:val="30"/>
          <w:highlight w:val="none"/>
        </w:rPr>
        <w:t>%</w:t>
      </w:r>
      <w:r>
        <w:rPr>
          <w:rFonts w:hint="eastAsia" w:ascii="Times New Roman" w:hAnsi="Times New Roman" w:eastAsia="方正仿宋_GBK" w:cs="仿宋_GB2312"/>
          <w:color w:val="auto"/>
          <w:kern w:val="0"/>
          <w:sz w:val="30"/>
          <w:szCs w:val="30"/>
          <w:highlight w:val="none"/>
          <w:lang w:eastAsia="zh-CN"/>
        </w:rPr>
        <w:t>，完成年初预算的</w:t>
      </w:r>
      <w:r>
        <w:rPr>
          <w:rFonts w:hint="eastAsia" w:ascii="Times New Roman" w:hAnsi="Times New Roman" w:eastAsia="方正仿宋_GBK" w:cs="仿宋_GB2312"/>
          <w:color w:val="auto"/>
          <w:sz w:val="30"/>
          <w:lang w:val="zh-CN"/>
        </w:rPr>
        <w:t>90.67</w:t>
      </w:r>
      <w:r>
        <w:rPr>
          <w:rFonts w:hint="eastAsia" w:ascii="Times New Roman" w:hAnsi="Times New Roman" w:eastAsia="方正仿宋_GBK" w:cs="仿宋_GB2312"/>
          <w:color w:val="auto"/>
          <w:kern w:val="0"/>
          <w:sz w:val="30"/>
          <w:szCs w:val="30"/>
          <w:highlight w:val="none"/>
          <w:lang w:val="en-US" w:eastAsia="zh-CN"/>
        </w:rPr>
        <w:t>%</w:t>
      </w:r>
      <w:r>
        <w:rPr>
          <w:rFonts w:hint="eastAsia" w:ascii="Times New Roman" w:hAnsi="Times New Roman" w:eastAsia="方正仿宋_GBK" w:cs="仿宋_GB2312"/>
          <w:color w:val="auto"/>
          <w:sz w:val="30"/>
          <w:szCs w:val="30"/>
          <w:lang w:eastAsia="zh-CN"/>
        </w:rPr>
        <w:t>。</w:t>
      </w:r>
    </w:p>
    <w:p w14:paraId="41776BA1">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仿宋_GB2312"/>
          <w:color w:val="auto"/>
          <w:kern w:val="0"/>
          <w:sz w:val="30"/>
          <w:szCs w:val="30"/>
          <w:highlight w:val="none"/>
          <w:lang w:eastAsia="zh-CN"/>
        </w:rPr>
      </w:pPr>
      <w:r>
        <w:rPr>
          <w:rFonts w:hint="eastAsia" w:ascii="Times New Roman" w:hAnsi="Times New Roman" w:eastAsia="方正仿宋_GBK" w:cs="仿宋_GB2312"/>
          <w:color w:val="auto"/>
          <w:sz w:val="30"/>
          <w:szCs w:val="30"/>
          <w:highlight w:val="none"/>
          <w:lang w:eastAsia="zh-CN"/>
        </w:rPr>
        <w:t>因公出国（境）费用</w:t>
      </w:r>
      <w:r>
        <w:rPr>
          <w:rFonts w:hint="eastAsia" w:ascii="Times New Roman" w:hAnsi="Times New Roman" w:eastAsia="方正仿宋_GBK" w:cs="仿宋_GB2312"/>
          <w:color w:val="auto"/>
          <w:kern w:val="0"/>
          <w:sz w:val="30"/>
          <w:szCs w:val="30"/>
          <w:highlight w:val="none"/>
          <w:lang w:eastAsia="zh-CN"/>
        </w:rPr>
        <w:t>支出决算较上年增加</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color w:val="auto"/>
          <w:kern w:val="0"/>
          <w:sz w:val="30"/>
          <w:szCs w:val="30"/>
          <w:highlight w:val="none"/>
          <w:lang w:val="en-US" w:eastAsia="zh-CN"/>
        </w:rPr>
        <w:t>元，</w:t>
      </w:r>
      <w:r>
        <w:rPr>
          <w:rFonts w:hint="eastAsia" w:ascii="Times New Roman" w:hAnsi="Times New Roman" w:eastAsia="方正仿宋_GBK" w:cs="仿宋_GB2312"/>
          <w:color w:val="auto"/>
          <w:sz w:val="30"/>
          <w:szCs w:val="30"/>
          <w:lang w:eastAsia="zh-CN"/>
        </w:rPr>
        <w:t>上年无此项支出</w:t>
      </w:r>
      <w:r>
        <w:rPr>
          <w:rFonts w:hint="eastAsia" w:ascii="Times New Roman" w:hAnsi="Times New Roman" w:eastAsia="方正仿宋_GBK" w:cs="仿宋_GB2312"/>
          <w:color w:val="auto"/>
          <w:kern w:val="0"/>
          <w:sz w:val="30"/>
          <w:szCs w:val="30"/>
          <w:highlight w:val="none"/>
          <w:lang w:eastAsia="zh-CN"/>
        </w:rPr>
        <w:t>；</w:t>
      </w:r>
      <w:r>
        <w:rPr>
          <w:rFonts w:hint="eastAsia" w:ascii="Times New Roman" w:hAnsi="Times New Roman" w:eastAsia="方正仿宋_GBK" w:cs="仿宋_GB2312"/>
          <w:color w:val="auto"/>
          <w:sz w:val="30"/>
          <w:szCs w:val="30"/>
          <w:highlight w:val="none"/>
        </w:rPr>
        <w:t>公务用车购置费</w:t>
      </w:r>
      <w:r>
        <w:rPr>
          <w:rFonts w:hint="eastAsia" w:ascii="Times New Roman" w:hAnsi="Times New Roman" w:eastAsia="方正仿宋_GBK" w:cs="仿宋_GB2312"/>
          <w:color w:val="auto"/>
          <w:kern w:val="0"/>
          <w:sz w:val="30"/>
          <w:szCs w:val="30"/>
          <w:highlight w:val="none"/>
          <w:lang w:eastAsia="zh-CN"/>
        </w:rPr>
        <w:t>支出决算较上年增加</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color w:val="auto"/>
          <w:kern w:val="0"/>
          <w:sz w:val="30"/>
          <w:szCs w:val="30"/>
          <w:highlight w:val="none"/>
          <w:lang w:val="en-US" w:eastAsia="zh-CN"/>
        </w:rPr>
        <w:t>元，</w:t>
      </w:r>
      <w:r>
        <w:rPr>
          <w:rFonts w:hint="eastAsia" w:ascii="Times New Roman" w:hAnsi="Times New Roman" w:eastAsia="方正仿宋_GBK" w:cs="仿宋_GB2312"/>
          <w:color w:val="auto"/>
          <w:sz w:val="30"/>
          <w:szCs w:val="30"/>
          <w:lang w:eastAsia="zh-CN"/>
        </w:rPr>
        <w:t>上年无此项支出</w:t>
      </w:r>
      <w:r>
        <w:rPr>
          <w:rFonts w:hint="eastAsia" w:ascii="Times New Roman" w:hAnsi="Times New Roman" w:eastAsia="方正仿宋_GBK" w:cs="仿宋_GB2312"/>
          <w:color w:val="auto"/>
          <w:kern w:val="0"/>
          <w:sz w:val="30"/>
          <w:szCs w:val="30"/>
          <w:highlight w:val="none"/>
          <w:lang w:eastAsia="zh-CN"/>
        </w:rPr>
        <w:t>；</w:t>
      </w:r>
      <w:r>
        <w:rPr>
          <w:rFonts w:hint="eastAsia" w:ascii="Times New Roman" w:hAnsi="Times New Roman" w:eastAsia="方正仿宋_GBK" w:cs="仿宋_GB2312"/>
          <w:color w:val="auto"/>
          <w:sz w:val="30"/>
          <w:szCs w:val="30"/>
          <w:highlight w:val="none"/>
        </w:rPr>
        <w:t>公务用车</w:t>
      </w:r>
      <w:r>
        <w:rPr>
          <w:rFonts w:hint="eastAsia" w:ascii="Times New Roman" w:hAnsi="Times New Roman" w:eastAsia="方正仿宋_GBK" w:cs="仿宋_GB2312"/>
          <w:color w:val="auto"/>
          <w:sz w:val="30"/>
          <w:szCs w:val="30"/>
          <w:highlight w:val="none"/>
          <w:lang w:eastAsia="zh-CN"/>
        </w:rPr>
        <w:t>运行维护费</w:t>
      </w:r>
      <w:r>
        <w:rPr>
          <w:rFonts w:hint="eastAsia" w:ascii="Times New Roman" w:hAnsi="Times New Roman" w:eastAsia="方正仿宋_GBK" w:cs="仿宋_GB2312"/>
          <w:color w:val="auto"/>
          <w:kern w:val="0"/>
          <w:sz w:val="30"/>
          <w:szCs w:val="30"/>
          <w:highlight w:val="none"/>
          <w:lang w:eastAsia="zh-CN"/>
        </w:rPr>
        <w:t>支出决算较上年增加</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color w:val="auto"/>
          <w:kern w:val="0"/>
          <w:sz w:val="30"/>
          <w:szCs w:val="30"/>
          <w:highlight w:val="none"/>
          <w:lang w:val="en-US" w:eastAsia="zh-CN"/>
        </w:rPr>
        <w:t>元，</w:t>
      </w:r>
      <w:r>
        <w:rPr>
          <w:rFonts w:hint="eastAsia" w:ascii="Times New Roman" w:hAnsi="Times New Roman" w:eastAsia="方正仿宋_GBK" w:cs="仿宋_GB2312"/>
          <w:color w:val="auto"/>
          <w:sz w:val="30"/>
          <w:szCs w:val="30"/>
          <w:lang w:eastAsia="zh-CN"/>
        </w:rPr>
        <w:t>上年无此项支出</w:t>
      </w:r>
      <w:r>
        <w:rPr>
          <w:rFonts w:hint="eastAsia" w:ascii="Times New Roman" w:hAnsi="Times New Roman" w:eastAsia="方正仿宋_GBK" w:cs="仿宋_GB2312"/>
          <w:color w:val="auto"/>
          <w:kern w:val="0"/>
          <w:sz w:val="30"/>
          <w:szCs w:val="30"/>
          <w:highlight w:val="none"/>
          <w:lang w:eastAsia="zh-CN"/>
        </w:rPr>
        <w:t>；</w:t>
      </w:r>
      <w:r>
        <w:rPr>
          <w:rFonts w:hint="eastAsia" w:ascii="Times New Roman" w:hAnsi="Times New Roman" w:eastAsia="方正仿宋_GBK" w:cs="仿宋_GB2312"/>
          <w:color w:val="auto"/>
          <w:sz w:val="30"/>
          <w:szCs w:val="30"/>
          <w:highlight w:val="none"/>
        </w:rPr>
        <w:t>公务接待费</w:t>
      </w:r>
      <w:r>
        <w:rPr>
          <w:rFonts w:hint="eastAsia" w:ascii="Times New Roman" w:hAnsi="Times New Roman" w:eastAsia="方正仿宋_GBK" w:cs="仿宋_GB2312"/>
          <w:color w:val="auto"/>
          <w:kern w:val="0"/>
          <w:sz w:val="30"/>
          <w:szCs w:val="30"/>
          <w:highlight w:val="none"/>
          <w:lang w:eastAsia="zh-CN"/>
        </w:rPr>
        <w:t>支出决算较上年增加</w:t>
      </w:r>
      <w:r>
        <w:rPr>
          <w:rFonts w:hint="eastAsia" w:ascii="Times New Roman" w:hAnsi="Times New Roman" w:eastAsia="方正仿宋_GBK" w:cs="仿宋_GB2312"/>
          <w:color w:val="auto"/>
          <w:sz w:val="30"/>
          <w:lang w:val="zh-CN"/>
        </w:rPr>
        <w:t>1</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172.00</w:t>
      </w:r>
      <w:r>
        <w:rPr>
          <w:rFonts w:hint="eastAsia" w:ascii="Times New Roman" w:hAnsi="Times New Roman" w:eastAsia="方正仿宋_GBK" w:cs="仿宋_GB2312"/>
          <w:color w:val="auto"/>
          <w:kern w:val="0"/>
          <w:sz w:val="30"/>
          <w:szCs w:val="30"/>
          <w:highlight w:val="none"/>
          <w:lang w:val="en-US" w:eastAsia="zh-CN"/>
        </w:rPr>
        <w:t>元，增长</w:t>
      </w:r>
      <w:r>
        <w:rPr>
          <w:rFonts w:hint="eastAsia" w:ascii="Times New Roman" w:hAnsi="Times New Roman" w:eastAsia="方正仿宋_GBK" w:cs="仿宋_GB2312"/>
          <w:color w:val="auto"/>
          <w:sz w:val="30"/>
          <w:lang w:val="zh-CN"/>
        </w:rPr>
        <w:t>116.73</w:t>
      </w:r>
      <w:r>
        <w:rPr>
          <w:rFonts w:hint="eastAsia" w:ascii="Times New Roman" w:hAnsi="Times New Roman" w:eastAsia="方正仿宋_GBK" w:cs="仿宋_GB2312"/>
          <w:color w:val="auto"/>
          <w:kern w:val="0"/>
          <w:sz w:val="30"/>
          <w:szCs w:val="30"/>
          <w:highlight w:val="none"/>
          <w:lang w:val="en-US" w:eastAsia="zh-CN"/>
        </w:rPr>
        <w:t>%</w:t>
      </w:r>
      <w:r>
        <w:rPr>
          <w:rFonts w:hint="eastAsia" w:ascii="Times New Roman" w:hAnsi="Times New Roman" w:eastAsia="方正仿宋_GBK" w:cs="仿宋_GB2312"/>
          <w:color w:val="auto"/>
          <w:kern w:val="0"/>
          <w:sz w:val="30"/>
          <w:szCs w:val="30"/>
          <w:highlight w:val="none"/>
          <w:lang w:eastAsia="zh-CN"/>
        </w:rPr>
        <w:t>；具体是国内接待费支出决算</w:t>
      </w:r>
      <w:r>
        <w:rPr>
          <w:rFonts w:hint="eastAsia" w:ascii="Times New Roman" w:hAnsi="Times New Roman" w:eastAsia="方正仿宋_GBK" w:cs="仿宋_GB2312"/>
          <w:color w:val="auto"/>
          <w:sz w:val="30"/>
          <w:lang w:val="zh-CN"/>
        </w:rPr>
        <w:t>2</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176.00</w:t>
      </w:r>
      <w:r>
        <w:rPr>
          <w:rFonts w:hint="eastAsia" w:ascii="Times New Roman" w:hAnsi="Times New Roman" w:eastAsia="方正仿宋_GBK" w:cs="仿宋_GB2312"/>
          <w:color w:val="auto"/>
          <w:kern w:val="0"/>
          <w:sz w:val="30"/>
          <w:szCs w:val="30"/>
          <w:highlight w:val="none"/>
          <w:lang w:eastAsia="zh-CN"/>
        </w:rPr>
        <w:t>元（其中：外事接待费支出决算</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color w:val="auto"/>
          <w:kern w:val="0"/>
          <w:sz w:val="30"/>
          <w:szCs w:val="30"/>
          <w:highlight w:val="none"/>
          <w:lang w:eastAsia="zh-CN"/>
        </w:rPr>
        <w:t>元），较上年增加</w:t>
      </w:r>
      <w:r>
        <w:rPr>
          <w:rFonts w:hint="eastAsia" w:ascii="Times New Roman" w:hAnsi="Times New Roman" w:eastAsia="方正仿宋_GBK" w:cs="仿宋_GB2312"/>
          <w:color w:val="auto"/>
          <w:sz w:val="30"/>
          <w:lang w:val="zh-CN"/>
        </w:rPr>
        <w:t>1172.00</w:t>
      </w:r>
      <w:r>
        <w:rPr>
          <w:rFonts w:hint="eastAsia" w:ascii="Times New Roman" w:hAnsi="Times New Roman" w:eastAsia="方正仿宋_GBK" w:cs="仿宋_GB2312"/>
          <w:color w:val="auto"/>
          <w:kern w:val="0"/>
          <w:sz w:val="30"/>
          <w:szCs w:val="30"/>
          <w:highlight w:val="none"/>
          <w:lang w:val="en-US" w:eastAsia="zh-CN"/>
        </w:rPr>
        <w:t>元，增长</w:t>
      </w:r>
      <w:r>
        <w:rPr>
          <w:rFonts w:hint="eastAsia" w:ascii="Times New Roman" w:hAnsi="Times New Roman" w:eastAsia="方正仿宋_GBK" w:cs="仿宋_GB2312"/>
          <w:color w:val="auto"/>
          <w:sz w:val="30"/>
          <w:lang w:val="zh-CN"/>
        </w:rPr>
        <w:t>116.73</w:t>
      </w:r>
      <w:r>
        <w:rPr>
          <w:rFonts w:hint="eastAsia" w:ascii="Times New Roman" w:hAnsi="Times New Roman" w:eastAsia="方正仿宋_GBK" w:cs="仿宋_GB2312"/>
          <w:color w:val="auto"/>
          <w:kern w:val="0"/>
          <w:sz w:val="30"/>
          <w:szCs w:val="30"/>
          <w:highlight w:val="none"/>
          <w:lang w:val="en-US" w:eastAsia="zh-CN"/>
        </w:rPr>
        <w:t>%</w:t>
      </w:r>
      <w:r>
        <w:rPr>
          <w:rFonts w:hint="eastAsia" w:ascii="Times New Roman" w:hAnsi="Times New Roman" w:eastAsia="方正仿宋_GBK" w:cs="仿宋_GB2312"/>
          <w:color w:val="auto"/>
          <w:sz w:val="30"/>
          <w:szCs w:val="30"/>
          <w:lang w:eastAsia="zh-CN"/>
        </w:rPr>
        <w:t>；</w:t>
      </w:r>
      <w:r>
        <w:rPr>
          <w:rFonts w:hint="eastAsia" w:ascii="Times New Roman" w:hAnsi="Times New Roman" w:eastAsia="方正仿宋_GBK" w:cs="仿宋_GB2312"/>
          <w:color w:val="auto"/>
          <w:kern w:val="0"/>
          <w:sz w:val="30"/>
          <w:szCs w:val="30"/>
          <w:highlight w:val="none"/>
          <w:lang w:eastAsia="zh-CN"/>
        </w:rPr>
        <w:t>国（境）外接待费支出决算</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color w:val="auto"/>
          <w:kern w:val="0"/>
          <w:sz w:val="30"/>
          <w:szCs w:val="30"/>
          <w:highlight w:val="none"/>
          <w:lang w:eastAsia="zh-CN"/>
        </w:rPr>
        <w:t>元，较上年增加</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color w:val="auto"/>
          <w:kern w:val="0"/>
          <w:sz w:val="30"/>
          <w:szCs w:val="30"/>
          <w:highlight w:val="none"/>
          <w:lang w:val="en-US" w:eastAsia="zh-CN"/>
        </w:rPr>
        <w:t>元，</w:t>
      </w:r>
      <w:r>
        <w:rPr>
          <w:rFonts w:hint="eastAsia" w:ascii="Times New Roman" w:hAnsi="Times New Roman" w:eastAsia="方正仿宋_GBK" w:cs="仿宋_GB2312"/>
          <w:color w:val="auto"/>
          <w:sz w:val="30"/>
          <w:szCs w:val="30"/>
          <w:lang w:eastAsia="zh-CN"/>
        </w:rPr>
        <w:t>上年无此项支出</w:t>
      </w:r>
      <w:r>
        <w:rPr>
          <w:rFonts w:hint="eastAsia" w:ascii="Times New Roman" w:hAnsi="Times New Roman" w:eastAsia="方正仿宋_GBK" w:cs="仿宋_GB2312"/>
          <w:color w:val="auto"/>
          <w:kern w:val="0"/>
          <w:sz w:val="30"/>
          <w:szCs w:val="30"/>
          <w:highlight w:val="none"/>
          <w:lang w:eastAsia="zh-CN"/>
        </w:rPr>
        <w:t>。</w:t>
      </w:r>
    </w:p>
    <w:p w14:paraId="75ABE7C4">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outlineLvl w:val="2"/>
        <w:rPr>
          <w:rFonts w:hint="eastAsia" w:ascii="Times New Roman" w:hAnsi="Times New Roman" w:eastAsia="方正仿宋_GBK" w:cs="楷体_GB2312"/>
          <w:color w:val="auto"/>
          <w:kern w:val="0"/>
          <w:sz w:val="30"/>
          <w:szCs w:val="30"/>
          <w:highlight w:val="none"/>
          <w:lang w:val="en-US" w:eastAsia="zh-CN"/>
        </w:rPr>
      </w:pPr>
      <w:r>
        <w:rPr>
          <w:rFonts w:hint="eastAsia" w:ascii="Times New Roman" w:hAnsi="Times New Roman" w:eastAsia="方正楷体_GBK" w:cs="方正楷体_GBK"/>
          <w:color w:val="auto"/>
          <w:sz w:val="30"/>
          <w:szCs w:val="32"/>
          <w:highlight w:val="none"/>
          <w:lang w:val="en-US" w:eastAsia="zh-CN"/>
        </w:rPr>
        <w:t>（二）一般公共预算财政拨款“三公”经费支出决算情况说明</w:t>
      </w:r>
    </w:p>
    <w:p w14:paraId="499FD644">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仿宋_GB2312"/>
          <w:color w:val="auto"/>
          <w:kern w:val="0"/>
          <w:sz w:val="30"/>
          <w:szCs w:val="30"/>
          <w:highlight w:val="none"/>
          <w:lang w:eastAsia="zh-CN"/>
        </w:rPr>
      </w:pPr>
      <w:r>
        <w:rPr>
          <w:rFonts w:hint="eastAsia" w:ascii="Times New Roman" w:hAnsi="Times New Roman" w:eastAsia="方正仿宋_GBK" w:cs="仿宋_GB2312"/>
          <w:color w:val="auto"/>
          <w:sz w:val="30"/>
          <w:szCs w:val="30"/>
          <w:highlight w:val="none"/>
          <w:lang w:val="en-US" w:eastAsia="zh-CN"/>
        </w:rPr>
        <w:t>2025年度</w:t>
      </w:r>
      <w:r>
        <w:rPr>
          <w:rFonts w:hint="eastAsia" w:ascii="Times New Roman" w:hAnsi="Times New Roman" w:eastAsia="方正仿宋_GBK" w:cs="仿宋_GB2312"/>
          <w:color w:val="auto"/>
          <w:sz w:val="30"/>
          <w:szCs w:val="30"/>
          <w:highlight w:val="none"/>
        </w:rPr>
        <w:t>一般公共预算财政拨款“三公”经费支出</w:t>
      </w:r>
      <w:r>
        <w:rPr>
          <w:rFonts w:hint="eastAsia" w:ascii="Times New Roman" w:hAnsi="Times New Roman" w:eastAsia="方正仿宋_GBK" w:cs="仿宋_GB2312"/>
          <w:color w:val="auto"/>
          <w:kern w:val="0"/>
          <w:sz w:val="30"/>
          <w:szCs w:val="30"/>
          <w:highlight w:val="none"/>
          <w:lang w:eastAsia="zh-CN"/>
        </w:rPr>
        <w:t>年初</w:t>
      </w:r>
      <w:r>
        <w:rPr>
          <w:rFonts w:hint="eastAsia" w:ascii="Times New Roman" w:hAnsi="Times New Roman" w:eastAsia="方正仿宋_GBK" w:cs="仿宋_GB2312"/>
          <w:color w:val="auto"/>
          <w:sz w:val="30"/>
          <w:szCs w:val="30"/>
          <w:highlight w:val="none"/>
        </w:rPr>
        <w:t>预算为</w:t>
      </w:r>
      <w:r>
        <w:rPr>
          <w:rFonts w:hint="eastAsia" w:ascii="Times New Roman" w:hAnsi="Times New Roman" w:eastAsia="方正仿宋_GBK" w:cs="仿宋_GB2312"/>
          <w:color w:val="auto"/>
          <w:sz w:val="30"/>
          <w:lang w:val="zh-CN"/>
        </w:rPr>
        <w:t>2</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400.00</w:t>
      </w:r>
      <w:r>
        <w:rPr>
          <w:rFonts w:hint="eastAsia" w:ascii="Times New Roman" w:hAnsi="Times New Roman" w:eastAsia="方正仿宋_GBK" w:cs="仿宋_GB2312"/>
          <w:color w:val="auto"/>
          <w:sz w:val="30"/>
          <w:szCs w:val="30"/>
          <w:highlight w:val="none"/>
          <w:lang w:eastAsia="zh-CN"/>
        </w:rPr>
        <w:t>元</w:t>
      </w:r>
      <w:r>
        <w:rPr>
          <w:rFonts w:hint="eastAsia" w:ascii="Times New Roman" w:hAnsi="Times New Roman" w:eastAsia="方正仿宋_GBK" w:cs="仿宋_GB2312"/>
          <w:color w:val="auto"/>
          <w:sz w:val="30"/>
          <w:szCs w:val="30"/>
          <w:highlight w:val="none"/>
        </w:rPr>
        <w:t>，支出决算为</w:t>
      </w:r>
      <w:r>
        <w:rPr>
          <w:rFonts w:hint="eastAsia" w:ascii="Times New Roman" w:hAnsi="Times New Roman" w:eastAsia="方正仿宋_GBK" w:cs="仿宋_GB2312"/>
          <w:color w:val="auto"/>
          <w:sz w:val="30"/>
          <w:lang w:val="zh-CN"/>
        </w:rPr>
        <w:t>2</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176.00</w:t>
      </w:r>
      <w:r>
        <w:rPr>
          <w:rFonts w:hint="eastAsia" w:ascii="Times New Roman" w:hAnsi="Times New Roman" w:eastAsia="方正仿宋_GBK" w:cs="仿宋_GB2312"/>
          <w:color w:val="auto"/>
          <w:sz w:val="30"/>
          <w:szCs w:val="30"/>
          <w:highlight w:val="none"/>
          <w:lang w:eastAsia="zh-CN"/>
        </w:rPr>
        <w:t>元</w:t>
      </w:r>
      <w:r>
        <w:rPr>
          <w:rFonts w:hint="eastAsia" w:ascii="Times New Roman" w:hAnsi="Times New Roman" w:eastAsia="方正仿宋_GBK" w:cs="仿宋_GB2312"/>
          <w:color w:val="auto"/>
          <w:sz w:val="30"/>
          <w:szCs w:val="30"/>
          <w:highlight w:val="none"/>
        </w:rPr>
        <w:t>，完成</w:t>
      </w:r>
      <w:r>
        <w:rPr>
          <w:rFonts w:hint="eastAsia" w:ascii="Times New Roman" w:hAnsi="Times New Roman" w:eastAsia="方正仿宋_GBK" w:cs="仿宋_GB2312"/>
          <w:color w:val="auto"/>
          <w:kern w:val="0"/>
          <w:sz w:val="30"/>
          <w:szCs w:val="30"/>
          <w:highlight w:val="none"/>
          <w:lang w:eastAsia="zh-CN"/>
        </w:rPr>
        <w:t>年初</w:t>
      </w:r>
      <w:r>
        <w:rPr>
          <w:rFonts w:hint="eastAsia" w:ascii="Times New Roman" w:hAnsi="Times New Roman" w:eastAsia="方正仿宋_GBK" w:cs="仿宋_GB2312"/>
          <w:color w:val="auto"/>
          <w:sz w:val="30"/>
          <w:szCs w:val="30"/>
          <w:highlight w:val="none"/>
        </w:rPr>
        <w:t>预算的</w:t>
      </w:r>
      <w:r>
        <w:rPr>
          <w:rFonts w:hint="eastAsia" w:ascii="Times New Roman" w:hAnsi="Times New Roman" w:eastAsia="方正仿宋_GBK" w:cs="仿宋_GB2312"/>
          <w:color w:val="auto"/>
          <w:sz w:val="30"/>
          <w:lang w:val="zh-CN"/>
        </w:rPr>
        <w:t>90.67</w:t>
      </w:r>
      <w:r>
        <w:rPr>
          <w:rFonts w:hint="eastAsia" w:ascii="Times New Roman" w:hAnsi="Times New Roman" w:eastAsia="方正仿宋_GBK" w:cs="仿宋_GB2312"/>
          <w:color w:val="auto"/>
          <w:sz w:val="30"/>
          <w:szCs w:val="30"/>
          <w:highlight w:val="none"/>
        </w:rPr>
        <w:t>%</w:t>
      </w:r>
      <w:r>
        <w:rPr>
          <w:rFonts w:hint="eastAsia" w:ascii="Times New Roman" w:hAnsi="Times New Roman" w:eastAsia="方正仿宋_GBK" w:cs="仿宋_GB2312"/>
          <w:color w:val="auto"/>
          <w:sz w:val="30"/>
          <w:szCs w:val="30"/>
          <w:highlight w:val="none"/>
          <w:lang w:eastAsia="zh-CN"/>
        </w:rPr>
        <w:t>，</w:t>
      </w:r>
      <w:r>
        <w:rPr>
          <w:rFonts w:hint="eastAsia" w:ascii="Times New Roman" w:hAnsi="Times New Roman" w:eastAsia="方正仿宋_GBK" w:cs="仿宋_GB2312"/>
          <w:color w:val="auto"/>
          <w:kern w:val="0"/>
          <w:sz w:val="30"/>
          <w:szCs w:val="30"/>
          <w:highlight w:val="none"/>
          <w:lang w:eastAsia="zh-CN"/>
        </w:rPr>
        <w:t>支出决算较上年增加</w:t>
      </w:r>
      <w:r>
        <w:rPr>
          <w:rFonts w:hint="eastAsia" w:ascii="Times New Roman" w:hAnsi="Times New Roman" w:eastAsia="方正仿宋_GBK" w:cs="仿宋_GB2312"/>
          <w:color w:val="auto"/>
          <w:sz w:val="30"/>
          <w:lang w:val="zh-CN"/>
        </w:rPr>
        <w:t>1</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172.00</w:t>
      </w:r>
      <w:r>
        <w:rPr>
          <w:rFonts w:hint="eastAsia" w:ascii="Times New Roman" w:hAnsi="Times New Roman" w:eastAsia="方正仿宋_GBK" w:cs="仿宋_GB2312"/>
          <w:color w:val="auto"/>
          <w:kern w:val="0"/>
          <w:sz w:val="30"/>
          <w:szCs w:val="30"/>
          <w:highlight w:val="none"/>
          <w:lang w:val="en-US" w:eastAsia="zh-CN"/>
        </w:rPr>
        <w:t>元，增长</w:t>
      </w:r>
      <w:r>
        <w:rPr>
          <w:rFonts w:hint="eastAsia" w:ascii="Times New Roman" w:hAnsi="Times New Roman" w:eastAsia="方正仿宋_GBK" w:cs="仿宋_GB2312"/>
          <w:color w:val="auto"/>
          <w:sz w:val="30"/>
          <w:lang w:val="zh-CN"/>
        </w:rPr>
        <w:t>116.73</w:t>
      </w:r>
      <w:r>
        <w:rPr>
          <w:rFonts w:hint="eastAsia" w:ascii="Times New Roman" w:hAnsi="Times New Roman" w:eastAsia="方正仿宋_GBK" w:cs="仿宋_GB2312"/>
          <w:color w:val="auto"/>
          <w:kern w:val="0"/>
          <w:sz w:val="30"/>
          <w:szCs w:val="30"/>
          <w:highlight w:val="none"/>
          <w:lang w:val="en-US" w:eastAsia="zh-CN"/>
        </w:rPr>
        <w:t>%</w:t>
      </w:r>
      <w:r>
        <w:rPr>
          <w:rFonts w:hint="eastAsia" w:ascii="Times New Roman" w:hAnsi="Times New Roman" w:eastAsia="方正仿宋_GBK" w:cs="仿宋_GB2312"/>
          <w:color w:val="auto"/>
          <w:kern w:val="0"/>
          <w:sz w:val="30"/>
          <w:szCs w:val="30"/>
          <w:highlight w:val="none"/>
          <w:lang w:eastAsia="zh-CN"/>
        </w:rPr>
        <w:t>。</w:t>
      </w:r>
    </w:p>
    <w:p w14:paraId="3349DE5B">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仿宋_GB2312"/>
          <w:color w:val="auto"/>
          <w:sz w:val="30"/>
          <w:szCs w:val="30"/>
          <w:highlight w:val="none"/>
        </w:rPr>
      </w:pPr>
      <w:r>
        <w:rPr>
          <w:rFonts w:hint="eastAsia" w:ascii="Times New Roman" w:hAnsi="Times New Roman" w:eastAsia="方正仿宋_GBK" w:cs="仿宋_GB2312"/>
          <w:color w:val="auto"/>
          <w:sz w:val="30"/>
          <w:szCs w:val="30"/>
          <w:highlight w:val="none"/>
        </w:rPr>
        <w:t>一般公共预算财政拨款“三公”经费支出</w:t>
      </w:r>
      <w:r>
        <w:rPr>
          <w:rFonts w:hint="eastAsia" w:ascii="Times New Roman" w:hAnsi="Times New Roman" w:eastAsia="方正仿宋_GBK" w:cs="仿宋_GB2312"/>
          <w:color w:val="auto"/>
          <w:sz w:val="30"/>
          <w:szCs w:val="30"/>
          <w:highlight w:val="none"/>
          <w:lang w:eastAsia="zh-CN"/>
        </w:rPr>
        <w:t>中：因公出国（境）费用</w:t>
      </w:r>
      <w:r>
        <w:rPr>
          <w:rFonts w:hint="eastAsia" w:ascii="Times New Roman" w:hAnsi="Times New Roman" w:eastAsia="方正仿宋_GBK" w:cs="仿宋_GB2312"/>
          <w:color w:val="auto"/>
          <w:sz w:val="30"/>
          <w:szCs w:val="30"/>
          <w:highlight w:val="none"/>
        </w:rPr>
        <w:t>支出</w:t>
      </w:r>
      <w:r>
        <w:rPr>
          <w:rFonts w:hint="eastAsia" w:ascii="Times New Roman" w:hAnsi="Times New Roman" w:eastAsia="方正仿宋_GBK" w:cs="仿宋_GB2312"/>
          <w:color w:val="auto"/>
          <w:sz w:val="30"/>
          <w:szCs w:val="30"/>
          <w:highlight w:val="none"/>
          <w:lang w:eastAsia="zh-CN"/>
        </w:rPr>
        <w:t>年</w:t>
      </w:r>
      <w:r>
        <w:rPr>
          <w:rFonts w:hint="eastAsia" w:ascii="Times New Roman" w:hAnsi="Times New Roman" w:eastAsia="方正仿宋_GBK" w:cs="仿宋_GB2312"/>
          <w:color w:val="auto"/>
          <w:kern w:val="0"/>
          <w:sz w:val="30"/>
          <w:szCs w:val="30"/>
          <w:highlight w:val="none"/>
          <w:lang w:eastAsia="zh-CN"/>
        </w:rPr>
        <w:t>初</w:t>
      </w:r>
      <w:r>
        <w:rPr>
          <w:rFonts w:hint="eastAsia" w:ascii="Times New Roman" w:hAnsi="Times New Roman" w:eastAsia="方正仿宋_GBK" w:cs="仿宋_GB2312"/>
          <w:color w:val="auto"/>
          <w:sz w:val="30"/>
          <w:szCs w:val="30"/>
          <w:highlight w:val="none"/>
        </w:rPr>
        <w:t>预算为</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color w:val="auto"/>
          <w:sz w:val="30"/>
          <w:szCs w:val="30"/>
          <w:highlight w:val="none"/>
          <w:lang w:eastAsia="zh-CN"/>
        </w:rPr>
        <w:t>元</w:t>
      </w:r>
      <w:r>
        <w:rPr>
          <w:rFonts w:hint="eastAsia" w:ascii="Times New Roman" w:hAnsi="Times New Roman" w:eastAsia="方正仿宋_GBK" w:cs="仿宋_GB2312"/>
          <w:color w:val="auto"/>
          <w:sz w:val="30"/>
          <w:szCs w:val="30"/>
          <w:highlight w:val="none"/>
        </w:rPr>
        <w:t>，决算为</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color w:val="auto"/>
          <w:sz w:val="30"/>
          <w:szCs w:val="30"/>
          <w:highlight w:val="none"/>
          <w:lang w:eastAsia="zh-CN"/>
        </w:rPr>
        <w:t>元</w:t>
      </w:r>
      <w:r>
        <w:rPr>
          <w:rFonts w:hint="eastAsia" w:ascii="Times New Roman" w:hAnsi="Times New Roman" w:eastAsia="方正仿宋_GBK" w:cs="仿宋_GB2312"/>
          <w:color w:val="auto"/>
          <w:sz w:val="30"/>
          <w:szCs w:val="30"/>
          <w:highlight w:val="none"/>
        </w:rPr>
        <w:t>；公务用车购置费支出</w:t>
      </w:r>
      <w:r>
        <w:rPr>
          <w:rFonts w:hint="eastAsia" w:ascii="Times New Roman" w:hAnsi="Times New Roman" w:eastAsia="方正仿宋_GBK" w:cs="仿宋_GB2312"/>
          <w:color w:val="auto"/>
          <w:sz w:val="30"/>
          <w:szCs w:val="30"/>
          <w:highlight w:val="none"/>
          <w:lang w:eastAsia="zh-CN"/>
        </w:rPr>
        <w:t>年</w:t>
      </w:r>
      <w:r>
        <w:rPr>
          <w:rFonts w:hint="eastAsia" w:ascii="Times New Roman" w:hAnsi="Times New Roman" w:eastAsia="方正仿宋_GBK" w:cs="仿宋_GB2312"/>
          <w:color w:val="auto"/>
          <w:kern w:val="0"/>
          <w:sz w:val="30"/>
          <w:szCs w:val="30"/>
          <w:highlight w:val="none"/>
          <w:lang w:eastAsia="zh-CN"/>
        </w:rPr>
        <w:t>初</w:t>
      </w:r>
      <w:r>
        <w:rPr>
          <w:rFonts w:hint="eastAsia" w:ascii="Times New Roman" w:hAnsi="Times New Roman" w:eastAsia="方正仿宋_GBK" w:cs="仿宋_GB2312"/>
          <w:color w:val="auto"/>
          <w:sz w:val="30"/>
          <w:szCs w:val="30"/>
          <w:highlight w:val="none"/>
        </w:rPr>
        <w:t>预算为</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color w:val="auto"/>
          <w:sz w:val="30"/>
          <w:szCs w:val="30"/>
          <w:highlight w:val="none"/>
          <w:lang w:eastAsia="zh-CN"/>
        </w:rPr>
        <w:t>元</w:t>
      </w:r>
      <w:r>
        <w:rPr>
          <w:rFonts w:hint="eastAsia" w:ascii="Times New Roman" w:hAnsi="Times New Roman" w:eastAsia="方正仿宋_GBK" w:cs="仿宋_GB2312"/>
          <w:color w:val="auto"/>
          <w:sz w:val="30"/>
          <w:szCs w:val="30"/>
          <w:highlight w:val="none"/>
        </w:rPr>
        <w:t>，决算为</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color w:val="auto"/>
          <w:sz w:val="30"/>
          <w:szCs w:val="30"/>
          <w:highlight w:val="none"/>
          <w:lang w:eastAsia="zh-CN"/>
        </w:rPr>
        <w:t>元</w:t>
      </w:r>
      <w:r>
        <w:rPr>
          <w:rFonts w:hint="eastAsia" w:ascii="Times New Roman" w:hAnsi="Times New Roman" w:eastAsia="方正仿宋_GBK" w:cs="仿宋_GB2312"/>
          <w:color w:val="auto"/>
          <w:sz w:val="30"/>
          <w:szCs w:val="30"/>
          <w:highlight w:val="none"/>
        </w:rPr>
        <w:t>；公务用车</w:t>
      </w:r>
      <w:r>
        <w:rPr>
          <w:rFonts w:hint="eastAsia" w:ascii="Times New Roman" w:hAnsi="Times New Roman" w:eastAsia="方正仿宋_GBK" w:cs="仿宋_GB2312"/>
          <w:color w:val="auto"/>
          <w:sz w:val="30"/>
          <w:szCs w:val="30"/>
          <w:highlight w:val="none"/>
          <w:lang w:eastAsia="zh-CN"/>
        </w:rPr>
        <w:t>运行维护费</w:t>
      </w:r>
      <w:r>
        <w:rPr>
          <w:rFonts w:hint="eastAsia" w:ascii="Times New Roman" w:hAnsi="Times New Roman" w:eastAsia="方正仿宋_GBK" w:cs="仿宋_GB2312"/>
          <w:color w:val="auto"/>
          <w:sz w:val="30"/>
          <w:szCs w:val="30"/>
          <w:highlight w:val="none"/>
        </w:rPr>
        <w:t>支出</w:t>
      </w:r>
      <w:r>
        <w:rPr>
          <w:rFonts w:hint="eastAsia" w:ascii="Times New Roman" w:hAnsi="Times New Roman" w:eastAsia="方正仿宋_GBK" w:cs="仿宋_GB2312"/>
          <w:color w:val="auto"/>
          <w:sz w:val="30"/>
          <w:szCs w:val="30"/>
          <w:highlight w:val="none"/>
          <w:lang w:eastAsia="zh-CN"/>
        </w:rPr>
        <w:t>年</w:t>
      </w:r>
      <w:r>
        <w:rPr>
          <w:rFonts w:hint="eastAsia" w:ascii="Times New Roman" w:hAnsi="Times New Roman" w:eastAsia="方正仿宋_GBK" w:cs="仿宋_GB2312"/>
          <w:color w:val="auto"/>
          <w:kern w:val="0"/>
          <w:sz w:val="30"/>
          <w:szCs w:val="30"/>
          <w:highlight w:val="none"/>
          <w:lang w:eastAsia="zh-CN"/>
        </w:rPr>
        <w:t>初</w:t>
      </w:r>
      <w:r>
        <w:rPr>
          <w:rFonts w:hint="eastAsia" w:ascii="Times New Roman" w:hAnsi="Times New Roman" w:eastAsia="方正仿宋_GBK" w:cs="仿宋_GB2312"/>
          <w:color w:val="auto"/>
          <w:sz w:val="30"/>
          <w:szCs w:val="30"/>
          <w:highlight w:val="none"/>
        </w:rPr>
        <w:t>预算为</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color w:val="auto"/>
          <w:sz w:val="30"/>
          <w:szCs w:val="30"/>
          <w:highlight w:val="none"/>
          <w:lang w:eastAsia="zh-CN"/>
        </w:rPr>
        <w:t>元</w:t>
      </w:r>
      <w:r>
        <w:rPr>
          <w:rFonts w:hint="eastAsia" w:ascii="Times New Roman" w:hAnsi="Times New Roman" w:eastAsia="方正仿宋_GBK" w:cs="仿宋_GB2312"/>
          <w:color w:val="auto"/>
          <w:sz w:val="30"/>
          <w:szCs w:val="30"/>
          <w:highlight w:val="none"/>
        </w:rPr>
        <w:t>，决算为</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color w:val="auto"/>
          <w:sz w:val="30"/>
          <w:szCs w:val="30"/>
          <w:highlight w:val="none"/>
          <w:lang w:eastAsia="zh-CN"/>
        </w:rPr>
        <w:t>元</w:t>
      </w:r>
      <w:r>
        <w:rPr>
          <w:rFonts w:hint="eastAsia" w:ascii="Times New Roman" w:hAnsi="Times New Roman" w:eastAsia="方正仿宋_GBK" w:cs="仿宋_GB2312"/>
          <w:color w:val="auto"/>
          <w:sz w:val="30"/>
          <w:szCs w:val="30"/>
          <w:highlight w:val="none"/>
        </w:rPr>
        <w:t>；公务接待费支出</w:t>
      </w:r>
      <w:r>
        <w:rPr>
          <w:rFonts w:hint="eastAsia" w:ascii="Times New Roman" w:hAnsi="Times New Roman" w:eastAsia="方正仿宋_GBK" w:cs="仿宋_GB2312"/>
          <w:color w:val="auto"/>
          <w:sz w:val="30"/>
          <w:szCs w:val="30"/>
          <w:highlight w:val="none"/>
          <w:lang w:eastAsia="zh-CN"/>
        </w:rPr>
        <w:t>年</w:t>
      </w:r>
      <w:r>
        <w:rPr>
          <w:rFonts w:hint="eastAsia" w:ascii="Times New Roman" w:hAnsi="Times New Roman" w:eastAsia="方正仿宋_GBK" w:cs="仿宋_GB2312"/>
          <w:color w:val="auto"/>
          <w:kern w:val="0"/>
          <w:sz w:val="30"/>
          <w:szCs w:val="30"/>
          <w:highlight w:val="none"/>
          <w:lang w:eastAsia="zh-CN"/>
        </w:rPr>
        <w:t>初</w:t>
      </w:r>
      <w:r>
        <w:rPr>
          <w:rFonts w:hint="eastAsia" w:ascii="Times New Roman" w:hAnsi="Times New Roman" w:eastAsia="方正仿宋_GBK" w:cs="仿宋_GB2312"/>
          <w:color w:val="auto"/>
          <w:sz w:val="30"/>
          <w:szCs w:val="30"/>
          <w:highlight w:val="none"/>
        </w:rPr>
        <w:t>预算为</w:t>
      </w:r>
      <w:r>
        <w:rPr>
          <w:rFonts w:hint="eastAsia" w:ascii="Times New Roman" w:hAnsi="Times New Roman" w:eastAsia="方正仿宋_GBK" w:cs="仿宋_GB2312"/>
          <w:color w:val="auto"/>
          <w:sz w:val="30"/>
          <w:lang w:val="zh-CN"/>
        </w:rPr>
        <w:t>2</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400.00</w:t>
      </w:r>
      <w:r>
        <w:rPr>
          <w:rFonts w:hint="eastAsia" w:ascii="Times New Roman" w:hAnsi="Times New Roman" w:eastAsia="方正仿宋_GBK" w:cs="仿宋_GB2312"/>
          <w:color w:val="auto"/>
          <w:sz w:val="30"/>
          <w:szCs w:val="30"/>
          <w:highlight w:val="none"/>
          <w:lang w:eastAsia="zh-CN"/>
        </w:rPr>
        <w:t>元</w:t>
      </w:r>
      <w:r>
        <w:rPr>
          <w:rFonts w:hint="eastAsia" w:ascii="Times New Roman" w:hAnsi="Times New Roman" w:eastAsia="方正仿宋_GBK" w:cs="仿宋_GB2312"/>
          <w:color w:val="auto"/>
          <w:sz w:val="30"/>
          <w:szCs w:val="30"/>
          <w:highlight w:val="none"/>
        </w:rPr>
        <w:t>，决算为</w:t>
      </w:r>
      <w:r>
        <w:rPr>
          <w:rFonts w:hint="eastAsia" w:ascii="Times New Roman" w:hAnsi="Times New Roman" w:eastAsia="方正仿宋_GBK" w:cs="仿宋_GB2312"/>
          <w:color w:val="auto"/>
          <w:sz w:val="30"/>
          <w:lang w:val="zh-CN"/>
        </w:rPr>
        <w:t>2</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176.00</w:t>
      </w:r>
      <w:r>
        <w:rPr>
          <w:rFonts w:hint="eastAsia" w:ascii="Times New Roman" w:hAnsi="Times New Roman" w:eastAsia="方正仿宋_GBK" w:cs="仿宋_GB2312"/>
          <w:color w:val="auto"/>
          <w:sz w:val="30"/>
          <w:szCs w:val="30"/>
          <w:highlight w:val="none"/>
          <w:lang w:eastAsia="zh-CN"/>
        </w:rPr>
        <w:t>元</w:t>
      </w:r>
      <w:r>
        <w:rPr>
          <w:rFonts w:hint="eastAsia" w:ascii="Times New Roman" w:hAnsi="Times New Roman" w:eastAsia="方正仿宋_GBK" w:cs="仿宋_GB2312"/>
          <w:color w:val="auto"/>
          <w:sz w:val="30"/>
          <w:szCs w:val="30"/>
          <w:highlight w:val="none"/>
        </w:rPr>
        <w:t>，完成</w:t>
      </w:r>
      <w:r>
        <w:rPr>
          <w:rFonts w:hint="eastAsia" w:ascii="Times New Roman" w:hAnsi="Times New Roman" w:eastAsia="方正仿宋_GBK" w:cs="仿宋_GB2312"/>
          <w:color w:val="auto"/>
          <w:kern w:val="0"/>
          <w:sz w:val="30"/>
          <w:szCs w:val="30"/>
          <w:highlight w:val="none"/>
          <w:lang w:eastAsia="zh-CN"/>
        </w:rPr>
        <w:t>年初</w:t>
      </w:r>
      <w:r>
        <w:rPr>
          <w:rFonts w:hint="eastAsia" w:ascii="Times New Roman" w:hAnsi="Times New Roman" w:eastAsia="方正仿宋_GBK" w:cs="仿宋_GB2312"/>
          <w:color w:val="auto"/>
          <w:sz w:val="30"/>
          <w:szCs w:val="30"/>
          <w:highlight w:val="none"/>
        </w:rPr>
        <w:t>预算的</w:t>
      </w:r>
      <w:r>
        <w:rPr>
          <w:rFonts w:hint="eastAsia" w:ascii="Times New Roman" w:hAnsi="Times New Roman" w:eastAsia="方正仿宋_GBK" w:cs="仿宋_GB2312"/>
          <w:color w:val="auto"/>
          <w:sz w:val="30"/>
          <w:lang w:val="zh-CN"/>
        </w:rPr>
        <w:t>90.67</w:t>
      </w:r>
      <w:r>
        <w:rPr>
          <w:rFonts w:hint="eastAsia" w:ascii="Times New Roman" w:hAnsi="Times New Roman" w:eastAsia="方正仿宋_GBK" w:cs="仿宋_GB2312"/>
          <w:color w:val="auto"/>
          <w:sz w:val="30"/>
          <w:szCs w:val="30"/>
          <w:highlight w:val="none"/>
        </w:rPr>
        <w:t>%。</w:t>
      </w:r>
      <w:r>
        <w:rPr>
          <w:rFonts w:hint="eastAsia" w:ascii="Times New Roman" w:hAnsi="Times New Roman" w:eastAsia="方正仿宋_GBK" w:cs="仿宋_GB2312"/>
          <w:color w:val="auto"/>
          <w:sz w:val="30"/>
          <w:szCs w:val="30"/>
          <w:highlight w:val="none"/>
          <w:lang w:val="en-US" w:eastAsia="zh-CN"/>
        </w:rPr>
        <w:t>2025年度</w:t>
      </w:r>
      <w:r>
        <w:rPr>
          <w:rFonts w:hint="eastAsia" w:ascii="Times New Roman" w:hAnsi="Times New Roman" w:eastAsia="方正仿宋_GBK" w:cs="仿宋_GB2312"/>
          <w:color w:val="auto"/>
          <w:sz w:val="30"/>
          <w:szCs w:val="30"/>
          <w:highlight w:val="none"/>
        </w:rPr>
        <w:t>一般公共预算财政拨款“三公”经费支出决算数小于</w:t>
      </w:r>
      <w:r>
        <w:rPr>
          <w:rFonts w:hint="eastAsia" w:ascii="Times New Roman" w:hAnsi="Times New Roman" w:eastAsia="方正仿宋_GBK" w:cs="仿宋_GB2312"/>
          <w:color w:val="auto"/>
          <w:kern w:val="0"/>
          <w:sz w:val="30"/>
          <w:szCs w:val="30"/>
          <w:highlight w:val="none"/>
          <w:lang w:eastAsia="zh-CN"/>
        </w:rPr>
        <w:t>年初</w:t>
      </w:r>
      <w:r>
        <w:rPr>
          <w:rFonts w:hint="eastAsia" w:ascii="Times New Roman" w:hAnsi="Times New Roman" w:eastAsia="方正仿宋_GBK" w:cs="仿宋_GB2312"/>
          <w:color w:val="auto"/>
          <w:sz w:val="30"/>
          <w:szCs w:val="30"/>
          <w:highlight w:val="none"/>
        </w:rPr>
        <w:t>预算数的主要原因</w:t>
      </w:r>
      <w:r>
        <w:rPr>
          <w:rFonts w:hint="eastAsia" w:ascii="Times New Roman" w:hAnsi="Times New Roman" w:eastAsia="方正仿宋_GBK" w:cs="仿宋_GB2312"/>
          <w:color w:val="auto"/>
          <w:sz w:val="30"/>
          <w:szCs w:val="30"/>
          <w:highlight w:val="none"/>
          <w:lang w:eastAsia="zh-CN"/>
        </w:rPr>
        <w:t>是</w:t>
      </w:r>
      <w:r>
        <w:rPr>
          <w:rFonts w:hint="eastAsia" w:ascii="Times New Roman" w:hAnsi="Times New Roman" w:eastAsia="方正仿宋_GBK" w:cs="仿宋_GB2312"/>
          <w:color w:val="auto"/>
          <w:sz w:val="30"/>
          <w:szCs w:val="30"/>
          <w:highlight w:val="none"/>
        </w:rPr>
        <w:t>工商联交流学习接待费</w:t>
      </w:r>
      <w:r>
        <w:rPr>
          <w:rFonts w:hint="eastAsia" w:ascii="Times New Roman" w:hAnsi="Times New Roman" w:eastAsia="方正仿宋_GBK" w:cs="仿宋_GB2312"/>
          <w:color w:val="auto"/>
          <w:sz w:val="30"/>
          <w:szCs w:val="30"/>
          <w:highlight w:val="none"/>
          <w:lang w:eastAsia="zh-CN"/>
        </w:rPr>
        <w:t>减少</w:t>
      </w:r>
      <w:r>
        <w:rPr>
          <w:rFonts w:hint="eastAsia" w:ascii="Times New Roman" w:hAnsi="Times New Roman" w:eastAsia="方正仿宋_GBK" w:cs="仿宋_GB2312"/>
          <w:color w:val="auto"/>
          <w:sz w:val="30"/>
          <w:szCs w:val="30"/>
          <w:highlight w:val="none"/>
        </w:rPr>
        <w:t>。</w:t>
      </w:r>
    </w:p>
    <w:p w14:paraId="589A4F17">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仿宋_GB2312"/>
          <w:color w:val="auto"/>
          <w:sz w:val="30"/>
          <w:szCs w:val="30"/>
          <w:highlight w:val="none"/>
        </w:rPr>
      </w:pPr>
      <w:r>
        <w:rPr>
          <w:rFonts w:hint="eastAsia" w:ascii="Times New Roman" w:hAnsi="Times New Roman" w:eastAsia="方正仿宋_GBK" w:cs="仿宋_GB2312"/>
          <w:color w:val="auto"/>
          <w:sz w:val="30"/>
          <w:szCs w:val="30"/>
          <w:highlight w:val="none"/>
        </w:rPr>
        <w:t>一般公共预算财政拨款“三公”经费支出</w:t>
      </w:r>
      <w:r>
        <w:rPr>
          <w:rFonts w:hint="eastAsia" w:ascii="Times New Roman" w:hAnsi="Times New Roman" w:eastAsia="方正仿宋_GBK" w:cs="仿宋_GB2312"/>
          <w:color w:val="auto"/>
          <w:sz w:val="30"/>
          <w:szCs w:val="30"/>
          <w:highlight w:val="none"/>
          <w:lang w:eastAsia="zh-CN"/>
        </w:rPr>
        <w:t>中：因公出国（境）费用</w:t>
      </w:r>
      <w:r>
        <w:rPr>
          <w:rFonts w:hint="eastAsia" w:ascii="Times New Roman" w:hAnsi="Times New Roman" w:eastAsia="方正仿宋_GBK" w:cs="仿宋_GB2312"/>
          <w:color w:val="auto"/>
          <w:sz w:val="30"/>
          <w:szCs w:val="30"/>
          <w:highlight w:val="none"/>
        </w:rPr>
        <w:t>支出决算增加</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color w:val="auto"/>
          <w:sz w:val="30"/>
          <w:szCs w:val="30"/>
          <w:highlight w:val="none"/>
          <w:lang w:eastAsia="zh-CN"/>
        </w:rPr>
        <w:t>元</w:t>
      </w:r>
      <w:r>
        <w:rPr>
          <w:rFonts w:hint="eastAsia" w:ascii="Times New Roman" w:hAnsi="Times New Roman" w:eastAsia="方正仿宋_GBK" w:cs="仿宋_GB2312"/>
          <w:color w:val="auto"/>
          <w:sz w:val="30"/>
          <w:szCs w:val="30"/>
          <w:highlight w:val="none"/>
        </w:rPr>
        <w:t>，</w:t>
      </w:r>
      <w:r>
        <w:rPr>
          <w:rFonts w:hint="eastAsia" w:ascii="Times New Roman" w:hAnsi="Times New Roman" w:eastAsia="方正仿宋_GBK" w:cs="仿宋_GB2312"/>
          <w:color w:val="auto"/>
          <w:sz w:val="30"/>
          <w:szCs w:val="30"/>
          <w:lang w:eastAsia="zh-CN"/>
        </w:rPr>
        <w:t>上年无此项支出</w:t>
      </w:r>
      <w:r>
        <w:rPr>
          <w:rFonts w:hint="eastAsia" w:ascii="Times New Roman" w:hAnsi="Times New Roman" w:eastAsia="方正仿宋_GBK" w:cs="仿宋_GB2312"/>
          <w:color w:val="auto"/>
          <w:sz w:val="30"/>
          <w:szCs w:val="30"/>
          <w:highlight w:val="none"/>
        </w:rPr>
        <w:t>；公务用车购置费支出决算增加</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color w:val="auto"/>
          <w:sz w:val="30"/>
          <w:szCs w:val="30"/>
          <w:highlight w:val="none"/>
          <w:lang w:eastAsia="zh-CN"/>
        </w:rPr>
        <w:t>元</w:t>
      </w:r>
      <w:r>
        <w:rPr>
          <w:rFonts w:hint="eastAsia" w:ascii="Times New Roman" w:hAnsi="Times New Roman" w:eastAsia="方正仿宋_GBK" w:cs="仿宋_GB2312"/>
          <w:color w:val="auto"/>
          <w:sz w:val="30"/>
          <w:szCs w:val="30"/>
          <w:highlight w:val="none"/>
        </w:rPr>
        <w:t>，</w:t>
      </w:r>
      <w:r>
        <w:rPr>
          <w:rFonts w:hint="eastAsia" w:ascii="Times New Roman" w:hAnsi="Times New Roman" w:eastAsia="方正仿宋_GBK" w:cs="仿宋_GB2312"/>
          <w:color w:val="auto"/>
          <w:sz w:val="30"/>
          <w:szCs w:val="30"/>
          <w:lang w:eastAsia="zh-CN"/>
        </w:rPr>
        <w:t>上年无此项支出</w:t>
      </w:r>
      <w:r>
        <w:rPr>
          <w:rFonts w:hint="eastAsia" w:ascii="Times New Roman" w:hAnsi="Times New Roman" w:eastAsia="方正仿宋_GBK" w:cs="仿宋_GB2312"/>
          <w:color w:val="auto"/>
          <w:sz w:val="30"/>
          <w:szCs w:val="30"/>
          <w:highlight w:val="none"/>
        </w:rPr>
        <w:t>；公务用车</w:t>
      </w:r>
      <w:r>
        <w:rPr>
          <w:rFonts w:hint="eastAsia" w:ascii="Times New Roman" w:hAnsi="Times New Roman" w:eastAsia="方正仿宋_GBK" w:cs="仿宋_GB2312"/>
          <w:color w:val="auto"/>
          <w:sz w:val="30"/>
          <w:szCs w:val="30"/>
          <w:highlight w:val="none"/>
          <w:lang w:eastAsia="zh-CN"/>
        </w:rPr>
        <w:t>运行维护费</w:t>
      </w:r>
      <w:r>
        <w:rPr>
          <w:rFonts w:hint="eastAsia" w:ascii="Times New Roman" w:hAnsi="Times New Roman" w:eastAsia="方正仿宋_GBK" w:cs="仿宋_GB2312"/>
          <w:color w:val="auto"/>
          <w:sz w:val="30"/>
          <w:szCs w:val="30"/>
          <w:highlight w:val="none"/>
        </w:rPr>
        <w:t>支出决算增加</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color w:val="auto"/>
          <w:sz w:val="30"/>
          <w:szCs w:val="30"/>
          <w:highlight w:val="none"/>
          <w:lang w:eastAsia="zh-CN"/>
        </w:rPr>
        <w:t>元</w:t>
      </w:r>
      <w:r>
        <w:rPr>
          <w:rFonts w:hint="eastAsia" w:ascii="Times New Roman" w:hAnsi="Times New Roman" w:eastAsia="方正仿宋_GBK" w:cs="仿宋_GB2312"/>
          <w:color w:val="auto"/>
          <w:sz w:val="30"/>
          <w:szCs w:val="30"/>
          <w:highlight w:val="none"/>
        </w:rPr>
        <w:t>，</w:t>
      </w:r>
      <w:r>
        <w:rPr>
          <w:rFonts w:hint="eastAsia" w:ascii="Times New Roman" w:hAnsi="Times New Roman" w:eastAsia="方正仿宋_GBK" w:cs="仿宋_GB2312"/>
          <w:color w:val="auto"/>
          <w:sz w:val="30"/>
          <w:szCs w:val="30"/>
          <w:lang w:eastAsia="zh-CN"/>
        </w:rPr>
        <w:t>上年无此项支出</w:t>
      </w:r>
      <w:r>
        <w:rPr>
          <w:rFonts w:hint="eastAsia" w:ascii="Times New Roman" w:hAnsi="Times New Roman" w:eastAsia="方正仿宋_GBK" w:cs="仿宋_GB2312"/>
          <w:color w:val="auto"/>
          <w:sz w:val="30"/>
          <w:szCs w:val="30"/>
          <w:highlight w:val="none"/>
        </w:rPr>
        <w:t>；公务接待费支出决算增加</w:t>
      </w:r>
      <w:r>
        <w:rPr>
          <w:rFonts w:hint="eastAsia" w:ascii="Times New Roman" w:hAnsi="Times New Roman" w:eastAsia="方正仿宋_GBK" w:cs="仿宋_GB2312"/>
          <w:color w:val="auto"/>
          <w:sz w:val="30"/>
          <w:lang w:val="zh-CN"/>
        </w:rPr>
        <w:t>1</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172.00</w:t>
      </w:r>
      <w:r>
        <w:rPr>
          <w:rFonts w:hint="eastAsia" w:ascii="Times New Roman" w:hAnsi="Times New Roman" w:eastAsia="方正仿宋_GBK" w:cs="仿宋_GB2312"/>
          <w:color w:val="auto"/>
          <w:sz w:val="30"/>
          <w:szCs w:val="30"/>
          <w:highlight w:val="none"/>
          <w:lang w:eastAsia="zh-CN"/>
        </w:rPr>
        <w:t>元</w:t>
      </w:r>
      <w:r>
        <w:rPr>
          <w:rFonts w:hint="eastAsia" w:ascii="Times New Roman" w:hAnsi="Times New Roman" w:eastAsia="方正仿宋_GBK" w:cs="仿宋_GB2312"/>
          <w:color w:val="auto"/>
          <w:sz w:val="30"/>
          <w:szCs w:val="30"/>
          <w:highlight w:val="none"/>
        </w:rPr>
        <w:t>，增长</w:t>
      </w:r>
      <w:r>
        <w:rPr>
          <w:rFonts w:hint="eastAsia" w:ascii="Times New Roman" w:hAnsi="Times New Roman" w:eastAsia="方正仿宋_GBK" w:cs="仿宋_GB2312"/>
          <w:color w:val="auto"/>
          <w:sz w:val="30"/>
          <w:lang w:val="zh-CN"/>
        </w:rPr>
        <w:t>116.73</w:t>
      </w:r>
      <w:r>
        <w:rPr>
          <w:rFonts w:hint="eastAsia" w:ascii="Times New Roman" w:hAnsi="Times New Roman" w:eastAsia="方正仿宋_GBK" w:cs="仿宋_GB2312"/>
          <w:color w:val="auto"/>
          <w:sz w:val="30"/>
          <w:szCs w:val="30"/>
          <w:highlight w:val="none"/>
        </w:rPr>
        <w:t>%</w:t>
      </w:r>
      <w:r>
        <w:rPr>
          <w:rFonts w:hint="eastAsia" w:ascii="Times New Roman" w:hAnsi="Times New Roman" w:eastAsia="方正仿宋_GBK" w:cs="仿宋_GB2312"/>
          <w:color w:val="auto"/>
          <w:sz w:val="30"/>
          <w:szCs w:val="30"/>
          <w:lang w:eastAsia="zh-CN"/>
        </w:rPr>
        <w:t>，</w:t>
      </w:r>
      <w:r>
        <w:rPr>
          <w:rFonts w:hint="eastAsia" w:ascii="Times New Roman" w:hAnsi="Times New Roman" w:eastAsia="方正仿宋_GBK" w:cs="仿宋_GB2312"/>
          <w:color w:val="auto"/>
          <w:kern w:val="0"/>
          <w:sz w:val="30"/>
          <w:szCs w:val="30"/>
          <w:highlight w:val="none"/>
          <w:lang w:eastAsia="zh-CN"/>
        </w:rPr>
        <w:t>具体是国内接待费支出决算</w:t>
      </w:r>
      <w:r>
        <w:rPr>
          <w:rFonts w:hint="eastAsia" w:ascii="Times New Roman" w:hAnsi="Times New Roman" w:eastAsia="方正仿宋_GBK" w:cs="仿宋_GB2312"/>
          <w:color w:val="auto"/>
          <w:sz w:val="30"/>
          <w:lang w:val="zh-CN"/>
        </w:rPr>
        <w:t>2</w:t>
      </w:r>
      <w:r>
        <w:rPr>
          <w:rFonts w:hint="eastAsia" w:ascii="Times New Roman" w:hAnsi="Times New Roman" w:eastAsia="方正仿宋_GBK" w:cs="仿宋_GB2312"/>
          <w:color w:val="auto"/>
          <w:sz w:val="30"/>
          <w:lang w:val="en-US" w:eastAsia="zh-CN"/>
        </w:rPr>
        <w:t>,</w:t>
      </w:r>
      <w:r>
        <w:rPr>
          <w:rFonts w:hint="eastAsia" w:ascii="Times New Roman" w:hAnsi="Times New Roman" w:eastAsia="方正仿宋_GBK" w:cs="仿宋_GB2312"/>
          <w:color w:val="auto"/>
          <w:sz w:val="30"/>
          <w:lang w:val="zh-CN"/>
        </w:rPr>
        <w:t>176.00</w:t>
      </w:r>
      <w:r>
        <w:rPr>
          <w:rFonts w:hint="eastAsia" w:ascii="Times New Roman" w:hAnsi="Times New Roman" w:eastAsia="方正仿宋_GBK" w:cs="仿宋_GB2312"/>
          <w:color w:val="auto"/>
          <w:kern w:val="0"/>
          <w:sz w:val="30"/>
          <w:szCs w:val="30"/>
          <w:highlight w:val="none"/>
          <w:lang w:eastAsia="zh-CN"/>
        </w:rPr>
        <w:t>元（其中：外事接待费支出决算</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color w:val="auto"/>
          <w:kern w:val="0"/>
          <w:sz w:val="30"/>
          <w:szCs w:val="30"/>
          <w:highlight w:val="none"/>
          <w:lang w:eastAsia="zh-CN"/>
        </w:rPr>
        <w:t>元），较上年增加</w:t>
      </w:r>
      <w:r>
        <w:rPr>
          <w:rFonts w:hint="eastAsia" w:ascii="Times New Roman" w:hAnsi="Times New Roman" w:eastAsia="方正仿宋_GBK" w:cs="仿宋_GB2312"/>
          <w:color w:val="auto"/>
          <w:kern w:val="0"/>
          <w:sz w:val="30"/>
          <w:szCs w:val="30"/>
          <w:highlight w:val="none"/>
          <w:lang w:val="en-US" w:eastAsia="zh-CN"/>
        </w:rPr>
        <w:t>0.00元，</w:t>
      </w:r>
      <w:r>
        <w:rPr>
          <w:rFonts w:hint="eastAsia" w:ascii="Times New Roman" w:hAnsi="Times New Roman" w:eastAsia="方正仿宋_GBK" w:cs="仿宋_GB2312"/>
          <w:color w:val="auto"/>
          <w:sz w:val="30"/>
          <w:szCs w:val="30"/>
          <w:lang w:eastAsia="zh-CN"/>
        </w:rPr>
        <w:t>上年无此项支出；</w:t>
      </w:r>
      <w:r>
        <w:rPr>
          <w:rFonts w:hint="eastAsia" w:ascii="Times New Roman" w:hAnsi="Times New Roman" w:eastAsia="方正仿宋_GBK" w:cs="仿宋_GB2312"/>
          <w:color w:val="auto"/>
          <w:kern w:val="0"/>
          <w:sz w:val="30"/>
          <w:szCs w:val="30"/>
          <w:highlight w:val="none"/>
          <w:lang w:eastAsia="zh-CN"/>
        </w:rPr>
        <w:t>国（境）外接待费支出决算</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color w:val="auto"/>
          <w:kern w:val="0"/>
          <w:sz w:val="30"/>
          <w:szCs w:val="30"/>
          <w:highlight w:val="none"/>
          <w:lang w:eastAsia="zh-CN"/>
        </w:rPr>
        <w:t>元，较上年增加</w:t>
      </w:r>
      <w:r>
        <w:rPr>
          <w:rFonts w:hint="eastAsia" w:ascii="Times New Roman" w:hAnsi="Times New Roman" w:eastAsia="方正仿宋_GBK" w:cs="仿宋_GB2312"/>
          <w:color w:val="auto"/>
          <w:kern w:val="0"/>
          <w:sz w:val="30"/>
          <w:szCs w:val="30"/>
          <w:highlight w:val="none"/>
          <w:lang w:val="en-US" w:eastAsia="zh-CN"/>
        </w:rPr>
        <w:t>0.00元，</w:t>
      </w:r>
      <w:r>
        <w:rPr>
          <w:rFonts w:hint="eastAsia" w:ascii="Times New Roman" w:hAnsi="Times New Roman" w:eastAsia="方正仿宋_GBK" w:cs="仿宋_GB2312"/>
          <w:color w:val="auto"/>
          <w:sz w:val="30"/>
          <w:szCs w:val="30"/>
          <w:lang w:eastAsia="zh-CN"/>
        </w:rPr>
        <w:t>上年无此项支出</w:t>
      </w:r>
      <w:r>
        <w:rPr>
          <w:rFonts w:hint="eastAsia" w:ascii="Times New Roman" w:hAnsi="Times New Roman" w:eastAsia="方正仿宋_GBK" w:cs="仿宋_GB2312"/>
          <w:color w:val="auto"/>
          <w:kern w:val="0"/>
          <w:sz w:val="30"/>
          <w:szCs w:val="30"/>
          <w:highlight w:val="none"/>
          <w:lang w:eastAsia="zh-CN"/>
        </w:rPr>
        <w:t>。</w:t>
      </w:r>
      <w:r>
        <w:rPr>
          <w:rFonts w:hint="eastAsia" w:ascii="Times New Roman" w:hAnsi="Times New Roman" w:eastAsia="方正仿宋_GBK" w:cs="仿宋_GB2312"/>
          <w:color w:val="auto"/>
          <w:sz w:val="30"/>
          <w:szCs w:val="30"/>
          <w:highlight w:val="none"/>
          <w:lang w:val="en-US" w:eastAsia="zh-CN"/>
        </w:rPr>
        <w:t>2025年度</w:t>
      </w:r>
      <w:r>
        <w:rPr>
          <w:rFonts w:hint="eastAsia" w:ascii="Times New Roman" w:hAnsi="Times New Roman" w:eastAsia="方正仿宋_GBK" w:cs="仿宋_GB2312"/>
          <w:color w:val="auto"/>
          <w:sz w:val="30"/>
          <w:szCs w:val="30"/>
          <w:highlight w:val="none"/>
        </w:rPr>
        <w:t>一般公共预算财政拨款“三公”经费支出决算增加的主要原因</w:t>
      </w:r>
      <w:r>
        <w:rPr>
          <w:rFonts w:hint="eastAsia" w:ascii="Times New Roman" w:hAnsi="Times New Roman" w:eastAsia="方正仿宋_GBK" w:cs="仿宋_GB2312"/>
          <w:color w:val="auto"/>
          <w:sz w:val="30"/>
          <w:szCs w:val="30"/>
          <w:highlight w:val="none"/>
          <w:lang w:eastAsia="zh-CN"/>
        </w:rPr>
        <w:t>是接待商会活动增加</w:t>
      </w:r>
      <w:r>
        <w:rPr>
          <w:rFonts w:hint="eastAsia" w:ascii="Times New Roman" w:hAnsi="Times New Roman" w:eastAsia="方正仿宋_GBK" w:cs="仿宋_GB2312"/>
          <w:color w:val="auto"/>
          <w:sz w:val="30"/>
          <w:szCs w:val="30"/>
          <w:highlight w:val="none"/>
        </w:rPr>
        <w:t>。</w:t>
      </w:r>
    </w:p>
    <w:p w14:paraId="767D1F8E">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仿宋_GB2312"/>
          <w:color w:val="auto"/>
          <w:sz w:val="30"/>
          <w:szCs w:val="30"/>
          <w:highlight w:val="none"/>
          <w:lang w:eastAsia="zh-CN"/>
        </w:rPr>
      </w:pPr>
      <w:r>
        <w:rPr>
          <w:rFonts w:hint="eastAsia" w:ascii="Times New Roman" w:hAnsi="Times New Roman" w:eastAsia="方正仿宋_GBK" w:cs="仿宋_GB2312"/>
          <w:color w:val="auto"/>
          <w:sz w:val="30"/>
          <w:szCs w:val="30"/>
          <w:highlight w:val="none"/>
        </w:rPr>
        <w:t>一般公共预算财政拨款“三公”经费支出</w:t>
      </w:r>
      <w:r>
        <w:rPr>
          <w:rFonts w:hint="eastAsia" w:ascii="Times New Roman" w:hAnsi="Times New Roman" w:eastAsia="方正仿宋_GBK" w:cs="仿宋_GB2312"/>
          <w:color w:val="auto"/>
          <w:sz w:val="30"/>
          <w:szCs w:val="30"/>
          <w:highlight w:val="none"/>
          <w:lang w:eastAsia="zh-CN"/>
        </w:rPr>
        <w:t>实物量的</w:t>
      </w:r>
      <w:r>
        <w:rPr>
          <w:rFonts w:hint="eastAsia" w:ascii="Times New Roman" w:hAnsi="Times New Roman" w:eastAsia="方正仿宋_GBK" w:cs="仿宋_GB2312"/>
          <w:color w:val="auto"/>
          <w:sz w:val="30"/>
          <w:szCs w:val="30"/>
          <w:highlight w:val="none"/>
        </w:rPr>
        <w:t>具体情况</w:t>
      </w:r>
      <w:r>
        <w:rPr>
          <w:rFonts w:hint="eastAsia" w:ascii="Times New Roman" w:hAnsi="Times New Roman" w:eastAsia="方正仿宋_GBK" w:cs="仿宋_GB2312"/>
          <w:color w:val="auto"/>
          <w:sz w:val="30"/>
          <w:szCs w:val="30"/>
          <w:highlight w:val="none"/>
          <w:lang w:eastAsia="zh-CN"/>
        </w:rPr>
        <w:t>：</w:t>
      </w:r>
    </w:p>
    <w:p w14:paraId="2F3A6DE3">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仿宋_GB2312"/>
          <w:b w:val="0"/>
          <w:bCs/>
          <w:color w:val="auto"/>
          <w:sz w:val="30"/>
          <w:szCs w:val="30"/>
          <w:highlight w:val="none"/>
        </w:rPr>
      </w:pPr>
      <w:r>
        <w:rPr>
          <w:rFonts w:hint="eastAsia" w:ascii="Times New Roman" w:hAnsi="Times New Roman" w:eastAsia="方正仿宋_GBK" w:cs="仿宋_GB2312"/>
          <w:b w:val="0"/>
          <w:bCs/>
          <w:color w:val="auto"/>
          <w:sz w:val="30"/>
          <w:szCs w:val="30"/>
          <w:highlight w:val="none"/>
        </w:rPr>
        <w:t>1.安排因公出国（境）团组</w:t>
      </w:r>
      <w:r>
        <w:rPr>
          <w:rFonts w:hint="eastAsia" w:ascii="Times New Roman" w:hAnsi="Times New Roman" w:eastAsia="方正仿宋_GBK" w:cs="仿宋_GB2312"/>
          <w:color w:val="auto"/>
          <w:sz w:val="30"/>
          <w:lang w:val="zh-CN"/>
        </w:rPr>
        <w:t>0</w:t>
      </w:r>
      <w:r>
        <w:rPr>
          <w:rFonts w:hint="eastAsia" w:ascii="Times New Roman" w:hAnsi="Times New Roman" w:eastAsia="方正仿宋_GBK" w:cs="仿宋_GB2312"/>
          <w:b w:val="0"/>
          <w:bCs/>
          <w:color w:val="auto"/>
          <w:sz w:val="30"/>
          <w:szCs w:val="30"/>
          <w:highlight w:val="none"/>
        </w:rPr>
        <w:t>个，累计</w:t>
      </w:r>
      <w:r>
        <w:rPr>
          <w:rFonts w:hint="eastAsia" w:ascii="Times New Roman" w:hAnsi="Times New Roman" w:eastAsia="方正仿宋_GBK" w:cs="仿宋_GB2312"/>
          <w:color w:val="auto"/>
          <w:sz w:val="30"/>
          <w:lang w:val="zh-CN"/>
        </w:rPr>
        <w:t>0</w:t>
      </w:r>
      <w:r>
        <w:rPr>
          <w:rFonts w:hint="eastAsia" w:ascii="Times New Roman" w:hAnsi="Times New Roman" w:eastAsia="方正仿宋_GBK" w:cs="仿宋_GB2312"/>
          <w:b w:val="0"/>
          <w:bCs/>
          <w:color w:val="auto"/>
          <w:sz w:val="30"/>
          <w:szCs w:val="30"/>
          <w:highlight w:val="none"/>
        </w:rPr>
        <w:t>人次。</w:t>
      </w:r>
    </w:p>
    <w:p w14:paraId="7477D62D">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仿宋_GB2312"/>
          <w:b w:val="0"/>
          <w:bCs/>
          <w:color w:val="auto"/>
          <w:sz w:val="30"/>
          <w:szCs w:val="30"/>
          <w:highlight w:val="none"/>
        </w:rPr>
      </w:pPr>
      <w:r>
        <w:rPr>
          <w:rFonts w:hint="eastAsia" w:ascii="Times New Roman" w:hAnsi="Times New Roman" w:eastAsia="方正仿宋_GBK" w:cs="仿宋_GB2312"/>
          <w:b w:val="0"/>
          <w:bCs/>
          <w:color w:val="auto"/>
          <w:sz w:val="30"/>
          <w:szCs w:val="30"/>
          <w:highlight w:val="none"/>
        </w:rPr>
        <w:t>2.购置车辆</w:t>
      </w:r>
      <w:r>
        <w:rPr>
          <w:rFonts w:hint="eastAsia" w:ascii="Times New Roman" w:hAnsi="Times New Roman" w:eastAsia="方正仿宋_GBK" w:cs="仿宋_GB2312"/>
          <w:color w:val="auto"/>
          <w:sz w:val="30"/>
          <w:lang w:val="zh-CN"/>
        </w:rPr>
        <w:t>0</w:t>
      </w:r>
      <w:r>
        <w:rPr>
          <w:rFonts w:hint="eastAsia" w:ascii="Times New Roman" w:hAnsi="Times New Roman" w:eastAsia="方正仿宋_GBK" w:cs="仿宋_GB2312"/>
          <w:b w:val="0"/>
          <w:bCs/>
          <w:color w:val="auto"/>
          <w:sz w:val="30"/>
          <w:szCs w:val="30"/>
          <w:highlight w:val="none"/>
        </w:rPr>
        <w:t>辆。开支一般公共预算财政拨款的公务用车保有量为</w:t>
      </w:r>
      <w:r>
        <w:rPr>
          <w:rFonts w:hint="eastAsia" w:ascii="Times New Roman" w:hAnsi="Times New Roman" w:eastAsia="方正仿宋_GBK" w:cs="仿宋_GB2312"/>
          <w:color w:val="auto"/>
          <w:sz w:val="30"/>
          <w:lang w:val="zh-CN"/>
        </w:rPr>
        <w:t>0</w:t>
      </w:r>
      <w:r>
        <w:rPr>
          <w:rFonts w:hint="eastAsia" w:ascii="Times New Roman" w:hAnsi="Times New Roman" w:eastAsia="方正仿宋_GBK" w:cs="仿宋_GB2312"/>
          <w:b w:val="0"/>
          <w:bCs/>
          <w:color w:val="auto"/>
          <w:sz w:val="30"/>
          <w:szCs w:val="30"/>
          <w:highlight w:val="none"/>
        </w:rPr>
        <w:t>辆。</w:t>
      </w:r>
    </w:p>
    <w:p w14:paraId="2BB3538E">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s="仿宋_GB2312"/>
          <w:color w:val="auto"/>
          <w:sz w:val="30"/>
          <w:szCs w:val="30"/>
          <w:highlight w:val="none"/>
        </w:rPr>
      </w:pPr>
      <w:r>
        <w:rPr>
          <w:rFonts w:hint="eastAsia" w:ascii="Times New Roman" w:hAnsi="Times New Roman" w:eastAsia="方正仿宋_GBK" w:cs="仿宋_GB2312"/>
          <w:b w:val="0"/>
          <w:bCs/>
          <w:color w:val="auto"/>
          <w:sz w:val="30"/>
          <w:szCs w:val="30"/>
          <w:highlight w:val="none"/>
        </w:rPr>
        <w:t>3.安排</w:t>
      </w:r>
      <w:r>
        <w:rPr>
          <w:rFonts w:hint="eastAsia" w:ascii="Times New Roman" w:hAnsi="Times New Roman" w:eastAsia="方正仿宋_GBK" w:cs="仿宋_GB2312"/>
          <w:color w:val="auto"/>
          <w:sz w:val="30"/>
          <w:szCs w:val="30"/>
          <w:highlight w:val="none"/>
        </w:rPr>
        <w:t>国内公务接待</w:t>
      </w:r>
      <w:r>
        <w:rPr>
          <w:rFonts w:hint="eastAsia" w:ascii="Times New Roman" w:hAnsi="Times New Roman" w:eastAsia="方正仿宋_GBK" w:cs="仿宋_GB2312"/>
          <w:color w:val="auto"/>
          <w:sz w:val="30"/>
          <w:lang w:val="zh-CN"/>
        </w:rPr>
        <w:t>3</w:t>
      </w:r>
      <w:r>
        <w:rPr>
          <w:rFonts w:hint="eastAsia" w:ascii="Times New Roman" w:hAnsi="Times New Roman" w:eastAsia="方正仿宋_GBK" w:cs="仿宋_GB2312"/>
          <w:color w:val="auto"/>
          <w:sz w:val="30"/>
          <w:szCs w:val="30"/>
          <w:highlight w:val="none"/>
        </w:rPr>
        <w:t>批次（其中：外事接待</w:t>
      </w:r>
      <w:r>
        <w:rPr>
          <w:rFonts w:hint="eastAsia" w:ascii="Times New Roman" w:hAnsi="Times New Roman" w:eastAsia="方正仿宋_GBK" w:cs="仿宋_GB2312"/>
          <w:color w:val="auto"/>
          <w:sz w:val="30"/>
          <w:lang w:val="zh-CN"/>
        </w:rPr>
        <w:t>0</w:t>
      </w:r>
      <w:r>
        <w:rPr>
          <w:rFonts w:hint="eastAsia" w:ascii="Times New Roman" w:hAnsi="Times New Roman" w:eastAsia="方正仿宋_GBK" w:cs="仿宋_GB2312"/>
          <w:color w:val="auto"/>
          <w:sz w:val="30"/>
          <w:szCs w:val="30"/>
          <w:highlight w:val="none"/>
        </w:rPr>
        <w:t>批次），接待人次</w:t>
      </w:r>
      <w:r>
        <w:rPr>
          <w:rFonts w:hint="eastAsia" w:ascii="Times New Roman" w:hAnsi="Times New Roman" w:eastAsia="方正仿宋_GBK" w:cs="仿宋_GB2312"/>
          <w:color w:val="auto"/>
          <w:sz w:val="30"/>
          <w:lang w:val="zh-CN"/>
        </w:rPr>
        <w:t>44</w:t>
      </w:r>
      <w:r>
        <w:rPr>
          <w:rFonts w:hint="eastAsia" w:ascii="Times New Roman" w:hAnsi="Times New Roman" w:eastAsia="方正仿宋_GBK" w:cs="仿宋_GB2312"/>
          <w:color w:val="auto"/>
          <w:sz w:val="30"/>
          <w:szCs w:val="30"/>
          <w:highlight w:val="none"/>
        </w:rPr>
        <w:t>人（其中：外事接待人次</w:t>
      </w:r>
      <w:r>
        <w:rPr>
          <w:rFonts w:hint="eastAsia" w:ascii="Times New Roman" w:hAnsi="Times New Roman" w:eastAsia="方正仿宋_GBK" w:cs="仿宋_GB2312"/>
          <w:color w:val="auto"/>
          <w:sz w:val="30"/>
          <w:lang w:val="zh-CN"/>
        </w:rPr>
        <w:t>0</w:t>
      </w:r>
      <w:r>
        <w:rPr>
          <w:rFonts w:hint="eastAsia" w:ascii="Times New Roman" w:hAnsi="Times New Roman" w:eastAsia="方正仿宋_GBK" w:cs="仿宋_GB2312"/>
          <w:color w:val="auto"/>
          <w:sz w:val="30"/>
          <w:szCs w:val="30"/>
          <w:highlight w:val="none"/>
        </w:rPr>
        <w:t>人）。主要用于工商联交流学习</w:t>
      </w:r>
      <w:r>
        <w:rPr>
          <w:rFonts w:hint="eastAsia" w:ascii="Times New Roman" w:hAnsi="Times New Roman" w:eastAsia="方正仿宋_GBK" w:cs="仿宋_GB2312"/>
          <w:color w:val="auto"/>
          <w:sz w:val="30"/>
          <w:szCs w:val="30"/>
          <w:highlight w:val="none"/>
          <w:lang w:val="en-US" w:eastAsia="zh-CN"/>
        </w:rPr>
        <w:t>、</w:t>
      </w:r>
      <w:r>
        <w:rPr>
          <w:rFonts w:hint="eastAsia" w:ascii="Times New Roman" w:hAnsi="Times New Roman" w:eastAsia="方正仿宋_GBK" w:cs="仿宋_GB2312"/>
          <w:color w:val="auto"/>
          <w:sz w:val="30"/>
          <w:szCs w:val="30"/>
          <w:highlight w:val="none"/>
          <w:lang w:eastAsia="zh-CN"/>
        </w:rPr>
        <w:t>接待商会活动</w:t>
      </w:r>
      <w:r>
        <w:rPr>
          <w:rFonts w:hint="eastAsia" w:ascii="Times New Roman" w:hAnsi="Times New Roman" w:eastAsia="方正仿宋_GBK" w:cs="仿宋_GB2312"/>
          <w:color w:val="auto"/>
          <w:sz w:val="30"/>
          <w:szCs w:val="30"/>
          <w:highlight w:val="none"/>
        </w:rPr>
        <w:t>发生的接待支出。安排国（境）外公务接待</w:t>
      </w:r>
      <w:r>
        <w:rPr>
          <w:rFonts w:hint="eastAsia" w:ascii="Times New Roman" w:hAnsi="Times New Roman" w:eastAsia="方正仿宋_GBK" w:cs="仿宋_GB2312"/>
          <w:color w:val="auto"/>
          <w:sz w:val="30"/>
          <w:lang w:val="zh-CN"/>
        </w:rPr>
        <w:t>0</w:t>
      </w:r>
      <w:r>
        <w:rPr>
          <w:rFonts w:hint="eastAsia" w:ascii="Times New Roman" w:hAnsi="Times New Roman" w:eastAsia="方正仿宋_GBK" w:cs="仿宋_GB2312"/>
          <w:color w:val="auto"/>
          <w:sz w:val="30"/>
          <w:szCs w:val="30"/>
          <w:highlight w:val="none"/>
        </w:rPr>
        <w:t>批次，接待人次</w:t>
      </w:r>
      <w:r>
        <w:rPr>
          <w:rFonts w:hint="eastAsia" w:ascii="Times New Roman" w:hAnsi="Times New Roman" w:eastAsia="方正仿宋_GBK" w:cs="仿宋_GB2312"/>
          <w:color w:val="auto"/>
          <w:sz w:val="30"/>
          <w:lang w:val="zh-CN"/>
        </w:rPr>
        <w:t>0</w:t>
      </w:r>
      <w:r>
        <w:rPr>
          <w:rFonts w:hint="eastAsia" w:ascii="Times New Roman" w:hAnsi="Times New Roman" w:eastAsia="方正仿宋_GBK" w:cs="仿宋_GB2312"/>
          <w:color w:val="auto"/>
          <w:sz w:val="30"/>
          <w:szCs w:val="30"/>
          <w:highlight w:val="none"/>
        </w:rPr>
        <w:t>人。主要用于工商联交流学习</w:t>
      </w:r>
      <w:r>
        <w:rPr>
          <w:rFonts w:hint="eastAsia" w:ascii="Times New Roman" w:hAnsi="Times New Roman" w:eastAsia="方正仿宋_GBK" w:cs="仿宋_GB2312"/>
          <w:color w:val="auto"/>
          <w:sz w:val="30"/>
          <w:szCs w:val="30"/>
          <w:highlight w:val="none"/>
          <w:lang w:eastAsia="zh-CN"/>
        </w:rPr>
        <w:t>、商会活动</w:t>
      </w:r>
      <w:r>
        <w:rPr>
          <w:rFonts w:hint="eastAsia" w:ascii="Times New Roman" w:hAnsi="Times New Roman" w:eastAsia="方正仿宋_GBK" w:cs="仿宋_GB2312"/>
          <w:color w:val="auto"/>
          <w:sz w:val="30"/>
          <w:szCs w:val="30"/>
          <w:highlight w:val="none"/>
        </w:rPr>
        <w:t>发生的接待支出。</w:t>
      </w:r>
    </w:p>
    <w:p w14:paraId="1F5109D6">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0"/>
        <w:rPr>
          <w:rFonts w:hint="eastAsia" w:ascii="Times New Roman" w:hAnsi="Times New Roman" w:eastAsia="方正楷体_GBK" w:cs="方正楷体_GBK"/>
          <w:color w:val="auto"/>
          <w:sz w:val="30"/>
          <w:szCs w:val="32"/>
          <w:highlight w:val="none"/>
          <w:lang w:eastAsia="zh-CN"/>
        </w:rPr>
      </w:pPr>
      <w:r>
        <w:rPr>
          <w:rFonts w:hint="eastAsia" w:ascii="Times New Roman" w:hAnsi="Times New Roman" w:eastAsia="方正楷体_GBK" w:cs="方正楷体_GBK"/>
          <w:color w:val="auto"/>
          <w:sz w:val="30"/>
          <w:szCs w:val="32"/>
          <w:highlight w:val="none"/>
          <w:lang w:eastAsia="zh-CN"/>
        </w:rPr>
        <w:t>（三）需要说明的事项</w:t>
      </w:r>
    </w:p>
    <w:p w14:paraId="115A9874">
      <w:pPr>
        <w:keepNext w:val="0"/>
        <w:keepLines w:val="0"/>
        <w:pageBreakBefore w:val="0"/>
        <w:widowControl/>
        <w:numPr>
          <w:ilvl w:val="0"/>
          <w:numId w:val="0"/>
        </w:numPr>
        <w:kinsoku/>
        <w:wordWrap/>
        <w:overflowPunct/>
        <w:topLinePunct w:val="0"/>
        <w:autoSpaceDE/>
        <w:autoSpaceDN/>
        <w:bidi w:val="0"/>
        <w:adjustRightInd/>
        <w:snapToGrid w:val="0"/>
        <w:spacing w:before="100" w:after="100" w:line="590" w:lineRule="exact"/>
        <w:ind w:firstLine="600" w:firstLineChars="200"/>
        <w:jc w:val="left"/>
        <w:textAlignment w:val="auto"/>
        <w:rPr>
          <w:rFonts w:hint="eastAsia" w:ascii="Times New Roman" w:hAnsi="Times New Roman" w:eastAsia="方正仿宋_GBK"/>
          <w:color w:val="auto"/>
          <w:sz w:val="30"/>
          <w:szCs w:val="30"/>
          <w:highlight w:val="none"/>
          <w:lang w:eastAsia="zh-CN"/>
        </w:rPr>
      </w:pPr>
      <w:r>
        <w:rPr>
          <w:rFonts w:hint="eastAsia" w:ascii="Times New Roman" w:hAnsi="Times New Roman" w:eastAsia="方正仿宋_GBK"/>
          <w:color w:val="auto"/>
          <w:sz w:val="30"/>
          <w:szCs w:val="30"/>
          <w:highlight w:val="none"/>
          <w:lang w:eastAsia="zh-CN"/>
        </w:rPr>
        <w:t>不存在需要说明的事项。</w:t>
      </w:r>
    </w:p>
    <w:p w14:paraId="0CB5F00E">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0"/>
        <w:rPr>
          <w:rFonts w:hint="eastAsia" w:ascii="Times New Roman" w:hAnsi="Times New Roman" w:eastAsia="方正楷体_GBK" w:cs="方正楷体_GBK"/>
          <w:color w:val="auto"/>
          <w:sz w:val="30"/>
          <w:szCs w:val="32"/>
          <w:highlight w:val="none"/>
        </w:rPr>
      </w:pPr>
      <w:r>
        <w:rPr>
          <w:rFonts w:hint="eastAsia" w:ascii="Times New Roman" w:hAnsi="Times New Roman" w:eastAsia="方正楷体_GBK" w:cs="方正楷体_GBK"/>
          <w:color w:val="auto"/>
          <w:sz w:val="30"/>
          <w:szCs w:val="32"/>
          <w:highlight w:val="none"/>
        </w:rPr>
        <w:t>第四部分  其他重要事项及相关口径情况说明</w:t>
      </w:r>
    </w:p>
    <w:p w14:paraId="4EDFE437">
      <w:pPr>
        <w:keepNext w:val="0"/>
        <w:keepLines w:val="0"/>
        <w:pageBreakBefore w:val="0"/>
        <w:kinsoku/>
        <w:overflowPunct/>
        <w:topLinePunct w:val="0"/>
        <w:autoSpaceDE/>
        <w:autoSpaceDN/>
        <w:bidi w:val="0"/>
        <w:adjustRightInd/>
        <w:spacing w:line="590" w:lineRule="exact"/>
        <w:ind w:firstLine="600" w:firstLineChars="200"/>
        <w:jc w:val="left"/>
        <w:textAlignment w:val="auto"/>
        <w:outlineLvl w:val="1"/>
        <w:rPr>
          <w:rFonts w:hint="eastAsia" w:ascii="Times New Roman" w:hAnsi="Times New Roman" w:eastAsia="方正仿宋_GBK" w:cs="黑体"/>
          <w:color w:val="auto"/>
          <w:sz w:val="30"/>
          <w:szCs w:val="30"/>
          <w:highlight w:val="none"/>
        </w:rPr>
      </w:pPr>
      <w:r>
        <w:rPr>
          <w:rFonts w:hint="eastAsia" w:ascii="Times New Roman" w:hAnsi="Times New Roman" w:eastAsia="方正黑体_GBK" w:cs="方正黑体_GBK"/>
          <w:color w:val="auto"/>
          <w:sz w:val="30"/>
          <w:szCs w:val="30"/>
          <w:highlight w:val="none"/>
          <w:lang w:val="en-US" w:eastAsia="zh-CN"/>
        </w:rPr>
        <w:t>一、机关运行经费支出情况</w:t>
      </w:r>
    </w:p>
    <w:p w14:paraId="0A8E059F">
      <w:pPr>
        <w:keepNext w:val="0"/>
        <w:keepLines w:val="0"/>
        <w:pageBreakBefore w:val="0"/>
        <w:kinsoku/>
        <w:overflowPunct/>
        <w:topLinePunct w:val="0"/>
        <w:autoSpaceDE/>
        <w:autoSpaceDN/>
        <w:bidi w:val="0"/>
        <w:adjustRightInd/>
        <w:spacing w:line="590" w:lineRule="exact"/>
        <w:ind w:firstLine="600" w:firstLineChars="200"/>
        <w:jc w:val="both"/>
        <w:textAlignment w:val="auto"/>
        <w:rPr>
          <w:rFonts w:hint="eastAsia" w:ascii="Times New Roman" w:hAnsi="Times New Roman" w:eastAsia="方正仿宋_GBK" w:cs="仿宋_GB2312"/>
          <w:color w:val="auto"/>
          <w:sz w:val="30"/>
          <w:szCs w:val="30"/>
          <w:highlight w:val="none"/>
        </w:rPr>
      </w:pPr>
      <w:r>
        <w:rPr>
          <w:rFonts w:hint="eastAsia" w:ascii="Times New Roman" w:hAnsi="Times New Roman" w:eastAsia="方正仿宋_GBK" w:cs="仿宋_GB2312"/>
          <w:color w:val="auto"/>
          <w:sz w:val="30"/>
          <w:lang w:val="zh-CN"/>
        </w:rPr>
        <w:t>华宁县工商业联合会</w:t>
      </w:r>
      <w:r>
        <w:rPr>
          <w:rFonts w:hint="eastAsia" w:ascii="Times New Roman" w:hAnsi="Times New Roman" w:eastAsia="方正仿宋_GBK" w:cs="仿宋_GB2312"/>
          <w:color w:val="auto"/>
          <w:sz w:val="30"/>
          <w:szCs w:val="30"/>
          <w:highlight w:val="none"/>
          <w:lang w:val="en-US" w:eastAsia="zh-CN"/>
        </w:rPr>
        <w:t>2025</w:t>
      </w:r>
      <w:r>
        <w:rPr>
          <w:rFonts w:hint="eastAsia" w:ascii="Times New Roman" w:hAnsi="Times New Roman" w:eastAsia="方正仿宋_GBK" w:cs="仿宋_GB2312"/>
          <w:color w:val="auto"/>
          <w:sz w:val="30"/>
          <w:szCs w:val="30"/>
          <w:highlight w:val="none"/>
        </w:rPr>
        <w:t>年机关运行经费支出</w:t>
      </w:r>
      <w:r>
        <w:rPr>
          <w:rFonts w:hint="eastAsia" w:ascii="Times New Roman" w:hAnsi="Times New Roman" w:eastAsia="方正仿宋_GBK" w:cs="仿宋_GB2312"/>
          <w:color w:val="auto"/>
          <w:sz w:val="30"/>
          <w:lang w:val="en-US" w:eastAsia="zh-CN"/>
        </w:rPr>
        <w:t>62,393.10</w:t>
      </w:r>
      <w:r>
        <w:rPr>
          <w:rFonts w:hint="eastAsia" w:ascii="Times New Roman" w:hAnsi="Times New Roman" w:eastAsia="方正仿宋_GBK" w:cs="仿宋_GB2312"/>
          <w:color w:val="auto"/>
          <w:sz w:val="30"/>
          <w:szCs w:val="30"/>
          <w:highlight w:val="none"/>
          <w:lang w:eastAsia="zh-CN"/>
        </w:rPr>
        <w:t>元</w:t>
      </w:r>
      <w:r>
        <w:rPr>
          <w:rFonts w:hint="eastAsia" w:ascii="Times New Roman" w:hAnsi="Times New Roman" w:eastAsia="方正仿宋_GBK" w:cs="仿宋_GB2312"/>
          <w:color w:val="auto"/>
          <w:sz w:val="30"/>
          <w:szCs w:val="30"/>
          <w:highlight w:val="none"/>
        </w:rPr>
        <w:t>，</w:t>
      </w:r>
      <w:r>
        <w:rPr>
          <w:rFonts w:hint="eastAsia" w:ascii="Times New Roman" w:hAnsi="Times New Roman" w:eastAsia="方正仿宋_GBK" w:cs="仿宋_GB2312"/>
          <w:color w:val="auto"/>
          <w:sz w:val="30"/>
          <w:szCs w:val="30"/>
          <w:highlight w:val="none"/>
          <w:lang w:eastAsia="zh-CN"/>
        </w:rPr>
        <w:t>比上年</w:t>
      </w:r>
      <w:r>
        <w:rPr>
          <w:rFonts w:hint="eastAsia" w:ascii="Times New Roman" w:hAnsi="Times New Roman" w:eastAsia="方正仿宋_GBK" w:cs="仿宋_GB2312"/>
          <w:color w:val="auto"/>
          <w:sz w:val="30"/>
          <w:szCs w:val="30"/>
          <w:highlight w:val="none"/>
        </w:rPr>
        <w:t>增加</w:t>
      </w:r>
      <w:r>
        <w:rPr>
          <w:rFonts w:hint="eastAsia" w:ascii="Times New Roman" w:hAnsi="Times New Roman" w:eastAsia="方正仿宋_GBK" w:cs="仿宋_GB2312"/>
          <w:color w:val="auto"/>
          <w:sz w:val="30"/>
          <w:lang w:val="en-US" w:eastAsia="zh-CN"/>
        </w:rPr>
        <w:t>14,025.50</w:t>
      </w:r>
      <w:r>
        <w:rPr>
          <w:rFonts w:hint="eastAsia" w:ascii="Times New Roman" w:hAnsi="Times New Roman" w:eastAsia="方正仿宋_GBK" w:cs="仿宋_GB2312"/>
          <w:color w:val="auto"/>
          <w:sz w:val="30"/>
          <w:szCs w:val="30"/>
          <w:highlight w:val="none"/>
          <w:lang w:eastAsia="zh-CN"/>
        </w:rPr>
        <w:t>元</w:t>
      </w:r>
      <w:r>
        <w:rPr>
          <w:rFonts w:hint="eastAsia" w:ascii="Times New Roman" w:hAnsi="Times New Roman" w:eastAsia="方正仿宋_GBK" w:cs="仿宋_GB2312"/>
          <w:color w:val="auto"/>
          <w:sz w:val="30"/>
          <w:szCs w:val="30"/>
          <w:highlight w:val="none"/>
        </w:rPr>
        <w:t>，增长</w:t>
      </w:r>
      <w:r>
        <w:rPr>
          <w:rFonts w:hint="eastAsia" w:ascii="Times New Roman" w:hAnsi="Times New Roman" w:eastAsia="方正仿宋_GBK" w:cs="仿宋_GB2312"/>
          <w:color w:val="auto"/>
          <w:sz w:val="30"/>
          <w:lang w:val="zh-CN"/>
        </w:rPr>
        <w:t>29.00</w:t>
      </w:r>
      <w:r>
        <w:rPr>
          <w:rFonts w:hint="eastAsia" w:ascii="Times New Roman" w:hAnsi="Times New Roman" w:eastAsia="方正仿宋_GBK" w:cs="仿宋_GB2312"/>
          <w:color w:val="auto"/>
          <w:sz w:val="30"/>
          <w:szCs w:val="30"/>
          <w:highlight w:val="none"/>
        </w:rPr>
        <w:t>%,主要原因</w:t>
      </w:r>
      <w:r>
        <w:rPr>
          <w:rFonts w:hint="eastAsia" w:ascii="Times New Roman" w:hAnsi="Times New Roman" w:eastAsia="方正仿宋_GBK" w:cs="仿宋_GB2312"/>
          <w:color w:val="auto"/>
          <w:sz w:val="30"/>
          <w:szCs w:val="30"/>
          <w:highlight w:val="none"/>
          <w:lang w:eastAsia="zh-CN"/>
        </w:rPr>
        <w:t>是邮电费、会议费、培训费、公务接待费、工会经费、其他交通费用增加</w:t>
      </w:r>
      <w:r>
        <w:rPr>
          <w:rFonts w:hint="eastAsia" w:ascii="Times New Roman" w:hAnsi="Times New Roman" w:eastAsia="方正仿宋_GBK" w:cs="仿宋_GB2312"/>
          <w:color w:val="auto"/>
          <w:sz w:val="30"/>
          <w:szCs w:val="30"/>
          <w:highlight w:val="none"/>
        </w:rPr>
        <w:t>。部门机关运行经费主要用于机构正常运转所需的办公费</w:t>
      </w:r>
      <w:r>
        <w:rPr>
          <w:rFonts w:hint="eastAsia" w:ascii="Times New Roman" w:hAnsi="Times New Roman" w:eastAsia="方正仿宋_GBK" w:cs="仿宋_GB2312"/>
          <w:color w:val="auto"/>
          <w:sz w:val="30"/>
          <w:szCs w:val="30"/>
          <w:highlight w:val="none"/>
          <w:lang w:val="en-US" w:eastAsia="zh-CN"/>
        </w:rPr>
        <w:t>836.70</w:t>
      </w:r>
      <w:r>
        <w:rPr>
          <w:rFonts w:hint="eastAsia" w:ascii="Times New Roman" w:hAnsi="Times New Roman" w:eastAsia="方正仿宋_GBK" w:cs="仿宋_GB2312"/>
          <w:color w:val="auto"/>
          <w:sz w:val="30"/>
          <w:szCs w:val="30"/>
          <w:highlight w:val="none"/>
          <w:lang w:eastAsia="zh-CN"/>
        </w:rPr>
        <w:t>元、水费</w:t>
      </w:r>
      <w:r>
        <w:rPr>
          <w:rFonts w:hint="eastAsia" w:ascii="Times New Roman" w:hAnsi="Times New Roman" w:eastAsia="方正仿宋_GBK" w:cs="仿宋_GB2312"/>
          <w:color w:val="auto"/>
          <w:sz w:val="30"/>
          <w:szCs w:val="30"/>
          <w:highlight w:val="none"/>
          <w:lang w:val="en-US" w:eastAsia="zh-CN"/>
        </w:rPr>
        <w:t>1,460.60元、电费174.80元、</w:t>
      </w:r>
      <w:r>
        <w:rPr>
          <w:rFonts w:hint="eastAsia" w:ascii="Times New Roman" w:hAnsi="Times New Roman" w:eastAsia="方正仿宋_GBK" w:cs="仿宋_GB2312"/>
          <w:color w:val="auto"/>
          <w:sz w:val="30"/>
          <w:szCs w:val="30"/>
          <w:highlight w:val="none"/>
          <w:lang w:eastAsia="zh-CN"/>
        </w:rPr>
        <w:t>邮电费</w:t>
      </w:r>
      <w:r>
        <w:rPr>
          <w:rFonts w:hint="eastAsia" w:ascii="Times New Roman" w:hAnsi="Times New Roman" w:eastAsia="方正仿宋_GBK" w:cs="仿宋_GB2312"/>
          <w:color w:val="auto"/>
          <w:sz w:val="30"/>
          <w:szCs w:val="30"/>
          <w:highlight w:val="none"/>
          <w:lang w:val="en-US" w:eastAsia="zh-CN"/>
        </w:rPr>
        <w:t>1,890.00元、差旅费10,872.00元、会议费3,979.00元、培训费1,500.00元、公务接待费2,176.00元、工会经费600.00元、福利费2,700.00元、其他交通费用36,204.00元</w:t>
      </w:r>
      <w:r>
        <w:rPr>
          <w:rFonts w:hint="eastAsia" w:ascii="Times New Roman" w:hAnsi="Times New Roman" w:eastAsia="方正仿宋_GBK" w:cs="仿宋_GB2312"/>
          <w:color w:val="auto"/>
          <w:sz w:val="30"/>
          <w:szCs w:val="30"/>
          <w:highlight w:val="none"/>
        </w:rPr>
        <w:t>。</w:t>
      </w:r>
    </w:p>
    <w:p w14:paraId="662B320C">
      <w:pPr>
        <w:keepNext w:val="0"/>
        <w:keepLines w:val="0"/>
        <w:pageBreakBefore w:val="0"/>
        <w:widowControl/>
        <w:kinsoku/>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方正仿宋_GBK" w:cs="黑体"/>
          <w:color w:val="auto"/>
          <w:sz w:val="30"/>
          <w:szCs w:val="30"/>
          <w:highlight w:val="none"/>
          <w:lang w:eastAsia="zh-CN"/>
        </w:rPr>
      </w:pPr>
      <w:r>
        <w:rPr>
          <w:rFonts w:hint="eastAsia" w:ascii="Times New Roman" w:hAnsi="Times New Roman" w:eastAsia="方正黑体_GBK" w:cs="方正黑体_GBK"/>
          <w:color w:val="auto"/>
          <w:sz w:val="30"/>
          <w:szCs w:val="30"/>
          <w:highlight w:val="none"/>
          <w:lang w:val="en-US" w:eastAsia="zh-CN"/>
        </w:rPr>
        <w:t>二、国有资产占用情况</w:t>
      </w:r>
    </w:p>
    <w:p w14:paraId="78ECA17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00" w:firstLineChars="200"/>
        <w:textAlignment w:val="auto"/>
        <w:rPr>
          <w:rFonts w:hint="eastAsia" w:ascii="Times New Roman" w:hAnsi="Times New Roman" w:eastAsia="方正仿宋_GBK" w:cs="仿宋_GB2312"/>
          <w:color w:val="auto"/>
          <w:kern w:val="0"/>
          <w:sz w:val="30"/>
          <w:szCs w:val="30"/>
          <w:highlight w:val="none"/>
        </w:rPr>
      </w:pPr>
      <w:r>
        <w:rPr>
          <w:rFonts w:hint="eastAsia" w:ascii="Times New Roman" w:hAnsi="Times New Roman" w:eastAsia="方正仿宋_GBK" w:cs="仿宋_GB2312"/>
          <w:color w:val="auto"/>
          <w:sz w:val="30"/>
          <w:szCs w:val="30"/>
          <w:highlight w:val="none"/>
          <w:lang w:eastAsia="zh-CN"/>
        </w:rPr>
        <w:t>截至2025年末，</w:t>
      </w:r>
      <w:r>
        <w:rPr>
          <w:rFonts w:hint="eastAsia" w:ascii="Times New Roman" w:hAnsi="Times New Roman" w:eastAsia="方正仿宋_GBK" w:cs="仿宋_GB2312"/>
          <w:color w:val="auto"/>
          <w:sz w:val="30"/>
          <w:lang w:val="zh-CN"/>
        </w:rPr>
        <w:t>华宁县工商业联合会</w:t>
      </w:r>
      <w:r>
        <w:rPr>
          <w:rFonts w:hint="eastAsia" w:ascii="Times New Roman" w:hAnsi="Times New Roman" w:eastAsia="方正仿宋_GBK" w:cs="仿宋_GB2312"/>
          <w:color w:val="auto"/>
          <w:sz w:val="30"/>
          <w:szCs w:val="30"/>
          <w:highlight w:val="none"/>
          <w:lang w:eastAsia="zh-CN"/>
        </w:rPr>
        <w:t>资产总额</w:t>
      </w:r>
      <w:r>
        <w:rPr>
          <w:rFonts w:hint="eastAsia" w:ascii="Times New Roman" w:hAnsi="Times New Roman" w:eastAsia="方正仿宋_GBK" w:cs="仿宋_GB2312"/>
          <w:color w:val="auto"/>
          <w:sz w:val="30"/>
          <w:szCs w:val="30"/>
          <w:highlight w:val="none"/>
          <w:lang w:val="en-US" w:eastAsia="zh-CN"/>
        </w:rPr>
        <w:t>12,297.88</w:t>
      </w:r>
      <w:r>
        <w:rPr>
          <w:rFonts w:hint="eastAsia" w:ascii="Times New Roman" w:hAnsi="Times New Roman" w:eastAsia="方正仿宋_GBK" w:cs="仿宋_GB2312"/>
          <w:color w:val="auto"/>
          <w:sz w:val="30"/>
          <w:szCs w:val="30"/>
          <w:highlight w:val="none"/>
          <w:lang w:eastAsia="zh-CN"/>
        </w:rPr>
        <w:t>元，其中，流动资产</w:t>
      </w:r>
      <w:r>
        <w:rPr>
          <w:rFonts w:hint="eastAsia" w:ascii="Times New Roman" w:hAnsi="Times New Roman" w:eastAsia="方正仿宋_GBK" w:cs="仿宋_GB2312"/>
          <w:color w:val="auto"/>
          <w:sz w:val="30"/>
          <w:szCs w:val="30"/>
          <w:highlight w:val="none"/>
          <w:lang w:val="en-US" w:eastAsia="zh-CN"/>
        </w:rPr>
        <w:t>494.99</w:t>
      </w:r>
      <w:r>
        <w:rPr>
          <w:rFonts w:hint="eastAsia" w:ascii="Times New Roman" w:hAnsi="Times New Roman" w:eastAsia="方正仿宋_GBK" w:cs="仿宋_GB2312"/>
          <w:color w:val="auto"/>
          <w:sz w:val="30"/>
          <w:szCs w:val="30"/>
          <w:highlight w:val="none"/>
          <w:lang w:eastAsia="zh-CN"/>
        </w:rPr>
        <w:t>元，固定资产</w:t>
      </w:r>
      <w:r>
        <w:rPr>
          <w:rFonts w:hint="eastAsia" w:ascii="Times New Roman" w:hAnsi="Times New Roman" w:eastAsia="方正仿宋_GBK" w:cs="仿宋_GB2312"/>
          <w:color w:val="auto"/>
          <w:sz w:val="30"/>
          <w:szCs w:val="30"/>
          <w:highlight w:val="none"/>
          <w:lang w:val="en-US" w:eastAsia="zh-CN"/>
        </w:rPr>
        <w:t>11,802.89</w:t>
      </w:r>
      <w:r>
        <w:rPr>
          <w:rFonts w:hint="eastAsia" w:ascii="Times New Roman" w:hAnsi="Times New Roman" w:eastAsia="方正仿宋_GBK" w:cs="仿宋_GB2312"/>
          <w:color w:val="auto"/>
          <w:sz w:val="30"/>
          <w:szCs w:val="30"/>
          <w:highlight w:val="none"/>
          <w:lang w:eastAsia="zh-CN"/>
        </w:rPr>
        <w:t>元（净值），对外投资及有价证券</w:t>
      </w:r>
      <w:r>
        <w:rPr>
          <w:rFonts w:hint="eastAsia" w:ascii="Times New Roman" w:hAnsi="Times New Roman" w:eastAsia="方正仿宋_GBK" w:cs="仿宋_GB2312"/>
          <w:color w:val="auto"/>
          <w:sz w:val="30"/>
          <w:szCs w:val="30"/>
          <w:highlight w:val="none"/>
          <w:lang w:val="en-US" w:eastAsia="zh-CN"/>
        </w:rPr>
        <w:t>0.00</w:t>
      </w:r>
      <w:r>
        <w:rPr>
          <w:rFonts w:hint="eastAsia" w:ascii="Times New Roman" w:hAnsi="Times New Roman" w:eastAsia="方正仿宋_GBK" w:cs="仿宋_GB2312"/>
          <w:color w:val="auto"/>
          <w:sz w:val="30"/>
          <w:szCs w:val="30"/>
          <w:highlight w:val="none"/>
          <w:lang w:eastAsia="zh-CN"/>
        </w:rPr>
        <w:t>元，在建工程</w:t>
      </w:r>
      <w:r>
        <w:rPr>
          <w:rFonts w:hint="eastAsia" w:ascii="Times New Roman" w:hAnsi="Times New Roman" w:eastAsia="方正仿宋_GBK" w:cs="仿宋_GB2312"/>
          <w:color w:val="auto"/>
          <w:sz w:val="30"/>
          <w:szCs w:val="30"/>
          <w:highlight w:val="none"/>
          <w:lang w:val="en-US" w:eastAsia="zh-CN"/>
        </w:rPr>
        <w:t>0.00</w:t>
      </w:r>
      <w:r>
        <w:rPr>
          <w:rFonts w:hint="eastAsia" w:ascii="Times New Roman" w:hAnsi="Times New Roman" w:eastAsia="方正仿宋_GBK" w:cs="仿宋_GB2312"/>
          <w:color w:val="auto"/>
          <w:sz w:val="30"/>
          <w:szCs w:val="30"/>
          <w:highlight w:val="none"/>
          <w:lang w:eastAsia="zh-CN"/>
        </w:rPr>
        <w:t>元，无形资产</w:t>
      </w:r>
      <w:r>
        <w:rPr>
          <w:rFonts w:hint="eastAsia" w:ascii="Times New Roman" w:hAnsi="Times New Roman" w:eastAsia="方正仿宋_GBK" w:cs="仿宋_GB2312"/>
          <w:color w:val="auto"/>
          <w:sz w:val="30"/>
          <w:szCs w:val="30"/>
          <w:highlight w:val="none"/>
          <w:lang w:val="en-US" w:eastAsia="zh-CN"/>
        </w:rPr>
        <w:t>0.00</w:t>
      </w:r>
      <w:r>
        <w:rPr>
          <w:rFonts w:hint="eastAsia" w:ascii="Times New Roman" w:hAnsi="Times New Roman" w:eastAsia="方正仿宋_GBK" w:cs="仿宋_GB2312"/>
          <w:color w:val="auto"/>
          <w:sz w:val="30"/>
          <w:szCs w:val="30"/>
          <w:highlight w:val="none"/>
          <w:lang w:eastAsia="zh-CN"/>
        </w:rPr>
        <w:t>元（净值），其他资产</w:t>
      </w:r>
      <w:r>
        <w:rPr>
          <w:rFonts w:hint="eastAsia" w:ascii="Times New Roman" w:hAnsi="Times New Roman" w:eastAsia="方正仿宋_GBK" w:cs="仿宋_GB2312"/>
          <w:color w:val="auto"/>
          <w:sz w:val="30"/>
          <w:szCs w:val="30"/>
          <w:highlight w:val="none"/>
          <w:lang w:val="en-US" w:eastAsia="zh-CN"/>
        </w:rPr>
        <w:t>0.00</w:t>
      </w:r>
      <w:r>
        <w:rPr>
          <w:rFonts w:hint="eastAsia" w:ascii="Times New Roman" w:hAnsi="Times New Roman" w:eastAsia="方正仿宋_GBK" w:cs="仿宋_GB2312"/>
          <w:color w:val="auto"/>
          <w:sz w:val="30"/>
          <w:szCs w:val="30"/>
          <w:highlight w:val="none"/>
          <w:lang w:eastAsia="zh-CN"/>
        </w:rPr>
        <w:t>元（净值）（具体内容详见附表）</w:t>
      </w:r>
      <w:r>
        <w:rPr>
          <w:rFonts w:hint="eastAsia" w:ascii="Times New Roman" w:hAnsi="Times New Roman" w:eastAsia="方正仿宋_GBK" w:cs="仿宋_GB2312"/>
          <w:color w:val="auto"/>
          <w:kern w:val="0"/>
          <w:sz w:val="30"/>
          <w:szCs w:val="30"/>
          <w:highlight w:val="none"/>
        </w:rPr>
        <w:t>。与上年相比，本年资产总额减少</w:t>
      </w:r>
      <w:r>
        <w:rPr>
          <w:rFonts w:hint="eastAsia" w:ascii="Times New Roman" w:hAnsi="Times New Roman" w:eastAsia="方正仿宋_GBK" w:cs="仿宋_GB2312"/>
          <w:color w:val="auto"/>
          <w:kern w:val="0"/>
          <w:sz w:val="30"/>
          <w:szCs w:val="30"/>
          <w:highlight w:val="none"/>
          <w:lang w:val="en-US" w:eastAsia="zh-CN"/>
        </w:rPr>
        <w:t>34,902.83</w:t>
      </w:r>
      <w:r>
        <w:rPr>
          <w:rFonts w:hint="eastAsia" w:ascii="Times New Roman" w:hAnsi="Times New Roman" w:eastAsia="方正仿宋_GBK" w:cs="仿宋_GB2312"/>
          <w:color w:val="auto"/>
          <w:kern w:val="0"/>
          <w:sz w:val="30"/>
          <w:szCs w:val="30"/>
          <w:highlight w:val="none"/>
          <w:lang w:eastAsia="zh-CN"/>
        </w:rPr>
        <w:t>元</w:t>
      </w:r>
      <w:r>
        <w:rPr>
          <w:rFonts w:hint="eastAsia" w:ascii="Times New Roman" w:hAnsi="Times New Roman" w:eastAsia="方正仿宋_GBK" w:cs="仿宋_GB2312"/>
          <w:color w:val="auto"/>
          <w:kern w:val="0"/>
          <w:sz w:val="30"/>
          <w:szCs w:val="30"/>
          <w:highlight w:val="none"/>
        </w:rPr>
        <w:t>，其中固定资产减少</w:t>
      </w:r>
      <w:r>
        <w:rPr>
          <w:rFonts w:hint="eastAsia" w:ascii="Times New Roman" w:hAnsi="Times New Roman" w:eastAsia="方正仿宋_GBK" w:cs="仿宋_GB2312"/>
          <w:color w:val="auto"/>
          <w:kern w:val="0"/>
          <w:sz w:val="30"/>
          <w:szCs w:val="30"/>
          <w:highlight w:val="none"/>
          <w:lang w:val="en-US" w:eastAsia="zh-CN"/>
        </w:rPr>
        <w:t>5,677.07</w:t>
      </w:r>
      <w:r>
        <w:rPr>
          <w:rFonts w:hint="eastAsia" w:ascii="Times New Roman" w:hAnsi="Times New Roman" w:eastAsia="方正仿宋_GBK" w:cs="仿宋_GB2312"/>
          <w:color w:val="auto"/>
          <w:kern w:val="0"/>
          <w:sz w:val="30"/>
          <w:szCs w:val="30"/>
          <w:highlight w:val="none"/>
          <w:lang w:eastAsia="zh-CN"/>
        </w:rPr>
        <w:t>元</w:t>
      </w:r>
      <w:r>
        <w:rPr>
          <w:rFonts w:hint="eastAsia" w:ascii="Times New Roman" w:hAnsi="Times New Roman" w:eastAsia="方正仿宋_GBK" w:cs="仿宋_GB2312"/>
          <w:color w:val="auto"/>
          <w:kern w:val="0"/>
          <w:sz w:val="30"/>
          <w:szCs w:val="30"/>
          <w:highlight w:val="none"/>
        </w:rPr>
        <w:t>。处置房屋建筑物</w:t>
      </w:r>
      <w:r>
        <w:rPr>
          <w:rFonts w:hint="eastAsia" w:ascii="Times New Roman" w:hAnsi="Times New Roman" w:eastAsia="方正仿宋_GBK" w:cs="仿宋_GB2312"/>
          <w:color w:val="auto"/>
          <w:kern w:val="0"/>
          <w:sz w:val="30"/>
          <w:szCs w:val="30"/>
          <w:highlight w:val="none"/>
          <w:lang w:val="en-US" w:eastAsia="zh-CN"/>
        </w:rPr>
        <w:t>0.00</w:t>
      </w:r>
      <w:r>
        <w:rPr>
          <w:rFonts w:hint="eastAsia" w:ascii="Times New Roman" w:hAnsi="Times New Roman" w:eastAsia="方正仿宋_GBK" w:cs="仿宋_GB2312"/>
          <w:color w:val="auto"/>
          <w:kern w:val="0"/>
          <w:sz w:val="30"/>
          <w:szCs w:val="30"/>
          <w:highlight w:val="none"/>
        </w:rPr>
        <w:t>平方米，账面原值</w:t>
      </w:r>
      <w:r>
        <w:rPr>
          <w:rFonts w:hint="eastAsia" w:ascii="Times New Roman" w:hAnsi="Times New Roman" w:eastAsia="方正仿宋_GBK" w:cs="仿宋_GB2312"/>
          <w:color w:val="auto"/>
          <w:kern w:val="0"/>
          <w:sz w:val="30"/>
          <w:szCs w:val="30"/>
          <w:highlight w:val="none"/>
          <w:lang w:val="en-US" w:eastAsia="zh-CN"/>
        </w:rPr>
        <w:t>0.00</w:t>
      </w:r>
      <w:r>
        <w:rPr>
          <w:rFonts w:hint="eastAsia" w:ascii="Times New Roman" w:hAnsi="Times New Roman" w:eastAsia="方正仿宋_GBK" w:cs="仿宋_GB2312"/>
          <w:color w:val="auto"/>
          <w:kern w:val="0"/>
          <w:sz w:val="30"/>
          <w:szCs w:val="30"/>
          <w:highlight w:val="none"/>
          <w:lang w:eastAsia="zh-CN"/>
        </w:rPr>
        <w:t>元</w:t>
      </w:r>
      <w:r>
        <w:rPr>
          <w:rFonts w:hint="eastAsia" w:ascii="Times New Roman" w:hAnsi="Times New Roman" w:eastAsia="方正仿宋_GBK" w:cs="仿宋_GB2312"/>
          <w:color w:val="auto"/>
          <w:kern w:val="0"/>
          <w:sz w:val="30"/>
          <w:szCs w:val="30"/>
          <w:highlight w:val="none"/>
        </w:rPr>
        <w:t>；处置车辆</w:t>
      </w:r>
      <w:r>
        <w:rPr>
          <w:rFonts w:hint="eastAsia" w:ascii="Times New Roman" w:hAnsi="Times New Roman" w:eastAsia="方正仿宋_GBK" w:cs="仿宋_GB2312"/>
          <w:color w:val="auto"/>
          <w:kern w:val="0"/>
          <w:sz w:val="30"/>
          <w:szCs w:val="30"/>
          <w:highlight w:val="none"/>
          <w:lang w:val="en-US" w:eastAsia="zh-CN"/>
        </w:rPr>
        <w:t>0</w:t>
      </w:r>
      <w:r>
        <w:rPr>
          <w:rFonts w:hint="eastAsia" w:ascii="Times New Roman" w:hAnsi="Times New Roman" w:eastAsia="方正仿宋_GBK" w:cs="仿宋_GB2312"/>
          <w:color w:val="auto"/>
          <w:kern w:val="0"/>
          <w:sz w:val="30"/>
          <w:szCs w:val="30"/>
          <w:highlight w:val="none"/>
        </w:rPr>
        <w:t>辆，账面原值</w:t>
      </w:r>
      <w:r>
        <w:rPr>
          <w:rFonts w:hint="eastAsia" w:ascii="Times New Roman" w:hAnsi="Times New Roman" w:eastAsia="方正仿宋_GBK" w:cs="仿宋_GB2312"/>
          <w:color w:val="auto"/>
          <w:kern w:val="0"/>
          <w:sz w:val="30"/>
          <w:szCs w:val="30"/>
          <w:highlight w:val="none"/>
          <w:lang w:val="en-US" w:eastAsia="zh-CN"/>
        </w:rPr>
        <w:t>0.00</w:t>
      </w:r>
      <w:r>
        <w:rPr>
          <w:rFonts w:hint="eastAsia" w:ascii="Times New Roman" w:hAnsi="Times New Roman" w:eastAsia="方正仿宋_GBK" w:cs="仿宋_GB2312"/>
          <w:color w:val="auto"/>
          <w:kern w:val="0"/>
          <w:sz w:val="30"/>
          <w:szCs w:val="30"/>
          <w:highlight w:val="none"/>
          <w:lang w:eastAsia="zh-CN"/>
        </w:rPr>
        <w:t>元</w:t>
      </w:r>
      <w:r>
        <w:rPr>
          <w:rFonts w:hint="eastAsia" w:ascii="Times New Roman" w:hAnsi="Times New Roman" w:eastAsia="方正仿宋_GBK" w:cs="仿宋_GB2312"/>
          <w:color w:val="auto"/>
          <w:kern w:val="0"/>
          <w:sz w:val="30"/>
          <w:szCs w:val="30"/>
          <w:highlight w:val="none"/>
        </w:rPr>
        <w:t>；报废报损资产</w:t>
      </w:r>
      <w:r>
        <w:rPr>
          <w:rFonts w:hint="eastAsia" w:ascii="Times New Roman" w:hAnsi="Times New Roman" w:eastAsia="方正仿宋_GBK" w:cs="仿宋_GB2312"/>
          <w:color w:val="auto"/>
          <w:kern w:val="0"/>
          <w:sz w:val="30"/>
          <w:szCs w:val="30"/>
          <w:highlight w:val="none"/>
          <w:lang w:val="en-US" w:eastAsia="zh-CN"/>
        </w:rPr>
        <w:t>0</w:t>
      </w:r>
      <w:r>
        <w:rPr>
          <w:rFonts w:hint="eastAsia" w:ascii="Times New Roman" w:hAnsi="Times New Roman" w:eastAsia="方正仿宋_GBK" w:cs="仿宋_GB2312"/>
          <w:color w:val="auto"/>
          <w:kern w:val="0"/>
          <w:sz w:val="30"/>
          <w:szCs w:val="30"/>
          <w:highlight w:val="none"/>
        </w:rPr>
        <w:t>项，账面原值</w:t>
      </w:r>
      <w:r>
        <w:rPr>
          <w:rFonts w:hint="eastAsia" w:ascii="Times New Roman" w:hAnsi="Times New Roman" w:eastAsia="方正仿宋_GBK" w:cs="仿宋_GB2312"/>
          <w:color w:val="auto"/>
          <w:kern w:val="0"/>
          <w:sz w:val="30"/>
          <w:szCs w:val="30"/>
          <w:highlight w:val="none"/>
          <w:lang w:val="en-US" w:eastAsia="zh-CN"/>
        </w:rPr>
        <w:t>0.00</w:t>
      </w:r>
      <w:r>
        <w:rPr>
          <w:rFonts w:hint="eastAsia" w:ascii="Times New Roman" w:hAnsi="Times New Roman" w:eastAsia="方正仿宋_GBK" w:cs="仿宋_GB2312"/>
          <w:color w:val="auto"/>
          <w:kern w:val="0"/>
          <w:sz w:val="30"/>
          <w:szCs w:val="30"/>
          <w:highlight w:val="none"/>
          <w:lang w:eastAsia="zh-CN"/>
        </w:rPr>
        <w:t>元</w:t>
      </w:r>
      <w:r>
        <w:rPr>
          <w:rFonts w:hint="eastAsia" w:ascii="Times New Roman" w:hAnsi="Times New Roman" w:eastAsia="方正仿宋_GBK" w:cs="仿宋_GB2312"/>
          <w:color w:val="auto"/>
          <w:kern w:val="0"/>
          <w:sz w:val="30"/>
          <w:szCs w:val="30"/>
          <w:highlight w:val="none"/>
        </w:rPr>
        <w:t>，实现资产处置收入</w:t>
      </w:r>
      <w:r>
        <w:rPr>
          <w:rFonts w:hint="eastAsia" w:ascii="Times New Roman" w:hAnsi="Times New Roman" w:eastAsia="方正仿宋_GBK" w:cs="仿宋_GB2312"/>
          <w:color w:val="auto"/>
          <w:kern w:val="0"/>
          <w:sz w:val="30"/>
          <w:szCs w:val="30"/>
          <w:highlight w:val="none"/>
          <w:lang w:val="en-US" w:eastAsia="zh-CN"/>
        </w:rPr>
        <w:t>0.00</w:t>
      </w:r>
      <w:r>
        <w:rPr>
          <w:rFonts w:hint="eastAsia" w:ascii="Times New Roman" w:hAnsi="Times New Roman" w:eastAsia="方正仿宋_GBK" w:cs="仿宋_GB2312"/>
          <w:color w:val="auto"/>
          <w:kern w:val="0"/>
          <w:sz w:val="30"/>
          <w:szCs w:val="30"/>
          <w:highlight w:val="none"/>
          <w:lang w:eastAsia="zh-CN"/>
        </w:rPr>
        <w:t>元</w:t>
      </w:r>
      <w:r>
        <w:rPr>
          <w:rFonts w:hint="eastAsia" w:ascii="Times New Roman" w:hAnsi="Times New Roman" w:eastAsia="方正仿宋_GBK" w:cs="仿宋_GB2312"/>
          <w:color w:val="auto"/>
          <w:kern w:val="0"/>
          <w:sz w:val="30"/>
          <w:szCs w:val="30"/>
          <w:highlight w:val="none"/>
        </w:rPr>
        <w:t>；出租房屋</w:t>
      </w:r>
      <w:r>
        <w:rPr>
          <w:rFonts w:hint="eastAsia" w:ascii="Times New Roman" w:hAnsi="Times New Roman" w:eastAsia="方正仿宋_GBK" w:cs="仿宋_GB2312"/>
          <w:color w:val="auto"/>
          <w:kern w:val="0"/>
          <w:sz w:val="30"/>
          <w:szCs w:val="30"/>
          <w:highlight w:val="none"/>
          <w:lang w:val="en-US" w:eastAsia="zh-CN"/>
        </w:rPr>
        <w:t>0.00</w:t>
      </w:r>
      <w:r>
        <w:rPr>
          <w:rFonts w:hint="eastAsia" w:ascii="Times New Roman" w:hAnsi="Times New Roman" w:eastAsia="方正仿宋_GBK" w:cs="仿宋_GB2312"/>
          <w:color w:val="auto"/>
          <w:kern w:val="0"/>
          <w:sz w:val="30"/>
          <w:szCs w:val="30"/>
          <w:highlight w:val="none"/>
        </w:rPr>
        <w:t>平方米，账面原值</w:t>
      </w:r>
      <w:r>
        <w:rPr>
          <w:rFonts w:hint="eastAsia" w:ascii="Times New Roman" w:hAnsi="Times New Roman" w:eastAsia="方正仿宋_GBK" w:cs="仿宋_GB2312"/>
          <w:color w:val="auto"/>
          <w:kern w:val="0"/>
          <w:sz w:val="30"/>
          <w:szCs w:val="30"/>
          <w:highlight w:val="none"/>
          <w:lang w:val="en-US" w:eastAsia="zh-CN"/>
        </w:rPr>
        <w:t>0.00</w:t>
      </w:r>
      <w:r>
        <w:rPr>
          <w:rFonts w:hint="eastAsia" w:ascii="Times New Roman" w:hAnsi="Times New Roman" w:eastAsia="方正仿宋_GBK" w:cs="仿宋_GB2312"/>
          <w:color w:val="auto"/>
          <w:kern w:val="0"/>
          <w:sz w:val="30"/>
          <w:szCs w:val="30"/>
          <w:highlight w:val="none"/>
          <w:lang w:eastAsia="zh-CN"/>
        </w:rPr>
        <w:t>元</w:t>
      </w:r>
      <w:r>
        <w:rPr>
          <w:rFonts w:hint="eastAsia" w:ascii="Times New Roman" w:hAnsi="Times New Roman" w:eastAsia="方正仿宋_GBK" w:cs="仿宋_GB2312"/>
          <w:color w:val="auto"/>
          <w:kern w:val="0"/>
          <w:sz w:val="30"/>
          <w:szCs w:val="30"/>
          <w:highlight w:val="none"/>
        </w:rPr>
        <w:t>，实现资产使用收入</w:t>
      </w:r>
      <w:r>
        <w:rPr>
          <w:rFonts w:hint="eastAsia" w:ascii="Times New Roman" w:hAnsi="Times New Roman" w:eastAsia="方正仿宋_GBK" w:cs="仿宋_GB2312"/>
          <w:color w:val="auto"/>
          <w:kern w:val="0"/>
          <w:sz w:val="30"/>
          <w:szCs w:val="30"/>
          <w:highlight w:val="none"/>
          <w:lang w:val="en-US" w:eastAsia="zh-CN"/>
        </w:rPr>
        <w:t>0.00</w:t>
      </w:r>
      <w:r>
        <w:rPr>
          <w:rFonts w:hint="eastAsia" w:ascii="Times New Roman" w:hAnsi="Times New Roman" w:eastAsia="方正仿宋_GBK" w:cs="仿宋_GB2312"/>
          <w:color w:val="auto"/>
          <w:kern w:val="0"/>
          <w:sz w:val="30"/>
          <w:szCs w:val="30"/>
          <w:highlight w:val="none"/>
          <w:lang w:eastAsia="zh-CN"/>
        </w:rPr>
        <w:t>元</w:t>
      </w:r>
      <w:r>
        <w:rPr>
          <w:rFonts w:hint="eastAsia" w:ascii="Times New Roman" w:hAnsi="Times New Roman" w:eastAsia="方正仿宋_GBK" w:cs="仿宋_GB2312"/>
          <w:color w:val="auto"/>
          <w:kern w:val="0"/>
          <w:sz w:val="30"/>
          <w:szCs w:val="30"/>
          <w:highlight w:val="none"/>
        </w:rPr>
        <w:t>。</w:t>
      </w:r>
    </w:p>
    <w:p w14:paraId="0DDB01DE">
      <w:pPr>
        <w:keepNext w:val="0"/>
        <w:keepLines w:val="0"/>
        <w:pageBreakBefore w:val="0"/>
        <w:widowControl/>
        <w:kinsoku/>
        <w:wordWrap/>
        <w:overflowPunct/>
        <w:topLinePunct w:val="0"/>
        <w:autoSpaceDE/>
        <w:autoSpaceDN/>
        <w:bidi w:val="0"/>
        <w:adjustRightInd/>
        <w:snapToGrid/>
        <w:spacing w:line="590" w:lineRule="exact"/>
        <w:ind w:firstLine="600" w:firstLineChars="200"/>
        <w:textAlignment w:val="auto"/>
        <w:rPr>
          <w:rFonts w:hint="eastAsia" w:ascii="Times New Roman" w:hAnsi="Times New Roman" w:eastAsia="方正仿宋_GBK" w:cs="仿宋_GB2312"/>
          <w:color w:val="auto"/>
          <w:kern w:val="0"/>
          <w:sz w:val="30"/>
          <w:szCs w:val="30"/>
          <w:highlight w:val="none"/>
          <w:lang w:eastAsia="zh-CN"/>
        </w:rPr>
      </w:pPr>
      <w:r>
        <w:rPr>
          <w:rFonts w:hint="eastAsia" w:ascii="Times New Roman" w:hAnsi="Times New Roman" w:eastAsia="方正仿宋_GBK" w:cs="仿宋_GB2312"/>
          <w:color w:val="auto"/>
          <w:kern w:val="0"/>
          <w:sz w:val="30"/>
          <w:szCs w:val="30"/>
          <w:highlight w:val="none"/>
          <w:lang w:eastAsia="zh-CN"/>
        </w:rPr>
        <w:t>（</w:t>
      </w:r>
      <w:r>
        <w:rPr>
          <w:rFonts w:hint="eastAsia" w:ascii="Times New Roman" w:hAnsi="Times New Roman" w:eastAsia="方正仿宋_GBK" w:cs="仿宋_GB2312"/>
          <w:color w:val="auto"/>
          <w:kern w:val="0"/>
          <w:sz w:val="30"/>
          <w:szCs w:val="30"/>
          <w:highlight w:val="none"/>
        </w:rPr>
        <w:t>国有资产占有使用情况表</w:t>
      </w:r>
      <w:r>
        <w:rPr>
          <w:rFonts w:hint="eastAsia" w:ascii="Times New Roman" w:hAnsi="Times New Roman" w:eastAsia="方正仿宋_GBK" w:cs="仿宋_GB2312"/>
          <w:color w:val="auto"/>
          <w:kern w:val="0"/>
          <w:sz w:val="30"/>
          <w:szCs w:val="30"/>
          <w:highlight w:val="none"/>
          <w:lang w:eastAsia="zh-CN"/>
        </w:rPr>
        <w:t>详见附表）</w:t>
      </w:r>
    </w:p>
    <w:tbl>
      <w:tblPr>
        <w:tblStyle w:val="8"/>
        <w:tblpPr w:leftFromText="180" w:rightFromText="180" w:topFromText="100" w:bottomFromText="100" w:vertAnchor="text" w:horzAnchor="page" w:tblpX="534" w:tblpY="490"/>
        <w:tblOverlap w:val="never"/>
        <w:tblW w:w="0" w:type="auto"/>
        <w:tblInd w:w="-15" w:type="dxa"/>
        <w:tblLayout w:type="fixed"/>
        <w:tblCellMar>
          <w:top w:w="0" w:type="dxa"/>
          <w:left w:w="0" w:type="dxa"/>
          <w:bottom w:w="0" w:type="dxa"/>
          <w:right w:w="0" w:type="dxa"/>
        </w:tblCellMar>
      </w:tblPr>
      <w:tblGrid>
        <w:gridCol w:w="142"/>
      </w:tblGrid>
      <w:tr w14:paraId="4146F9EE">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14:paraId="57FB2A8D">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eastAsia="方正仿宋_GBK" w:cs="宋体"/>
                <w:color w:val="auto"/>
                <w:kern w:val="0"/>
                <w:sz w:val="30"/>
                <w:szCs w:val="17"/>
                <w:highlight w:val="none"/>
              </w:rPr>
            </w:pPr>
          </w:p>
        </w:tc>
      </w:tr>
      <w:tr w14:paraId="2BDFB202">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14:paraId="54E172F7">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eastAsia="方正仿宋_GBK" w:cs="宋体"/>
                <w:color w:val="auto"/>
                <w:kern w:val="0"/>
                <w:sz w:val="30"/>
                <w:szCs w:val="17"/>
                <w:highlight w:val="none"/>
              </w:rPr>
            </w:pPr>
          </w:p>
        </w:tc>
      </w:tr>
      <w:tr w14:paraId="0F931CEF">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14:paraId="68A30AC2">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eastAsia="方正仿宋_GBK" w:cs="宋体"/>
                <w:color w:val="auto"/>
                <w:kern w:val="0"/>
                <w:sz w:val="30"/>
                <w:szCs w:val="17"/>
                <w:highlight w:val="none"/>
              </w:rPr>
            </w:pPr>
          </w:p>
        </w:tc>
      </w:tr>
      <w:tr w14:paraId="79D14045">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14:paraId="13851647">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eastAsia="方正仿宋_GBK" w:cs="宋体"/>
                <w:color w:val="auto"/>
                <w:kern w:val="0"/>
                <w:sz w:val="30"/>
                <w:szCs w:val="17"/>
                <w:highlight w:val="none"/>
              </w:rPr>
            </w:pPr>
          </w:p>
        </w:tc>
      </w:tr>
      <w:tr w14:paraId="18120196">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14:paraId="6BECEAE0">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eastAsia="方正仿宋_GBK" w:cs="宋体"/>
                <w:color w:val="auto"/>
                <w:kern w:val="0"/>
                <w:sz w:val="30"/>
                <w:szCs w:val="17"/>
                <w:highlight w:val="none"/>
              </w:rPr>
            </w:pPr>
          </w:p>
        </w:tc>
      </w:tr>
      <w:tr w14:paraId="08D3427E">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14:paraId="156107FE">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eastAsia="方正仿宋_GBK" w:cs="宋体"/>
                <w:color w:val="auto"/>
                <w:kern w:val="0"/>
                <w:sz w:val="30"/>
                <w:szCs w:val="17"/>
                <w:highlight w:val="none"/>
              </w:rPr>
            </w:pPr>
          </w:p>
        </w:tc>
      </w:tr>
      <w:tr w14:paraId="78DF36E0">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14:paraId="08A68CB1">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eastAsia="方正仿宋_GBK" w:cs="宋体"/>
                <w:color w:val="auto"/>
                <w:kern w:val="0"/>
                <w:sz w:val="30"/>
                <w:szCs w:val="17"/>
                <w:highlight w:val="none"/>
              </w:rPr>
            </w:pPr>
          </w:p>
        </w:tc>
      </w:tr>
      <w:tr w14:paraId="7B59416C">
        <w:tblPrEx>
          <w:tblCellMar>
            <w:top w:w="0" w:type="dxa"/>
            <w:left w:w="0" w:type="dxa"/>
            <w:bottom w:w="0" w:type="dxa"/>
            <w:right w:w="0" w:type="dxa"/>
          </w:tblCellMar>
        </w:tblPrEx>
        <w:trPr>
          <w:trHeight w:val="495" w:hRule="atLeast"/>
        </w:trPr>
        <w:tc>
          <w:tcPr>
            <w:tcW w:w="142" w:type="dxa"/>
            <w:noWrap w:val="0"/>
            <w:vAlign w:val="center"/>
          </w:tcPr>
          <w:p w14:paraId="74B8558F">
            <w:pPr>
              <w:keepNext w:val="0"/>
              <w:keepLines w:val="0"/>
              <w:pageBreakBefore w:val="0"/>
              <w:widowControl/>
              <w:kinsoku/>
              <w:overflowPunct/>
              <w:topLinePunct w:val="0"/>
              <w:autoSpaceDE/>
              <w:autoSpaceDN/>
              <w:bidi w:val="0"/>
              <w:adjustRightInd/>
              <w:spacing w:line="590" w:lineRule="exact"/>
              <w:jc w:val="left"/>
              <w:textAlignment w:val="auto"/>
              <w:rPr>
                <w:rFonts w:ascii="Times New Roman" w:hAnsi="Times New Roman" w:eastAsia="方正仿宋_GBK"/>
                <w:color w:val="auto"/>
                <w:kern w:val="0"/>
                <w:sz w:val="30"/>
                <w:szCs w:val="20"/>
                <w:highlight w:val="none"/>
              </w:rPr>
            </w:pPr>
          </w:p>
        </w:tc>
      </w:tr>
    </w:tbl>
    <w:p w14:paraId="1F749DF5">
      <w:pPr>
        <w:keepNext w:val="0"/>
        <w:keepLines w:val="0"/>
        <w:pageBreakBefore w:val="0"/>
        <w:widowControl/>
        <w:kinsoku/>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方正黑体_GBK" w:cs="方正黑体_GBK"/>
          <w:color w:val="auto"/>
          <w:sz w:val="30"/>
          <w:szCs w:val="30"/>
          <w:highlight w:val="none"/>
          <w:lang w:val="en-US" w:eastAsia="zh-CN"/>
        </w:rPr>
      </w:pPr>
      <w:r>
        <w:rPr>
          <w:rFonts w:hint="eastAsia" w:ascii="Times New Roman" w:hAnsi="Times New Roman" w:eastAsia="方正黑体_GBK" w:cs="方正黑体_GBK"/>
          <w:color w:val="auto"/>
          <w:sz w:val="30"/>
          <w:szCs w:val="30"/>
          <w:highlight w:val="none"/>
          <w:lang w:val="en-US" w:eastAsia="zh-CN"/>
        </w:rPr>
        <w:t>三、政府采购支出情况</w:t>
      </w:r>
    </w:p>
    <w:p w14:paraId="6AD8AC2A">
      <w:pPr>
        <w:keepNext w:val="0"/>
        <w:keepLines w:val="0"/>
        <w:pageBreakBefore w:val="0"/>
        <w:kinsoku/>
        <w:overflowPunct/>
        <w:topLinePunct w:val="0"/>
        <w:autoSpaceDE/>
        <w:autoSpaceDN/>
        <w:bidi w:val="0"/>
        <w:adjustRightInd/>
        <w:spacing w:line="590" w:lineRule="exact"/>
        <w:ind w:firstLine="600" w:firstLineChars="200"/>
        <w:textAlignment w:val="auto"/>
        <w:rPr>
          <w:rFonts w:hint="eastAsia" w:ascii="Times New Roman" w:hAnsi="Times New Roman" w:eastAsia="方正仿宋_GBK" w:cs="仿宋_GB2312"/>
          <w:color w:val="auto"/>
          <w:sz w:val="30"/>
          <w:szCs w:val="30"/>
          <w:highlight w:val="none"/>
          <w:lang w:val="en-US" w:eastAsia="zh-CN"/>
        </w:rPr>
      </w:pPr>
      <w:r>
        <w:rPr>
          <w:rFonts w:hint="eastAsia" w:ascii="Times New Roman" w:hAnsi="Times New Roman" w:eastAsia="方正仿宋_GBK" w:cs="仿宋_GB2312"/>
          <w:color w:val="auto"/>
          <w:sz w:val="30"/>
          <w:szCs w:val="30"/>
          <w:highlight w:val="none"/>
          <w:lang w:val="en-US" w:eastAsia="zh-CN"/>
        </w:rPr>
        <w:t>2025年度，部门政府采购支出总额</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color w:val="auto"/>
          <w:sz w:val="30"/>
          <w:szCs w:val="30"/>
          <w:highlight w:val="none"/>
          <w:lang w:val="en-US" w:eastAsia="zh-CN"/>
        </w:rPr>
        <w:t>元，其中：政府采购货物支出</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color w:val="auto"/>
          <w:sz w:val="30"/>
          <w:szCs w:val="30"/>
          <w:highlight w:val="none"/>
          <w:lang w:val="en-US" w:eastAsia="zh-CN"/>
        </w:rPr>
        <w:t>元；政府采购工程支出</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color w:val="auto"/>
          <w:sz w:val="30"/>
          <w:szCs w:val="30"/>
          <w:highlight w:val="none"/>
          <w:lang w:val="en-US" w:eastAsia="zh-CN"/>
        </w:rPr>
        <w:t>元；政府采购服务支出</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color w:val="auto"/>
          <w:sz w:val="30"/>
          <w:szCs w:val="30"/>
          <w:highlight w:val="none"/>
          <w:lang w:val="en-US" w:eastAsia="zh-CN"/>
        </w:rPr>
        <w:t>元。授予中小企业合同金额</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color w:val="auto"/>
          <w:sz w:val="30"/>
          <w:szCs w:val="30"/>
          <w:highlight w:val="none"/>
          <w:lang w:val="en-US" w:eastAsia="zh-CN"/>
        </w:rPr>
        <w:t>元，其中：授予小微企业合同金额</w:t>
      </w:r>
      <w:r>
        <w:rPr>
          <w:rFonts w:hint="eastAsia" w:ascii="Times New Roman" w:hAnsi="Times New Roman" w:eastAsia="方正仿宋_GBK" w:cs="仿宋_GB2312"/>
          <w:color w:val="auto"/>
          <w:sz w:val="30"/>
          <w:lang w:val="zh-CN"/>
        </w:rPr>
        <w:t>0.00</w:t>
      </w:r>
      <w:r>
        <w:rPr>
          <w:rFonts w:hint="eastAsia" w:ascii="Times New Roman" w:hAnsi="Times New Roman" w:eastAsia="方正仿宋_GBK" w:cs="仿宋_GB2312"/>
          <w:color w:val="auto"/>
          <w:sz w:val="30"/>
          <w:szCs w:val="30"/>
          <w:highlight w:val="none"/>
          <w:lang w:val="en-US" w:eastAsia="zh-CN"/>
        </w:rPr>
        <w:t>元。</w:t>
      </w:r>
    </w:p>
    <w:p w14:paraId="19E7FB01">
      <w:pPr>
        <w:keepNext w:val="0"/>
        <w:keepLines w:val="0"/>
        <w:pageBreakBefore w:val="0"/>
        <w:widowControl/>
        <w:kinsoku/>
        <w:overflowPunct/>
        <w:topLinePunct w:val="0"/>
        <w:autoSpaceDE/>
        <w:autoSpaceDN/>
        <w:bidi w:val="0"/>
        <w:adjustRightInd/>
        <w:spacing w:line="590" w:lineRule="exact"/>
        <w:ind w:firstLine="600" w:firstLineChars="200"/>
        <w:textAlignment w:val="auto"/>
        <w:outlineLvl w:val="1"/>
        <w:rPr>
          <w:rFonts w:hint="eastAsia" w:ascii="Times New Roman" w:hAnsi="Times New Roman" w:eastAsia="方正仿宋_GBK" w:cs="黑体"/>
          <w:color w:val="auto"/>
          <w:sz w:val="30"/>
          <w:szCs w:val="30"/>
          <w:highlight w:val="none"/>
          <w:lang w:val="en-US" w:eastAsia="zh-CN"/>
        </w:rPr>
      </w:pPr>
      <w:r>
        <w:rPr>
          <w:rFonts w:hint="eastAsia" w:ascii="Times New Roman" w:hAnsi="Times New Roman" w:eastAsia="方正黑体_GBK" w:cs="方正黑体_GBK"/>
          <w:color w:val="auto"/>
          <w:sz w:val="30"/>
          <w:szCs w:val="30"/>
          <w:highlight w:val="none"/>
          <w:lang w:val="en-US" w:eastAsia="zh-CN"/>
        </w:rPr>
        <w:t>四、部门绩效自评情况</w:t>
      </w:r>
    </w:p>
    <w:p w14:paraId="0537C8D2">
      <w:pPr>
        <w:keepNext w:val="0"/>
        <w:keepLines w:val="0"/>
        <w:pageBreakBefore w:val="0"/>
        <w:widowControl/>
        <w:kinsoku/>
        <w:overflowPunct/>
        <w:topLinePunct w:val="0"/>
        <w:autoSpaceDE/>
        <w:autoSpaceDN/>
        <w:bidi w:val="0"/>
        <w:adjustRightInd/>
        <w:snapToGrid w:val="0"/>
        <w:spacing w:before="100" w:after="100" w:line="590" w:lineRule="exact"/>
        <w:ind w:firstLine="600"/>
        <w:jc w:val="left"/>
        <w:textAlignment w:val="auto"/>
        <w:rPr>
          <w:rFonts w:hint="eastAsia" w:ascii="Times New Roman" w:hAnsi="Times New Roman" w:eastAsia="方正仿宋_GBK" w:cs="仿宋_GB2312"/>
          <w:color w:val="auto"/>
          <w:sz w:val="30"/>
          <w:szCs w:val="30"/>
          <w:highlight w:val="none"/>
          <w:lang w:val="en-US" w:eastAsia="zh-CN"/>
        </w:rPr>
      </w:pPr>
      <w:r>
        <w:rPr>
          <w:rFonts w:hint="eastAsia" w:ascii="Times New Roman" w:hAnsi="Times New Roman" w:eastAsia="方正仿宋_GBK" w:cs="仿宋_GB2312"/>
          <w:color w:val="auto"/>
          <w:sz w:val="30"/>
          <w:szCs w:val="30"/>
          <w:highlight w:val="none"/>
          <w:lang w:val="en-US" w:eastAsia="zh-CN"/>
        </w:rPr>
        <w:t>部门绩效自评情况详见附表。</w:t>
      </w:r>
    </w:p>
    <w:p w14:paraId="0FFA680B">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1"/>
        <w:rPr>
          <w:rFonts w:hint="eastAsia" w:ascii="Times New Roman" w:hAnsi="Times New Roman" w:eastAsia="方正黑体_GBK" w:cs="方正黑体_GBK"/>
          <w:color w:val="auto"/>
          <w:sz w:val="30"/>
          <w:szCs w:val="30"/>
          <w:highlight w:val="none"/>
          <w:lang w:val="en-US" w:eastAsia="zh-CN"/>
        </w:rPr>
      </w:pPr>
      <w:r>
        <w:rPr>
          <w:rFonts w:hint="eastAsia" w:ascii="Times New Roman" w:hAnsi="Times New Roman" w:eastAsia="方正黑体_GBK" w:cs="方正黑体_GBK"/>
          <w:color w:val="auto"/>
          <w:sz w:val="30"/>
          <w:szCs w:val="30"/>
          <w:highlight w:val="none"/>
          <w:lang w:val="en-US" w:eastAsia="zh-CN"/>
        </w:rPr>
        <w:t>五、其他重要事项情况说明</w:t>
      </w:r>
    </w:p>
    <w:p w14:paraId="37087017">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小标宋简体"/>
          <w:color w:val="auto"/>
          <w:sz w:val="30"/>
          <w:szCs w:val="30"/>
          <w:highlight w:val="none"/>
        </w:rPr>
      </w:pPr>
      <w:r>
        <w:rPr>
          <w:rFonts w:hint="eastAsia" w:ascii="Times New Roman" w:hAnsi="Times New Roman" w:eastAsia="方正仿宋_GBK" w:cs="方正小标宋简体"/>
          <w:color w:val="auto"/>
          <w:sz w:val="30"/>
          <w:szCs w:val="30"/>
          <w:highlight w:val="none"/>
          <w:lang w:val="en-US" w:eastAsia="zh-CN"/>
        </w:rPr>
        <w:t>无</w:t>
      </w:r>
      <w:r>
        <w:rPr>
          <w:rFonts w:hint="eastAsia" w:ascii="Times New Roman" w:hAnsi="Times New Roman" w:eastAsia="方正仿宋_GBK" w:cs="方正小标宋简体"/>
          <w:color w:val="auto"/>
          <w:sz w:val="30"/>
          <w:szCs w:val="30"/>
          <w:highlight w:val="none"/>
        </w:rPr>
        <w:t>。</w:t>
      </w:r>
    </w:p>
    <w:p w14:paraId="2492D901">
      <w:pPr>
        <w:keepNext w:val="0"/>
        <w:keepLines w:val="0"/>
        <w:pageBreakBefore w:val="0"/>
        <w:widowControl/>
        <w:kinsoku/>
        <w:overflowPunct/>
        <w:topLinePunct w:val="0"/>
        <w:autoSpaceDE/>
        <w:autoSpaceDN/>
        <w:bidi w:val="0"/>
        <w:adjustRightInd/>
        <w:snapToGrid w:val="0"/>
        <w:spacing w:before="100" w:after="100" w:line="590" w:lineRule="exact"/>
        <w:ind w:firstLine="600" w:firstLineChars="200"/>
        <w:jc w:val="left"/>
        <w:textAlignment w:val="auto"/>
        <w:outlineLvl w:val="1"/>
        <w:rPr>
          <w:rFonts w:hint="eastAsia" w:ascii="Times New Roman" w:hAnsi="Times New Roman" w:eastAsia="方正仿宋_GBK" w:cs="黑体"/>
          <w:color w:val="auto"/>
          <w:sz w:val="30"/>
          <w:szCs w:val="30"/>
          <w:highlight w:val="none"/>
          <w:lang w:val="en-US" w:eastAsia="zh-CN"/>
        </w:rPr>
      </w:pPr>
      <w:r>
        <w:rPr>
          <w:rFonts w:hint="eastAsia" w:ascii="Times New Roman" w:hAnsi="Times New Roman" w:eastAsia="方正黑体_GBK" w:cs="方正黑体_GBK"/>
          <w:color w:val="auto"/>
          <w:sz w:val="30"/>
          <w:szCs w:val="30"/>
          <w:highlight w:val="none"/>
          <w:lang w:val="en-US" w:eastAsia="zh-CN"/>
        </w:rPr>
        <w:t>六、相关口径说明</w:t>
      </w:r>
    </w:p>
    <w:p w14:paraId="0188CAE5">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小标宋简体"/>
          <w:color w:val="auto"/>
          <w:sz w:val="30"/>
          <w:szCs w:val="30"/>
          <w:highlight w:val="none"/>
        </w:rPr>
      </w:pPr>
      <w:r>
        <w:rPr>
          <w:rFonts w:hint="eastAsia" w:ascii="Times New Roman" w:hAnsi="Times New Roman" w:eastAsia="方正楷体_GBK" w:cs="方正楷体_GBK"/>
          <w:color w:val="auto"/>
          <w:sz w:val="30"/>
          <w:szCs w:val="30"/>
          <w:highlight w:val="none"/>
          <w:lang w:eastAsia="zh-CN"/>
        </w:rPr>
        <w:t>（一）</w:t>
      </w:r>
      <w:r>
        <w:rPr>
          <w:rFonts w:hint="eastAsia" w:ascii="Times New Roman" w:hAnsi="Times New Roman" w:eastAsia="方正仿宋_GBK" w:cs="方正小标宋简体"/>
          <w:color w:val="auto"/>
          <w:sz w:val="30"/>
          <w:szCs w:val="30"/>
          <w:highlight w:val="none"/>
        </w:rPr>
        <w:t>基本支出中人员经费包括工资福利支出和对个人和家庭的补助，公用</w:t>
      </w:r>
      <w:r>
        <w:rPr>
          <w:rFonts w:hint="eastAsia" w:ascii="Times New Roman" w:hAnsi="Times New Roman" w:eastAsia="方正仿宋_GBK" w:cs="方正小标宋简体"/>
          <w:color w:val="auto"/>
          <w:sz w:val="30"/>
          <w:szCs w:val="30"/>
          <w:highlight w:val="none"/>
          <w:lang w:eastAsia="zh-CN"/>
        </w:rPr>
        <w:t>经费</w:t>
      </w:r>
      <w:r>
        <w:rPr>
          <w:rFonts w:hint="eastAsia" w:ascii="Times New Roman" w:hAnsi="Times New Roman" w:eastAsia="方正仿宋_GBK" w:cs="方正小标宋简体"/>
          <w:color w:val="auto"/>
          <w:sz w:val="30"/>
          <w:szCs w:val="30"/>
          <w:highlight w:val="none"/>
        </w:rPr>
        <w:t>包括商品和服务支出、资本性支出等人员经费以外的支出。</w:t>
      </w:r>
    </w:p>
    <w:p w14:paraId="5750702C">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小标宋简体"/>
          <w:color w:val="auto"/>
          <w:sz w:val="30"/>
          <w:szCs w:val="30"/>
          <w:highlight w:val="none"/>
        </w:rPr>
      </w:pPr>
      <w:r>
        <w:rPr>
          <w:rFonts w:hint="eastAsia" w:ascii="Times New Roman" w:hAnsi="Times New Roman" w:eastAsia="方正楷体_GBK" w:cs="方正楷体_GBK"/>
          <w:color w:val="auto"/>
          <w:sz w:val="30"/>
          <w:szCs w:val="30"/>
          <w:highlight w:val="none"/>
          <w:lang w:eastAsia="zh-CN"/>
        </w:rPr>
        <w:t>（二）</w:t>
      </w:r>
      <w:r>
        <w:rPr>
          <w:rFonts w:hint="eastAsia" w:ascii="Times New Roman" w:hAnsi="Times New Roman" w:eastAsia="方正仿宋_GBK" w:cs="方正小标宋简体"/>
          <w:color w:val="auto"/>
          <w:sz w:val="30"/>
          <w:szCs w:val="30"/>
          <w:highlight w:val="none"/>
        </w:rPr>
        <w:t>机关运行经费指行政单位和参照公务员法管理的事业单位使用一般公共预算财政拨款安排的基本支出中的公用经费支出</w:t>
      </w:r>
      <w:r>
        <w:rPr>
          <w:rFonts w:hint="eastAsia" w:ascii="Times New Roman" w:hAnsi="Times New Roman" w:eastAsia="方正仿宋_GBK" w:cs="方正小标宋简体"/>
          <w:color w:val="auto"/>
          <w:sz w:val="30"/>
          <w:szCs w:val="30"/>
          <w:highlight w:val="none"/>
          <w:lang w:eastAsia="zh-CN"/>
        </w:rPr>
        <w:t>。</w:t>
      </w:r>
    </w:p>
    <w:p w14:paraId="1530A8D9">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小标宋简体"/>
          <w:color w:val="auto"/>
          <w:sz w:val="30"/>
          <w:szCs w:val="30"/>
          <w:highlight w:val="none"/>
          <w:lang w:eastAsia="zh-CN"/>
        </w:rPr>
      </w:pPr>
      <w:r>
        <w:rPr>
          <w:rFonts w:hint="eastAsia" w:ascii="Times New Roman" w:hAnsi="Times New Roman" w:eastAsia="方正楷体_GBK" w:cs="方正楷体_GBK"/>
          <w:color w:val="auto"/>
          <w:sz w:val="30"/>
          <w:szCs w:val="30"/>
          <w:highlight w:val="none"/>
          <w:lang w:eastAsia="zh-CN"/>
        </w:rPr>
        <w:t>（三）</w:t>
      </w:r>
      <w:r>
        <w:rPr>
          <w:rFonts w:hint="eastAsia" w:ascii="Times New Roman" w:hAnsi="Times New Roman" w:eastAsia="方正仿宋_GBK" w:cs="方正小标宋简体"/>
          <w:color w:val="auto"/>
          <w:sz w:val="30"/>
          <w:szCs w:val="30"/>
          <w:highlight w:val="none"/>
        </w:rPr>
        <w:t>按照党中央、国务院有关文件及部门预算管理有关规定，“三公”经费包括</w:t>
      </w:r>
      <w:r>
        <w:rPr>
          <w:rFonts w:hint="eastAsia" w:ascii="Times New Roman" w:hAnsi="Times New Roman" w:eastAsia="方正仿宋_GBK" w:cs="方正小标宋简体"/>
          <w:color w:val="auto"/>
          <w:sz w:val="30"/>
          <w:szCs w:val="30"/>
          <w:highlight w:val="none"/>
          <w:lang w:eastAsia="zh-CN"/>
        </w:rPr>
        <w:t>因公出国（境）费用</w:t>
      </w:r>
      <w:r>
        <w:rPr>
          <w:rFonts w:hint="eastAsia" w:ascii="Times New Roman" w:hAnsi="Times New Roman" w:eastAsia="方正仿宋_GBK" w:cs="方正小标宋简体"/>
          <w:color w:val="auto"/>
          <w:sz w:val="30"/>
          <w:szCs w:val="30"/>
          <w:highlight w:val="none"/>
        </w:rPr>
        <w:t>、公务用车购置及运行维护费、公务接待费。其中：</w:t>
      </w:r>
      <w:r>
        <w:rPr>
          <w:rFonts w:hint="eastAsia" w:ascii="Times New Roman" w:hAnsi="Times New Roman" w:eastAsia="方正仿宋_GBK" w:cs="方正小标宋简体"/>
          <w:color w:val="auto"/>
          <w:sz w:val="30"/>
          <w:szCs w:val="30"/>
          <w:highlight w:val="none"/>
          <w:lang w:eastAsia="zh-CN"/>
        </w:rPr>
        <w:t>因公出国（境）费用</w:t>
      </w:r>
      <w:r>
        <w:rPr>
          <w:rFonts w:hint="eastAsia" w:ascii="Times New Roman" w:hAnsi="Times New Roman" w:eastAsia="方正仿宋_GBK" w:cs="方正小标宋简体"/>
          <w:color w:val="auto"/>
          <w:sz w:val="30"/>
          <w:szCs w:val="30"/>
          <w:highlight w:val="none"/>
        </w:rPr>
        <w:t>，指单位公务出国（境）的国际旅费、国外城市间交通费、住宿费、伙食费、培训费、公杂费等支出；公务用车购置费，指公务用车购置支出（含车辆购置税</w:t>
      </w:r>
      <w:r>
        <w:rPr>
          <w:rFonts w:hint="eastAsia" w:ascii="Times New Roman" w:hAnsi="Times New Roman" w:eastAsia="方正仿宋_GBK" w:cs="方正小标宋简体"/>
          <w:color w:val="auto"/>
          <w:sz w:val="30"/>
          <w:szCs w:val="30"/>
          <w:highlight w:val="none"/>
          <w:lang w:eastAsia="zh-CN"/>
        </w:rPr>
        <w:t>、牌照费</w:t>
      </w:r>
      <w:r>
        <w:rPr>
          <w:rFonts w:hint="eastAsia" w:ascii="Times New Roman" w:hAnsi="Times New Roman" w:eastAsia="方正仿宋_GBK" w:cs="方正小标宋简体"/>
          <w:color w:val="auto"/>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Times New Roman" w:hAnsi="Times New Roman" w:eastAsia="方正仿宋_GBK" w:cs="方正小标宋简体"/>
          <w:color w:val="auto"/>
          <w:sz w:val="30"/>
          <w:szCs w:val="30"/>
          <w:highlight w:val="none"/>
          <w:lang w:eastAsia="zh-CN"/>
        </w:rPr>
        <w:t>本文中公开的财政拨款“三公”经费相关数据是一般公共预算、政府性基金及国有资本经营预算财政拨款支出的相关经费，不含非财政拨款部分。</w:t>
      </w:r>
    </w:p>
    <w:p w14:paraId="5C137980">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小标宋简体"/>
          <w:color w:val="auto"/>
          <w:sz w:val="30"/>
          <w:szCs w:val="30"/>
          <w:highlight w:val="none"/>
        </w:rPr>
      </w:pPr>
      <w:r>
        <w:rPr>
          <w:rFonts w:hint="eastAsia" w:ascii="Times New Roman" w:hAnsi="Times New Roman" w:eastAsia="方正楷体_GBK" w:cs="方正楷体_GBK"/>
          <w:color w:val="auto"/>
          <w:sz w:val="30"/>
          <w:szCs w:val="30"/>
          <w:highlight w:val="none"/>
          <w:lang w:eastAsia="zh-CN"/>
        </w:rPr>
        <w:t>（四）</w:t>
      </w:r>
      <w:r>
        <w:rPr>
          <w:rFonts w:hint="eastAsia" w:ascii="Times New Roman" w:hAnsi="Times New Roman" w:eastAsia="方正仿宋_GBK" w:cs="方正小标宋简体"/>
          <w:color w:val="auto"/>
          <w:sz w:val="30"/>
          <w:szCs w:val="30"/>
          <w:highlight w:val="none"/>
          <w:lang w:eastAsia="zh-CN"/>
        </w:rPr>
        <w:t>本文所称财政拨款</w:t>
      </w:r>
      <w:r>
        <w:rPr>
          <w:rFonts w:hint="eastAsia" w:ascii="Times New Roman" w:hAnsi="Times New Roman" w:eastAsia="方正仿宋_GBK" w:cs="方正小标宋简体"/>
          <w:color w:val="auto"/>
          <w:sz w:val="30"/>
          <w:szCs w:val="30"/>
          <w:highlight w:val="none"/>
        </w:rPr>
        <w:t>“三公”经费决算数</w:t>
      </w:r>
      <w:r>
        <w:rPr>
          <w:rFonts w:hint="eastAsia" w:ascii="Times New Roman" w:hAnsi="Times New Roman" w:eastAsia="方正仿宋_GBK" w:cs="方正小标宋简体"/>
          <w:color w:val="auto"/>
          <w:sz w:val="30"/>
          <w:szCs w:val="30"/>
          <w:highlight w:val="none"/>
          <w:lang w:eastAsia="zh-CN"/>
        </w:rPr>
        <w:t>是</w:t>
      </w:r>
      <w:r>
        <w:rPr>
          <w:rFonts w:hint="eastAsia" w:ascii="Times New Roman" w:hAnsi="Times New Roman" w:eastAsia="方正仿宋_GBK" w:cs="方正小标宋简体"/>
          <w:color w:val="auto"/>
          <w:sz w:val="30"/>
          <w:szCs w:val="30"/>
          <w:highlight w:val="none"/>
        </w:rPr>
        <w:t>指各部门（含下属单位）当年通过本级财政拨款和以前年度财政拨款结转结余资金安排的</w:t>
      </w:r>
      <w:r>
        <w:rPr>
          <w:rFonts w:hint="eastAsia" w:ascii="Times New Roman" w:hAnsi="Times New Roman" w:eastAsia="方正仿宋_GBK" w:cs="方正小标宋简体"/>
          <w:color w:val="auto"/>
          <w:sz w:val="30"/>
          <w:szCs w:val="30"/>
          <w:highlight w:val="none"/>
          <w:lang w:eastAsia="zh-CN"/>
        </w:rPr>
        <w:t>因公出国（境）费用</w:t>
      </w:r>
      <w:r>
        <w:rPr>
          <w:rFonts w:hint="eastAsia" w:ascii="Times New Roman" w:hAnsi="Times New Roman" w:eastAsia="方正仿宋_GBK" w:cs="方正小标宋简体"/>
          <w:color w:val="auto"/>
          <w:sz w:val="30"/>
          <w:szCs w:val="30"/>
          <w:highlight w:val="none"/>
        </w:rPr>
        <w:t>、公务用车购置及运行维护费和公务接待费支出数（包括基本支出和项目支出）。</w:t>
      </w:r>
    </w:p>
    <w:p w14:paraId="3D168073">
      <w:pPr>
        <w:keepNext w:val="0"/>
        <w:keepLines w:val="0"/>
        <w:pageBreakBefore w:val="0"/>
        <w:kinsoku/>
        <w:overflowPunct/>
        <w:topLinePunct w:val="0"/>
        <w:autoSpaceDE/>
        <w:autoSpaceDN/>
        <w:bidi w:val="0"/>
        <w:adjustRightInd/>
        <w:spacing w:line="590" w:lineRule="exact"/>
        <w:jc w:val="center"/>
        <w:textAlignment w:val="auto"/>
        <w:outlineLvl w:val="0"/>
        <w:rPr>
          <w:rFonts w:hint="eastAsia" w:ascii="Times New Roman" w:hAnsi="Times New Roman" w:eastAsia="方正黑体_GBK" w:cs="方正黑体_GBK"/>
          <w:color w:val="auto"/>
          <w:sz w:val="30"/>
          <w:szCs w:val="32"/>
          <w:highlight w:val="none"/>
        </w:rPr>
      </w:pPr>
      <w:r>
        <w:rPr>
          <w:rFonts w:hint="eastAsia" w:ascii="Times New Roman" w:hAnsi="Times New Roman" w:eastAsia="方正黑体_GBK" w:cs="方正黑体_GBK"/>
          <w:color w:val="auto"/>
          <w:sz w:val="30"/>
          <w:szCs w:val="32"/>
          <w:highlight w:val="none"/>
        </w:rPr>
        <w:t>第</w:t>
      </w:r>
      <w:r>
        <w:rPr>
          <w:rFonts w:hint="eastAsia" w:ascii="Times New Roman" w:hAnsi="Times New Roman" w:eastAsia="方正黑体_GBK" w:cs="方正黑体_GBK"/>
          <w:color w:val="auto"/>
          <w:sz w:val="30"/>
          <w:szCs w:val="32"/>
          <w:highlight w:val="none"/>
          <w:lang w:eastAsia="zh-CN"/>
        </w:rPr>
        <w:t>五</w:t>
      </w:r>
      <w:r>
        <w:rPr>
          <w:rFonts w:hint="eastAsia" w:ascii="Times New Roman" w:hAnsi="Times New Roman" w:eastAsia="方正黑体_GBK" w:cs="方正黑体_GBK"/>
          <w:color w:val="auto"/>
          <w:sz w:val="30"/>
          <w:szCs w:val="32"/>
          <w:highlight w:val="none"/>
        </w:rPr>
        <w:t>部分  名词解释</w:t>
      </w:r>
    </w:p>
    <w:p w14:paraId="484AA056">
      <w:pPr>
        <w:keepNext w:val="0"/>
        <w:keepLines w:val="0"/>
        <w:pageBreakBefore w:val="0"/>
        <w:kinsoku/>
        <w:overflowPunct/>
        <w:topLinePunct w:val="0"/>
        <w:autoSpaceDE/>
        <w:autoSpaceDN/>
        <w:bidi w:val="0"/>
        <w:adjustRightInd/>
        <w:spacing w:line="590" w:lineRule="exact"/>
        <w:ind w:firstLine="600" w:firstLineChars="200"/>
        <w:jc w:val="left"/>
        <w:textAlignment w:val="auto"/>
        <w:rPr>
          <w:rFonts w:hint="eastAsia" w:ascii="Times New Roman" w:hAnsi="Times New Roman" w:eastAsia="方正仿宋_GBK" w:cs="方正小标宋简体"/>
          <w:color w:val="auto"/>
          <w:sz w:val="30"/>
          <w:szCs w:val="30"/>
          <w:highlight w:val="none"/>
          <w:lang w:eastAsia="zh-CN"/>
        </w:rPr>
      </w:pPr>
      <w:r>
        <w:rPr>
          <w:rFonts w:hint="eastAsia" w:ascii="Times New Roman" w:hAnsi="Times New Roman" w:eastAsia="方正仿宋_GBK" w:cs="方正小标宋简体"/>
          <w:color w:val="auto"/>
          <w:sz w:val="30"/>
          <w:szCs w:val="30"/>
          <w:highlight w:val="none"/>
          <w:lang w:eastAsia="zh-CN"/>
        </w:rPr>
        <w:t>部门决算：各部门依据国家有关法律法规规定及其履行职能情况编制，反映部门所有预算收支和结余执行结果及绩效等情况的综合性年度报告，是改进部门预算执行以及编制后续年度部门预算的参考和依据。</w:t>
      </w: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Arial">
    <w:panose1 w:val="020B0604020202020204"/>
    <w:charset w:val="00"/>
    <w:family w:val="auto"/>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方正黑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00000001" w:usb1="08000000" w:usb2="00000000" w:usb3="00000000" w:csb0="00040000"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方正楷体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5C975">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1535DA7">
                          <w:pPr>
                            <w:pStyle w:val="5"/>
                            <w:rPr>
                              <w:rStyle w:val="11"/>
                            </w:rPr>
                          </w:pPr>
                          <w:r>
                            <w:rPr>
                              <w:rStyle w:val="11"/>
                              <w:sz w:val="28"/>
                              <w:szCs w:val="28"/>
                            </w:rPr>
                            <w:fldChar w:fldCharType="begin"/>
                          </w:r>
                          <w:r>
                            <w:rPr>
                              <w:rStyle w:val="11"/>
                              <w:sz w:val="28"/>
                              <w:szCs w:val="28"/>
                            </w:rPr>
                            <w:instrText xml:space="preserve">PAGE  </w:instrText>
                          </w:r>
                          <w:r>
                            <w:rPr>
                              <w:sz w:val="28"/>
                              <w:szCs w:val="28"/>
                            </w:rPr>
                            <w:fldChar w:fldCharType="separate"/>
                          </w:r>
                          <w:r>
                            <w:rPr>
                              <w:rStyle w:val="11"/>
                              <w:sz w:val="28"/>
                              <w:szCs w:val="28"/>
                            </w:rPr>
                            <w:t>8</w:t>
                          </w:r>
                          <w:r>
                            <w:rPr>
                              <w:sz w:val="28"/>
                              <w:szCs w:val="28"/>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aGmCS9MAAAAFAQAADwAAAAAA&#10;AAABACAAAAAiAAAAZHJzL2Rvd25yZXYueG1sUEsBAhQAFAAAAAgAh07iQGJDhwTfAQAAvAMAAA4A&#10;AAAAAAAAAQAgAAAAIgEAAGRycy9lMm9Eb2MueG1sUEsFBgAAAAAGAAYAWQEAAHMFAAAAAA==&#10;">
              <v:fill on="f" focussize="0,0"/>
              <v:stroke on="f" weight="1.25pt"/>
              <v:imagedata o:title=""/>
              <o:lock v:ext="edit" aspectratio="f"/>
              <v:textbox inset="0mm,0mm,0mm,0mm" style="mso-fit-shape-to-text:t;">
                <w:txbxContent>
                  <w:p w14:paraId="31535DA7">
                    <w:pPr>
                      <w:pStyle w:val="5"/>
                      <w:rPr>
                        <w:rStyle w:val="11"/>
                      </w:rPr>
                    </w:pPr>
                    <w:r>
                      <w:rPr>
                        <w:rStyle w:val="11"/>
                        <w:sz w:val="28"/>
                        <w:szCs w:val="28"/>
                      </w:rPr>
                      <w:fldChar w:fldCharType="begin"/>
                    </w:r>
                    <w:r>
                      <w:rPr>
                        <w:rStyle w:val="11"/>
                        <w:sz w:val="28"/>
                        <w:szCs w:val="28"/>
                      </w:rPr>
                      <w:instrText xml:space="preserve">PAGE  </w:instrText>
                    </w:r>
                    <w:r>
                      <w:rPr>
                        <w:sz w:val="28"/>
                        <w:szCs w:val="28"/>
                      </w:rPr>
                      <w:fldChar w:fldCharType="separate"/>
                    </w:r>
                    <w:r>
                      <w:rPr>
                        <w:rStyle w:val="11"/>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E6A757">
    <w:pPr>
      <w:pStyle w:val="5"/>
      <w:framePr w:wrap="around" w:vAnchor="text" w:hAnchor="margin" w:xAlign="center" w:y="1"/>
      <w:rPr>
        <w:rStyle w:val="11"/>
      </w:rPr>
    </w:pPr>
    <w:r>
      <w:rPr>
        <w:rStyle w:val="11"/>
      </w:rPr>
      <w:fldChar w:fldCharType="begin"/>
    </w:r>
    <w:r>
      <w:rPr>
        <w:rStyle w:val="11"/>
      </w:rPr>
      <w:instrText xml:space="preserve">PAGE  </w:instrText>
    </w:r>
    <w:r>
      <w:fldChar w:fldCharType="separate"/>
    </w:r>
    <w:r>
      <w:fldChar w:fldCharType="end"/>
    </w:r>
  </w:p>
  <w:p w14:paraId="6533D047">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81EB5">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6B3011"/>
    <w:rsid w:val="0321413B"/>
    <w:rsid w:val="03E868D9"/>
    <w:rsid w:val="03ED2496"/>
    <w:rsid w:val="077F44F7"/>
    <w:rsid w:val="08FE0D7F"/>
    <w:rsid w:val="094B1DE4"/>
    <w:rsid w:val="0AD11E75"/>
    <w:rsid w:val="141D25CF"/>
    <w:rsid w:val="16FE1553"/>
    <w:rsid w:val="1A265FD0"/>
    <w:rsid w:val="1C592469"/>
    <w:rsid w:val="2009699D"/>
    <w:rsid w:val="24D52C33"/>
    <w:rsid w:val="261E52E3"/>
    <w:rsid w:val="27192429"/>
    <w:rsid w:val="27CB6172"/>
    <w:rsid w:val="28013F40"/>
    <w:rsid w:val="2AD34292"/>
    <w:rsid w:val="2AE93B86"/>
    <w:rsid w:val="2B8D373E"/>
    <w:rsid w:val="2CAF6062"/>
    <w:rsid w:val="2D297497"/>
    <w:rsid w:val="2FFD0E93"/>
    <w:rsid w:val="333F5C66"/>
    <w:rsid w:val="33FE1FFC"/>
    <w:rsid w:val="34BEA4F3"/>
    <w:rsid w:val="370E7E29"/>
    <w:rsid w:val="41815E93"/>
    <w:rsid w:val="434D1CD9"/>
    <w:rsid w:val="43FE185A"/>
    <w:rsid w:val="4500466B"/>
    <w:rsid w:val="49B17433"/>
    <w:rsid w:val="4A0B78AA"/>
    <w:rsid w:val="50B43398"/>
    <w:rsid w:val="51B66C4D"/>
    <w:rsid w:val="52BC4786"/>
    <w:rsid w:val="57873E5D"/>
    <w:rsid w:val="58DF7D47"/>
    <w:rsid w:val="592F7A5F"/>
    <w:rsid w:val="59367EC7"/>
    <w:rsid w:val="5A290952"/>
    <w:rsid w:val="5A6574B1"/>
    <w:rsid w:val="5AA96CEF"/>
    <w:rsid w:val="5BCB3DC4"/>
    <w:rsid w:val="5D872FC1"/>
    <w:rsid w:val="61665FE8"/>
    <w:rsid w:val="64947B60"/>
    <w:rsid w:val="67087B42"/>
    <w:rsid w:val="6739034F"/>
    <w:rsid w:val="68E85E7D"/>
    <w:rsid w:val="6D5B6C1D"/>
    <w:rsid w:val="6EE94B45"/>
    <w:rsid w:val="6F00275F"/>
    <w:rsid w:val="715C7458"/>
    <w:rsid w:val="7251017E"/>
    <w:rsid w:val="738D7E42"/>
    <w:rsid w:val="73AD7AA7"/>
    <w:rsid w:val="746B4C90"/>
    <w:rsid w:val="76004806"/>
    <w:rsid w:val="7CFE75C5"/>
    <w:rsid w:val="7D257511"/>
    <w:rsid w:val="7E462FD2"/>
    <w:rsid w:val="7EA61CC2"/>
    <w:rsid w:val="DFDF6A9C"/>
    <w:rsid w:val="DFF4A476"/>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unhideWhenUsed/>
    <w:qFormat/>
    <w:uiPriority w:val="0"/>
    <w:pPr>
      <w:keepNext/>
      <w:keepLines/>
      <w:spacing w:before="260" w:after="260" w:line="415" w:lineRule="auto"/>
      <w:outlineLvl w:val="2"/>
    </w:pPr>
    <w:rPr>
      <w:b/>
      <w:bCs/>
      <w:sz w:val="32"/>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widowControl w:val="0"/>
      <w:jc w:val="left"/>
    </w:pPr>
    <w:rPr>
      <w:rFonts w:ascii="Calibri" w:hAnsi="Calibri" w:eastAsia="宋体" w:cs="Times New Roman"/>
      <w:kern w:val="2"/>
      <w:sz w:val="21"/>
      <w:szCs w:val="20"/>
      <w:lang w:val="en-US" w:eastAsia="zh-CN" w:bidi="ar-SA"/>
    </w:rPr>
  </w:style>
  <w:style w:type="paragraph" w:styleId="4">
    <w:name w:val="Body Text"/>
    <w:basedOn w:val="1"/>
    <w:qFormat/>
    <w:uiPriority w:val="0"/>
    <w:pPr>
      <w:spacing w:before="93" w:beforeLines="30"/>
    </w:pPr>
    <w:rPr>
      <w:rFonts w:ascii="仿宋_GB2312" w:eastAsia="仿宋_GB2312"/>
      <w:sz w:val="30"/>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table" w:styleId="9">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
    <w:name w:val="page number"/>
    <w:basedOn w:val="10"/>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xmlns="http://schemas.openxmlformats.org/officeDocument/2006/custom-properties" fmtid="{D5CDD505-2E9C-101B-9397-08002B2CF9AE}" name="KSOProductBuildVer" pid="2">
    <vt:lpwstr xmlns:vt="http://schemas.openxmlformats.org/officeDocument/2006/docPropsVTypes">2052-11.8.2.12309</vt:lpwstr>
  </property>
  <property xmlns="http://schemas.openxmlformats.org/officeDocument/2006/custom-properties" fmtid="{D5CDD505-2E9C-101B-9397-08002B2CF9AE}" name="ICV" pid="3">
    <vt:lpwstr xmlns:vt="http://schemas.openxmlformats.org/officeDocument/2006/docPropsVTypes">B04F57D4017C4AAC94730B3D75CAABE9</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ddf492-faf6-4676-a445-85ff33274600}">
  <ds:schemaRefs/>
</ds:datastoreItem>
</file>

<file path=docProps/app.xml><?xml version="1.0" encoding="utf-8"?>
<Properties xmlns="http://schemas.openxmlformats.org/officeDocument/2006/extended-properties" xmlns:vt="http://schemas.openxmlformats.org/officeDocument/2006/docPropsVTypes">
  <Template>Normal.dotm</Template>
  <Pages>16</Pages>
  <Words>277</Words>
  <Characters>286</Characters>
  <Lines>0</Lines>
  <Paragraphs>0</Paragraphs>
  <TotalTime>12</TotalTime>
  <ScaleCrop>false</ScaleCrop>
  <LinksUpToDate>false</LinksUpToDate>
  <CharactersWithSpaces>292</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2025-06-26T17:23:00Z</dcterms:created>
  <dc:creator>jq</dc:creator>
  <cp:lastModifiedBy>kylin</cp:lastModifiedBy>
  <dcterms:modified xsi:type="dcterms:W3CDTF">2026-10-28T10:46:00Z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0C131CF8E288649BE861E16AF53B0AC8_43</vt:lpwstr>
  </property>
  <property fmtid="{D5CDD505-2E9C-101B-9397-08002B2CF9AE}" pid="4" name="KSOTemplateDocerSaveRecord">
    <vt:lpwstr>eyJoZGlkIjoiNzkxNTYwNTJjNTc1NjA0YTBiNjE1ODc4MzVjMGQwNGIiLCJ1c2VySWQiOiIyOTg2NDgxNTIifQ==</vt:lpwstr>
  </property>
</Properties>
</file>