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方正仿宋_GBK"/>
          <w:b/>
          <w:sz w:val="38"/>
          <w:szCs w:val="38"/>
        </w:rPr>
      </w:pPr>
    </w:p>
    <w:p>
      <w:pPr>
        <w:spacing w:line="520" w:lineRule="exact"/>
        <w:rPr>
          <w:rFonts w:eastAsia="黑体"/>
          <w:b/>
          <w:sz w:val="38"/>
          <w:szCs w:val="38"/>
        </w:rPr>
      </w:pPr>
    </w:p>
    <w:p>
      <w:pPr>
        <w:spacing w:line="520" w:lineRule="exact"/>
        <w:rPr>
          <w:rFonts w:eastAsia="方正仿宋_GBK"/>
          <w:color w:val="FFFFFF"/>
        </w:rPr>
      </w:pPr>
    </w:p>
    <w:p>
      <w:pPr>
        <w:spacing w:line="2520" w:lineRule="exact"/>
        <w:ind w:left="-146" w:leftChars="-171" w:hanging="213" w:hangingChars="24"/>
        <w:jc w:val="center"/>
        <w:rPr>
          <w:rFonts w:eastAsia="方正美黑_GBK"/>
          <w:snapToGrid w:val="0"/>
          <w:color w:val="FF0000"/>
          <w:spacing w:val="-227"/>
          <w:w w:val="80"/>
          <w:kern w:val="0"/>
          <w:position w:val="6"/>
          <w:sz w:val="168"/>
          <w:szCs w:val="168"/>
        </w:rPr>
      </w:pPr>
      <w:r>
        <w:rPr>
          <w:rFonts w:eastAsia="方正美黑_GBK"/>
          <w:snapToGrid w:val="0"/>
          <w:color w:val="FF0000"/>
          <w:spacing w:val="-227"/>
          <w:w w:val="80"/>
          <w:kern w:val="0"/>
          <w:position w:val="6"/>
          <w:sz w:val="168"/>
          <w:szCs w:val="168"/>
        </w:rPr>
        <w:t>中共</w:t>
      </w:r>
      <w:r>
        <w:rPr>
          <w:rFonts w:hint="eastAsia" w:eastAsia="方正美黑_GBK"/>
          <w:snapToGrid w:val="0"/>
          <w:color w:val="FF0000"/>
          <w:spacing w:val="-227"/>
          <w:w w:val="80"/>
          <w:kern w:val="0"/>
          <w:position w:val="6"/>
          <w:sz w:val="168"/>
          <w:szCs w:val="168"/>
          <w:lang w:eastAsia="zh-CN"/>
        </w:rPr>
        <w:t>华溪镇委员会</w:t>
      </w:r>
      <w:r>
        <w:rPr>
          <w:rFonts w:eastAsia="方正美黑_GBK"/>
          <w:snapToGrid w:val="0"/>
          <w:color w:val="FF0000"/>
          <w:spacing w:val="-227"/>
          <w:w w:val="80"/>
          <w:kern w:val="0"/>
          <w:position w:val="6"/>
          <w:sz w:val="168"/>
          <w:szCs w:val="168"/>
        </w:rPr>
        <w:t>文件</w:t>
      </w:r>
    </w:p>
    <w:p>
      <w:pPr>
        <w:spacing w:line="380" w:lineRule="exact"/>
        <w:jc w:val="center"/>
        <w:rPr>
          <w:rFonts w:eastAsia="方正仿宋_GBK"/>
          <w:sz w:val="36"/>
          <w:szCs w:val="36"/>
        </w:rPr>
      </w:pPr>
    </w:p>
    <w:p>
      <w:pPr>
        <w:spacing w:line="560" w:lineRule="exact"/>
        <w:jc w:val="center"/>
        <w:rPr>
          <w:rFonts w:eastAsia="方正仿宋_GBK"/>
          <w:sz w:val="36"/>
          <w:szCs w:val="36"/>
        </w:rPr>
      </w:pPr>
      <w:r>
        <w:rPr>
          <w:rFonts w:eastAsia="方正仿宋_GBK"/>
          <w:sz w:val="36"/>
          <w:szCs w:val="36"/>
        </w:rPr>
        <w:t>华</w:t>
      </w:r>
      <w:r>
        <w:rPr>
          <w:rFonts w:hint="eastAsia" w:eastAsia="方正仿宋_GBK"/>
          <w:sz w:val="36"/>
          <w:szCs w:val="36"/>
          <w:lang w:eastAsia="zh-CN"/>
        </w:rPr>
        <w:t>镇党</w:t>
      </w:r>
      <w:r>
        <w:rPr>
          <w:rFonts w:eastAsia="方正仿宋_GBK"/>
          <w:sz w:val="36"/>
          <w:szCs w:val="36"/>
        </w:rPr>
        <w:t>发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〔20</w:t>
      </w:r>
      <w:r>
        <w:rPr>
          <w:rFonts w:hint="default" w:ascii="Times New Roman" w:hAnsi="Times New Roman" w:eastAsia="方正仿宋_GBK" w:cs="Times New Roman"/>
          <w:sz w:val="36"/>
          <w:szCs w:val="36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6"/>
          <w:szCs w:val="36"/>
        </w:rPr>
        <w:t>〕</w:t>
      </w:r>
      <w:r>
        <w:rPr>
          <w:rFonts w:hint="eastAsia" w:ascii="Times New Roman" w:hAnsi="Times New Roman" w:eastAsia="方正仿宋_GBK" w:cs="Times New Roman"/>
          <w:sz w:val="36"/>
          <w:szCs w:val="36"/>
          <w:lang w:val="en-US" w:eastAsia="zh-CN"/>
        </w:rPr>
        <w:t>35</w:t>
      </w:r>
      <w:r>
        <w:rPr>
          <w:rFonts w:eastAsia="方正仿宋_GBK"/>
          <w:sz w:val="36"/>
          <w:szCs w:val="36"/>
        </w:rPr>
        <w:t>号</w:t>
      </w:r>
    </w:p>
    <w:p>
      <w:pPr>
        <w:spacing w:line="540" w:lineRule="exact"/>
        <w:jc w:val="both"/>
        <w:rPr>
          <w:rFonts w:eastAsia="黑体"/>
          <w:color w:val="FF0000"/>
          <w:spacing w:val="-58"/>
          <w:sz w:val="44"/>
          <w:szCs w:val="44"/>
        </w:rPr>
      </w:pPr>
      <w:r>
        <w:rPr>
          <w:rFonts w:hAnsi="黑体" w:eastAsia="黑体"/>
          <w:color w:val="FF0000"/>
          <w:spacing w:val="-58"/>
          <w:sz w:val="44"/>
          <w:szCs w:val="44"/>
        </w:rPr>
        <w:t>━━━━━━━━━━━</w:t>
      </w:r>
      <w:r>
        <w:rPr>
          <w:rFonts w:hint="eastAsia" w:hAnsi="黑体" w:eastAsia="黑体"/>
          <w:color w:val="FF0000"/>
          <w:spacing w:val="-58"/>
          <w:sz w:val="44"/>
          <w:szCs w:val="44"/>
          <w:lang w:val="en-US" w:eastAsia="zh-CN"/>
        </w:rPr>
        <w:t xml:space="preserve"> </w:t>
      </w:r>
      <w:r>
        <w:rPr>
          <w:rFonts w:hAnsi="宋体"/>
          <w:color w:val="FF0000"/>
          <w:spacing w:val="-60"/>
          <w:position w:val="-6"/>
          <w:sz w:val="60"/>
          <w:szCs w:val="60"/>
        </w:rPr>
        <w:t>★</w:t>
      </w:r>
      <w:r>
        <w:rPr>
          <w:rFonts w:hint="eastAsia" w:hAnsi="宋体"/>
          <w:color w:val="FF0000"/>
          <w:spacing w:val="-60"/>
          <w:position w:val="-6"/>
          <w:sz w:val="60"/>
          <w:szCs w:val="60"/>
          <w:lang w:val="en-US" w:eastAsia="zh-CN"/>
        </w:rPr>
        <w:t xml:space="preserve"> </w:t>
      </w:r>
      <w:r>
        <w:rPr>
          <w:rFonts w:hAnsi="黑体" w:eastAsia="黑体"/>
          <w:color w:val="FF0000"/>
          <w:spacing w:val="-58"/>
          <w:sz w:val="44"/>
          <w:szCs w:val="44"/>
        </w:rPr>
        <w:t>━━━━━━━━━━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中共华溪镇委员会  华溪镇人民政府</w:t>
      </w:r>
    </w:p>
    <w:p>
      <w:pPr>
        <w:keepNext w:val="0"/>
        <w:keepLines w:val="0"/>
        <w:pageBreakBefore w:val="0"/>
        <w:widowControl w:val="0"/>
        <w:tabs>
          <w:tab w:val="left" w:pos="210"/>
          <w:tab w:val="left" w:pos="2265"/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关于调整领导班子成员分工的通知</w:t>
      </w:r>
    </w:p>
    <w:p>
      <w:pPr>
        <w:keepNext w:val="0"/>
        <w:keepLines w:val="0"/>
        <w:pageBreakBefore w:val="0"/>
        <w:widowControl w:val="0"/>
        <w:tabs>
          <w:tab w:val="left" w:pos="210"/>
          <w:tab w:val="left" w:pos="2265"/>
          <w:tab w:val="left" w:pos="36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Times New Roman" w:hAnsi="Times New Roman" w:eastAsia="方正仿宋_GBK" w:cs="Times New Roman"/>
          <w:spacing w:val="1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各村（社区），镇属各办、中心（所），县级驻华溪各有关单位：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sz w:val="32"/>
          <w:szCs w:val="32"/>
        </w:rPr>
      </w:pP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因人事变动和工作需要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中共华溪镇委员会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2021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年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8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月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30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日党委会研究，决定对领导班子成员分工进行调整。现将调整后的领导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班子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分工通知如下：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党委书记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罗云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：主持党委工作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，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负责全镇的全面工作。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党委副书记、镇长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李昶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领导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镇人民政府全面工作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党委副书记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、政法委员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张瑞春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</w:t>
      </w:r>
      <w:r>
        <w:rPr>
          <w:rStyle w:val="14"/>
          <w:rFonts w:ascii="Times New Roman" w:hAnsi="Times New Roman" w:eastAsia="方正仿宋_GBK"/>
          <w:sz w:val="32"/>
          <w:szCs w:val="32"/>
        </w:rPr>
        <w:t>协助党委书记抓好党的建设工作，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负责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机关日常运转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、</w:t>
      </w:r>
      <w:r>
        <w:rPr>
          <w:rStyle w:val="14"/>
          <w:rFonts w:ascii="Times New Roman" w:hAnsi="Times New Roman" w:eastAsia="方正仿宋_GBK"/>
          <w:sz w:val="32"/>
          <w:szCs w:val="32"/>
        </w:rPr>
        <w:t>外事统战、民族宗教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、法治建设、平安建设和信访等工作。分管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综合管理办公室、</w:t>
      </w:r>
      <w:r>
        <w:rPr>
          <w:rStyle w:val="14"/>
          <w:rFonts w:ascii="Times New Roman" w:hAnsi="Times New Roman" w:eastAsia="方正仿宋_GBK"/>
          <w:sz w:val="32"/>
          <w:szCs w:val="32"/>
        </w:rPr>
        <w:t>党建工作办公室、</w:t>
      </w:r>
      <w:r>
        <w:rPr>
          <w:rStyle w:val="14"/>
          <w:rFonts w:ascii="Times New Roman" w:hAnsi="Times New Roman" w:eastAsia="方正仿宋_GBK"/>
          <w:spacing w:val="-6"/>
          <w:sz w:val="32"/>
          <w:szCs w:val="32"/>
        </w:rPr>
        <w:t>综治中心</w:t>
      </w: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，联系人大主席团、公检法司</w:t>
      </w:r>
      <w:r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eastAsia="zh-CN"/>
        </w:rPr>
        <w:t>、</w:t>
      </w:r>
      <w:r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红十字会</w:t>
      </w: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和</w:t>
      </w:r>
      <w:r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甫甸社区</w:t>
      </w: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eastAsia="zh-CN"/>
        </w:rPr>
      </w:pPr>
      <w:r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eastAsia="zh-CN"/>
        </w:rPr>
        <w:t>党委副书记（挂职）董虹佳：负责文电会议、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机关日常运转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，协助抓好共青团、妇联、工会工作，协助副书记张瑞春管理综合管理办公室。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党委委员、人大主席赵刚：主持人大主席团、总工会全面工作，负责烤烟生产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工作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，联系大新寨村工作。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党委委员、副镇长普明亮：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分管财税工作，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负责经济发展、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乡村振兴、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招商引资、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应急管理、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安全生产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、食品安全</w:t>
      </w:r>
      <w:r>
        <w:rPr>
          <w:rStyle w:val="14"/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统计、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市场监管、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企业管理、财务审批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等工作。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分管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区域发展</w:t>
      </w:r>
      <w:r>
        <w:rPr>
          <w:rStyle w:val="14"/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办公室、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乡村振兴办公室</w:t>
      </w:r>
      <w:r>
        <w:rPr>
          <w:rStyle w:val="14"/>
          <w:rFonts w:hint="eastAsia" w:ascii="Times New Roman" w:hAnsi="Times New Roman" w:eastAsia="方正仿宋_GBK"/>
          <w:color w:val="auto"/>
          <w:sz w:val="32"/>
          <w:szCs w:val="32"/>
          <w:lang w:val="en-US" w:eastAsia="zh-CN"/>
        </w:rPr>
        <w:t>，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联系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</w:rPr>
        <w:t>财政所、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统计站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</w:rPr>
        <w:t>、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市场监督管理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所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eastAsia="zh-CN"/>
        </w:rPr>
        <w:t>，联系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税务、工商联、金融保险和小寨村工作。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党委委员、纪委书记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毛海媛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：主持纪委工作；负责纪检、监察和上级巡察联络协调等工作。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党委委员、组织委员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杨梦娟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：负责组织、人事、机构编制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、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妇联、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</w:rPr>
        <w:t>驻村工作队管理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等工作。分管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党群服务中心，协助副书记</w:t>
      </w:r>
      <w:r>
        <w:rPr>
          <w:rStyle w:val="14"/>
          <w:rFonts w:hint="eastAsia" w:ascii="Times New Roman" w:hAnsi="Times New Roman" w:eastAsia="方正仿宋_GBK"/>
          <w:color w:val="auto"/>
          <w:sz w:val="32"/>
          <w:szCs w:val="32"/>
          <w:lang w:eastAsia="zh-CN"/>
        </w:rPr>
        <w:t>张瑞春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管理党建工作办公室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，联系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政协和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华溪社区工作。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党委委员、宣传委员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金致远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：负责宣传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教育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、意识形态、精神文明、文化旅游、共青团等工作。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分管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宣传文化服务中心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，联系广电网络和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黑牛白村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党委委员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、武装部长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张子鸿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主持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武装部工作，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负责</w:t>
      </w:r>
      <w:r>
        <w:rPr>
          <w:rStyle w:val="14"/>
          <w:rFonts w:ascii="Times New Roman" w:hAnsi="Times New Roman" w:eastAsia="方正仿宋_GBK"/>
          <w:sz w:val="32"/>
          <w:szCs w:val="32"/>
        </w:rPr>
        <w:t>环境保护</w:t>
      </w:r>
      <w:r>
        <w:rPr>
          <w:rStyle w:val="14"/>
          <w:rFonts w:hint="eastAsia" w:ascii="Times New Roman" w:hAnsi="Times New Roman" w:eastAsia="方正仿宋_GBK"/>
          <w:sz w:val="32"/>
          <w:szCs w:val="32"/>
        </w:rPr>
        <w:t>和</w:t>
      </w:r>
      <w:r>
        <w:rPr>
          <w:rStyle w:val="14"/>
          <w:rFonts w:ascii="Times New Roman" w:hAnsi="Times New Roman" w:eastAsia="方正仿宋_GBK"/>
          <w:sz w:val="32"/>
          <w:szCs w:val="32"/>
        </w:rPr>
        <w:t>生态建设、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城乡规划、</w:t>
      </w:r>
      <w:r>
        <w:rPr>
          <w:rStyle w:val="14"/>
          <w:rFonts w:ascii="Times New Roman" w:hAnsi="Times New Roman" w:eastAsia="方正仿宋_GBK"/>
          <w:sz w:val="32"/>
          <w:szCs w:val="32"/>
        </w:rPr>
        <w:t>自然资源、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森林防火、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防震减灾、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集镇区</w:t>
      </w:r>
      <w:r>
        <w:rPr>
          <w:rStyle w:val="14"/>
          <w:rFonts w:ascii="Times New Roman" w:hAnsi="Times New Roman" w:eastAsia="方正仿宋_GBK"/>
          <w:sz w:val="32"/>
          <w:szCs w:val="32"/>
        </w:rPr>
        <w:t>环境整治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、道路交通维护管理等工</w:t>
      </w:r>
      <w:r>
        <w:rPr>
          <w:rStyle w:val="14"/>
          <w:rFonts w:hint="eastAsia" w:ascii="Times New Roman" w:hAnsi="Times New Roman" w:eastAsia="方正仿宋_GBK"/>
          <w:sz w:val="32"/>
          <w:szCs w:val="32"/>
        </w:rPr>
        <w:t>作，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分管</w:t>
      </w:r>
      <w:r>
        <w:rPr>
          <w:rStyle w:val="14"/>
          <w:rFonts w:ascii="Times New Roman" w:hAnsi="Times New Roman" w:eastAsia="方正仿宋_GBK"/>
          <w:sz w:val="32"/>
          <w:szCs w:val="32"/>
        </w:rPr>
        <w:t>规划建设和环境保护中心、</w:t>
      </w:r>
      <w:r>
        <w:rPr>
          <w:rStyle w:val="14"/>
          <w:rFonts w:hint="eastAsia" w:ascii="Times New Roman" w:hAnsi="Times New Roman" w:eastAsia="方正仿宋_GBK"/>
          <w:spacing w:val="-6"/>
          <w:sz w:val="32"/>
          <w:szCs w:val="32"/>
          <w:lang w:val="en-US" w:eastAsia="zh-CN"/>
        </w:rPr>
        <w:t>环卫站、城建监察</w:t>
      </w:r>
      <w:r>
        <w:rPr>
          <w:rStyle w:val="14"/>
          <w:rFonts w:ascii="Times New Roman" w:hAnsi="Times New Roman" w:eastAsia="方正仿宋_GBK"/>
          <w:spacing w:val="-6"/>
          <w:sz w:val="32"/>
          <w:szCs w:val="32"/>
        </w:rPr>
        <w:t>中队，</w:t>
      </w: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联系</w:t>
      </w:r>
      <w:r>
        <w:rPr>
          <w:rStyle w:val="14"/>
          <w:rFonts w:hint="eastAsia" w:ascii="Times New Roman" w:hAnsi="Times New Roman" w:eastAsia="方正仿宋_GBK"/>
          <w:spacing w:val="-6"/>
          <w:sz w:val="32"/>
          <w:szCs w:val="32"/>
          <w:lang w:eastAsia="zh-CN"/>
        </w:rPr>
        <w:t>自然资源局华溪管理</w:t>
      </w:r>
      <w:r>
        <w:rPr>
          <w:rStyle w:val="14"/>
          <w:rFonts w:ascii="Times New Roman" w:hAnsi="Times New Roman" w:eastAsia="方正仿宋_GBK"/>
          <w:spacing w:val="-6"/>
          <w:sz w:val="32"/>
          <w:szCs w:val="32"/>
        </w:rPr>
        <w:t>所</w:t>
      </w:r>
      <w:r>
        <w:rPr>
          <w:rStyle w:val="14"/>
          <w:rFonts w:hint="eastAsia" w:ascii="Times New Roman" w:hAnsi="Times New Roman" w:eastAsia="方正仿宋_GBK"/>
          <w:spacing w:val="-6"/>
          <w:sz w:val="32"/>
          <w:szCs w:val="32"/>
          <w:lang w:eastAsia="zh-CN"/>
        </w:rPr>
        <w:t>和</w:t>
      </w:r>
      <w:r>
        <w:rPr>
          <w:rStyle w:val="14"/>
          <w:rFonts w:hint="eastAsia" w:ascii="Times New Roman" w:hAnsi="Times New Roman" w:eastAsia="方正仿宋_GBK"/>
          <w:spacing w:val="-6"/>
          <w:kern w:val="2"/>
          <w:sz w:val="32"/>
          <w:szCs w:val="32"/>
          <w:lang w:val="en-US" w:eastAsia="zh-CN"/>
        </w:rPr>
        <w:t>独家村</w:t>
      </w: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工作。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40" w:lineRule="exact"/>
        <w:rPr>
          <w:rStyle w:val="14"/>
          <w:rFonts w:ascii="Times New Roman" w:hAnsi="Times New Roman" w:eastAsia="方正仿宋_GBK"/>
          <w:kern w:val="2"/>
          <w:sz w:val="32"/>
          <w:szCs w:val="32"/>
        </w:rPr>
      </w:pP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副镇长孙俊伟：负责农业农村、林业、水利、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农机、畜牧兽医、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科协、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农业综合开发、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农村人居环境整治、农村宅基地审批、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农村经济经营管理、村（社区）集体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“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三资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”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管理、防汛抗旱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、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气象、供销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等工作，分管</w:t>
      </w:r>
      <w:r>
        <w:rPr>
          <w:rStyle w:val="14"/>
          <w:rFonts w:ascii="Times New Roman" w:hAnsi="Times New Roman" w:eastAsia="方正仿宋_GBK"/>
          <w:sz w:val="32"/>
          <w:szCs w:val="32"/>
        </w:rPr>
        <w:t>农业农村综合服务中心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，联系供电和华溪社区工作。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kern w:val="2"/>
          <w:sz w:val="32"/>
          <w:szCs w:val="32"/>
        </w:rPr>
      </w:pP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副镇长、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派出所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所长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杨华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：负责社会治安和稳定、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反恐怖、禁毒、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交通安全、消防安全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、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打击传销走私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等工作，协助抓好法治建设、平安建设和信访等工作</w:t>
      </w:r>
      <w:r>
        <w:rPr>
          <w:rStyle w:val="14"/>
          <w:rFonts w:hint="eastAsia" w:ascii="Times New Roman" w:hAnsi="Times New Roman" w:eastAsia="方正仿宋_GBK"/>
          <w:kern w:val="2"/>
          <w:sz w:val="32"/>
          <w:szCs w:val="32"/>
        </w:rPr>
        <w:t>，</w:t>
      </w:r>
      <w:r>
        <w:rPr>
          <w:rStyle w:val="14"/>
          <w:rFonts w:ascii="Times New Roman" w:hAnsi="Times New Roman" w:eastAsia="方正仿宋_GBK"/>
          <w:kern w:val="2"/>
          <w:sz w:val="32"/>
          <w:szCs w:val="32"/>
        </w:rPr>
        <w:t>联系甫甸社区工作。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</w:pP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副镇长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舒雪枘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：负责人力资源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</w:rPr>
        <w:t>和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社会保障、劳动就业、养老保险、卫生健康、教育体育、广播电视、科技、民政、退役军人、残联、老龄委、关工委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等工作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，分管</w:t>
      </w:r>
      <w:r>
        <w:rPr>
          <w:rStyle w:val="14"/>
          <w:rFonts w:ascii="Times New Roman" w:hAnsi="Times New Roman" w:eastAsia="方正仿宋_GBK"/>
          <w:color w:val="auto"/>
          <w:sz w:val="32"/>
          <w:szCs w:val="32"/>
        </w:rPr>
        <w:t>社会事务办公室、社会保障服务中心，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联系邮政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eastAsia="zh-CN"/>
        </w:rPr>
        <w:t>、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通讯和</w:t>
      </w:r>
      <w:r>
        <w:rPr>
          <w:rStyle w:val="14"/>
          <w:rFonts w:hint="eastAsia" w:ascii="Times New Roman" w:hAnsi="Times New Roman" w:eastAsia="方正仿宋_GBK"/>
          <w:color w:val="auto"/>
          <w:kern w:val="2"/>
          <w:sz w:val="32"/>
          <w:szCs w:val="32"/>
          <w:lang w:val="en-US" w:eastAsia="zh-CN"/>
        </w:rPr>
        <w:t>黑牛白</w:t>
      </w:r>
      <w:r>
        <w:rPr>
          <w:rStyle w:val="14"/>
          <w:rFonts w:ascii="Times New Roman" w:hAnsi="Times New Roman" w:eastAsia="方正仿宋_GBK"/>
          <w:color w:val="auto"/>
          <w:kern w:val="2"/>
          <w:sz w:val="32"/>
          <w:szCs w:val="32"/>
        </w:rPr>
        <w:t>村工作。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16" w:firstLineChars="200"/>
        <w:jc w:val="both"/>
        <w:textAlignment w:val="baseline"/>
        <w:outlineLvl w:val="9"/>
        <w:rPr>
          <w:rFonts w:ascii="Times New Roman" w:hAnsi="Times New Roman" w:eastAsia="方正仿宋_GBK"/>
          <w:spacing w:val="-6"/>
        </w:rPr>
      </w:pPr>
      <w:r>
        <w:rPr>
          <w:rStyle w:val="14"/>
          <w:rFonts w:ascii="Times New Roman" w:hAnsi="Times New Roman" w:eastAsia="方正仿宋_GBK"/>
          <w:spacing w:val="-6"/>
          <w:kern w:val="2"/>
          <w:sz w:val="32"/>
          <w:szCs w:val="32"/>
        </w:rPr>
        <w:t>财政所所长杨艳芳：主持财政所工作，负责财政、税收等工作。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ascii="Times New Roman" w:hAnsi="Times New Roman" w:eastAsia="方正仿宋_GBK"/>
          <w:sz w:val="32"/>
          <w:szCs w:val="32"/>
        </w:rPr>
      </w:pPr>
      <w:r>
        <w:rPr>
          <w:rStyle w:val="14"/>
          <w:rFonts w:ascii="Times New Roman" w:hAnsi="Times New Roman" w:eastAsia="方正仿宋_GBK"/>
          <w:sz w:val="32"/>
          <w:szCs w:val="32"/>
        </w:rPr>
        <w:t>为确保华溪镇各项工作高效运转，华溪镇领导班子成员实行</w:t>
      </w:r>
      <w:r>
        <w:rPr>
          <w:rStyle w:val="14"/>
          <w:rFonts w:hint="eastAsia" w:ascii="Times New Roman" w:hAnsi="Times New Roman" w:eastAsia="方正仿宋_GBK"/>
          <w:sz w:val="32"/>
          <w:szCs w:val="32"/>
        </w:rPr>
        <w:t>AB角</w:t>
      </w:r>
      <w:r>
        <w:rPr>
          <w:rStyle w:val="14"/>
          <w:rFonts w:ascii="Times New Roman" w:hAnsi="Times New Roman" w:eastAsia="方正仿宋_GBK"/>
          <w:sz w:val="32"/>
          <w:szCs w:val="32"/>
        </w:rPr>
        <w:t>分工协作制度，具体分工协作关系如下：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Style w:val="14"/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罗  云—李  昶</w:t>
      </w:r>
      <w:r>
        <w:rPr>
          <w:rStyle w:val="14"/>
          <w:rFonts w:ascii="Times New Roman" w:hAnsi="Times New Roman" w:eastAsia="方正仿宋_GBK"/>
          <w:sz w:val="32"/>
          <w:szCs w:val="32"/>
        </w:rPr>
        <w:t xml:space="preserve">   赵  刚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—毛海媛</w:t>
      </w:r>
      <w:r>
        <w:rPr>
          <w:rStyle w:val="14"/>
          <w:rFonts w:ascii="Times New Roman" w:hAnsi="Times New Roman" w:eastAsia="方正仿宋_GBK"/>
          <w:sz w:val="32"/>
          <w:szCs w:val="32"/>
        </w:rPr>
        <w:t xml:space="preserve">   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张瑞春—杨梦娟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baseline"/>
        <w:outlineLvl w:val="9"/>
        <w:rPr>
          <w:rFonts w:hint="eastAsia"/>
          <w:lang w:val="en-US" w:eastAsia="zh-CN"/>
        </w:rPr>
      </w:pP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金致远—舒雪枘</w:t>
      </w:r>
      <w:r>
        <w:rPr>
          <w:rStyle w:val="14"/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</w:t>
      </w:r>
      <w:r>
        <w:rPr>
          <w:rStyle w:val="14"/>
          <w:rFonts w:ascii="Times New Roman" w:hAnsi="Times New Roman" w:eastAsia="方正仿宋_GBK"/>
          <w:sz w:val="32"/>
          <w:szCs w:val="32"/>
        </w:rPr>
        <w:t>普明亮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—杨艳芳  </w:t>
      </w:r>
      <w:r>
        <w:rPr>
          <w:rStyle w:val="14"/>
          <w:rFonts w:ascii="Times New Roman" w:hAnsi="Times New Roman" w:eastAsia="方正仿宋_GBK"/>
          <w:sz w:val="32"/>
          <w:szCs w:val="32"/>
        </w:rPr>
        <w:t xml:space="preserve">  </w:t>
      </w:r>
      <w:r>
        <w:rPr>
          <w:rStyle w:val="14"/>
          <w:rFonts w:hint="eastAsia" w:ascii="Times New Roman" w:hAnsi="Times New Roman" w:eastAsia="方正仿宋_GBK"/>
          <w:sz w:val="32"/>
          <w:szCs w:val="32"/>
          <w:lang w:val="en-US" w:eastAsia="zh-CN"/>
        </w:rPr>
        <w:t>张子鸿—孙俊伟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baseline"/>
        <w:outlineLvl w:val="9"/>
        <w:rPr>
          <w:rStyle w:val="14"/>
          <w:rFonts w:hint="eastAsia" w:ascii="Times New Roman" w:hAnsi="Times New Roman" w:eastAsia="方正仿宋_GBK" w:cs="Times New Roman"/>
          <w:spacing w:val="2240"/>
          <w:kern w:val="0"/>
          <w:sz w:val="32"/>
          <w:szCs w:val="32"/>
          <w:fitText w:val="2560" w:id="1448688505"/>
          <w:lang w:val="en-US" w:eastAsia="zh-CN"/>
        </w:rPr>
      </w:pPr>
    </w:p>
    <w:p>
      <w:pPr>
        <w:pStyle w:val="2"/>
        <w:wordWrap/>
        <w:rPr>
          <w:rFonts w:hint="eastAsia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baseline"/>
        <w:outlineLvl w:val="9"/>
        <w:rPr>
          <w:rStyle w:val="14"/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方正仿宋_GBK" w:cs="Times New Roman"/>
          <w:spacing w:val="0"/>
          <w:kern w:val="0"/>
          <w:sz w:val="32"/>
          <w:szCs w:val="32"/>
          <w:fitText w:val="2560" w:id="1448688505"/>
          <w:lang w:val="en-US" w:eastAsia="zh-CN"/>
        </w:rPr>
        <w:t>中共华溪镇委员会</w:t>
      </w:r>
      <w:r>
        <w:rPr>
          <w:rStyle w:val="14"/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tabs>
          <w:tab w:val="left" w:pos="7313"/>
          <w:tab w:val="left" w:pos="7398"/>
          <w:tab w:val="left" w:pos="7426"/>
          <w:tab w:val="left" w:pos="7681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right"/>
        <w:textAlignment w:val="baseline"/>
        <w:outlineLvl w:val="9"/>
        <w:rPr>
          <w:rStyle w:val="14"/>
          <w:rFonts w:hint="default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方正仿宋_GBK" w:cs="Times New Roman"/>
          <w:spacing w:val="26"/>
          <w:kern w:val="0"/>
          <w:sz w:val="32"/>
          <w:szCs w:val="32"/>
          <w:fitText w:val="2560" w:id="1468479170"/>
          <w:lang w:val="en-US" w:eastAsia="zh-CN"/>
        </w:rPr>
        <w:t>华溪镇人民政</w:t>
      </w:r>
      <w:r>
        <w:rPr>
          <w:rStyle w:val="14"/>
          <w:rFonts w:hint="eastAsia" w:ascii="Times New Roman" w:hAnsi="Times New Roman" w:eastAsia="方正仿宋_GBK" w:cs="Times New Roman"/>
          <w:spacing w:val="4"/>
          <w:kern w:val="0"/>
          <w:sz w:val="32"/>
          <w:szCs w:val="32"/>
          <w:fitText w:val="2560" w:id="1468479170"/>
          <w:lang w:val="en-US" w:eastAsia="zh-CN"/>
        </w:rPr>
        <w:t>府</w:t>
      </w:r>
      <w:r>
        <w:rPr>
          <w:rStyle w:val="14"/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</w:t>
      </w:r>
      <w:r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40" w:lineRule="exact"/>
        <w:ind w:left="0" w:leftChars="0" w:firstLine="0" w:firstLineChars="0"/>
        <w:jc w:val="right"/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方正仿宋_GBK" w:cs="Times New Roman"/>
          <w:spacing w:val="19"/>
          <w:kern w:val="0"/>
          <w:sz w:val="32"/>
          <w:szCs w:val="32"/>
          <w:fitText w:val="2560" w:id="1377456605"/>
          <w:lang w:val="en-US" w:eastAsia="zh-CN"/>
        </w:rPr>
        <w:t>2021年9月1</w:t>
      </w:r>
      <w:r>
        <w:rPr>
          <w:rStyle w:val="14"/>
          <w:rFonts w:hint="eastAsia" w:ascii="Times New Roman" w:hAnsi="Times New Roman" w:eastAsia="方正仿宋_GBK" w:cs="Times New Roman"/>
          <w:spacing w:val="1"/>
          <w:kern w:val="0"/>
          <w:sz w:val="32"/>
          <w:szCs w:val="32"/>
          <w:fitText w:val="2560" w:id="1377456605"/>
          <w:lang w:val="en-US" w:eastAsia="zh-CN"/>
        </w:rPr>
        <w:t>日</w:t>
      </w:r>
      <w:r>
        <w:rPr>
          <w:rStyle w:val="14"/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  <w:r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Style w:val="14"/>
          <w:rFonts w:hint="eastAsia" w:ascii="Times New Roman" w:hAnsi="Times New Roman" w:eastAsia="方正仿宋_GBK" w:cs="Times New Roman"/>
          <w:spacing w:val="0"/>
          <w:kern w:val="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4" w:space="1"/>
          <w:between w:val="single" w:color="auto" w:sz="4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eastAsia="仿宋_GB231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华溪镇综合管理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 xml:space="preserve">办公室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531" w:bottom="1984" w:left="1531" w:header="1361" w:footer="1191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Batang" w:hAnsi="Batang" w:eastAsia="Batang" w:cs="Batang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Batang" w:hAnsi="Batang" w:eastAsia="Batang" w:cs="Batang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92F15"/>
    <w:rsid w:val="0032285A"/>
    <w:rsid w:val="009C2C0F"/>
    <w:rsid w:val="00C532FA"/>
    <w:rsid w:val="00DA2E34"/>
    <w:rsid w:val="03405D40"/>
    <w:rsid w:val="047F1DD8"/>
    <w:rsid w:val="067C0C39"/>
    <w:rsid w:val="08073DE5"/>
    <w:rsid w:val="0918685B"/>
    <w:rsid w:val="09CF337C"/>
    <w:rsid w:val="0B311A66"/>
    <w:rsid w:val="0BA432ED"/>
    <w:rsid w:val="0C9F5640"/>
    <w:rsid w:val="0CD17D95"/>
    <w:rsid w:val="0DAA749C"/>
    <w:rsid w:val="0F5274C9"/>
    <w:rsid w:val="10BD7C45"/>
    <w:rsid w:val="12E24C5B"/>
    <w:rsid w:val="12E72B7A"/>
    <w:rsid w:val="14C67230"/>
    <w:rsid w:val="150A4A46"/>
    <w:rsid w:val="17CD0EDF"/>
    <w:rsid w:val="188F155A"/>
    <w:rsid w:val="191961B1"/>
    <w:rsid w:val="19ED5DC9"/>
    <w:rsid w:val="1ABF2AC5"/>
    <w:rsid w:val="1B234E2A"/>
    <w:rsid w:val="1FCE7418"/>
    <w:rsid w:val="1FD2791B"/>
    <w:rsid w:val="227B1596"/>
    <w:rsid w:val="240D0F76"/>
    <w:rsid w:val="242D5019"/>
    <w:rsid w:val="24F73E3F"/>
    <w:rsid w:val="24FB0841"/>
    <w:rsid w:val="27694FEE"/>
    <w:rsid w:val="28E37C5C"/>
    <w:rsid w:val="2BBC7BE3"/>
    <w:rsid w:val="2CFB3434"/>
    <w:rsid w:val="2E2D3CD5"/>
    <w:rsid w:val="2EEA340B"/>
    <w:rsid w:val="324A52E0"/>
    <w:rsid w:val="32F53564"/>
    <w:rsid w:val="336F023B"/>
    <w:rsid w:val="33A42029"/>
    <w:rsid w:val="34AA1603"/>
    <w:rsid w:val="352879D3"/>
    <w:rsid w:val="37825D06"/>
    <w:rsid w:val="39EC2373"/>
    <w:rsid w:val="3A313031"/>
    <w:rsid w:val="3B7E2F3D"/>
    <w:rsid w:val="3E3409BF"/>
    <w:rsid w:val="403D0D44"/>
    <w:rsid w:val="41332A98"/>
    <w:rsid w:val="42661A48"/>
    <w:rsid w:val="42E4758B"/>
    <w:rsid w:val="43E3213C"/>
    <w:rsid w:val="44E46EBB"/>
    <w:rsid w:val="452E217E"/>
    <w:rsid w:val="454E44F6"/>
    <w:rsid w:val="48A52D56"/>
    <w:rsid w:val="4A5E301B"/>
    <w:rsid w:val="4A821859"/>
    <w:rsid w:val="4A833698"/>
    <w:rsid w:val="4ADD11D2"/>
    <w:rsid w:val="4C6A22D3"/>
    <w:rsid w:val="4CD0373B"/>
    <w:rsid w:val="4D885483"/>
    <w:rsid w:val="4F294F79"/>
    <w:rsid w:val="4FD879FD"/>
    <w:rsid w:val="50EF0C03"/>
    <w:rsid w:val="54087F77"/>
    <w:rsid w:val="56AB159A"/>
    <w:rsid w:val="56F036AE"/>
    <w:rsid w:val="5A892F15"/>
    <w:rsid w:val="5B482732"/>
    <w:rsid w:val="5B8F7B3F"/>
    <w:rsid w:val="5BE81BAE"/>
    <w:rsid w:val="5C8D346E"/>
    <w:rsid w:val="5DCC7D78"/>
    <w:rsid w:val="60CE1005"/>
    <w:rsid w:val="62EF5465"/>
    <w:rsid w:val="63FB71C1"/>
    <w:rsid w:val="69344993"/>
    <w:rsid w:val="697E1316"/>
    <w:rsid w:val="698936E6"/>
    <w:rsid w:val="69DF3877"/>
    <w:rsid w:val="6A4E02A0"/>
    <w:rsid w:val="6A84581D"/>
    <w:rsid w:val="6DCD2570"/>
    <w:rsid w:val="77E47689"/>
    <w:rsid w:val="79261F00"/>
    <w:rsid w:val="79B02150"/>
    <w:rsid w:val="7B9756CB"/>
    <w:rsid w:val="7B9D16A8"/>
    <w:rsid w:val="7F181FDF"/>
    <w:rsid w:val="7FBC45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 w:cs="仿宋_GB2312"/>
      <w:kern w:val="0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rPr>
      <w:sz w:val="24"/>
    </w:rPr>
  </w:style>
  <w:style w:type="character" w:styleId="11">
    <w:name w:val="Hyperlink"/>
    <w:basedOn w:val="10"/>
    <w:unhideWhenUsed/>
    <w:qFormat/>
    <w:uiPriority w:val="99"/>
    <w:rPr>
      <w:color w:val="0000FF"/>
      <w:u w:val="single"/>
    </w:rPr>
  </w:style>
  <w:style w:type="paragraph" w:customStyle="1" w:styleId="12">
    <w:name w:val="正文首行缩进 21"/>
    <w:basedOn w:val="1"/>
    <w:qFormat/>
    <w:uiPriority w:val="0"/>
    <w:pPr>
      <w:spacing w:after="120"/>
      <w:ind w:left="420" w:leftChars="200" w:firstLine="420" w:firstLineChars="200"/>
    </w:pPr>
    <w:rPr>
      <w:rFonts w:ascii="Calibri" w:hAnsi="Calibri"/>
      <w:kern w:val="0"/>
      <w:sz w:val="28"/>
      <w:szCs w:val="28"/>
    </w:rPr>
  </w:style>
  <w:style w:type="paragraph" w:customStyle="1" w:styleId="13">
    <w:name w:val="样式3"/>
    <w:basedOn w:val="4"/>
    <w:qFormat/>
    <w:uiPriority w:val="0"/>
    <w:rPr>
      <w:rFonts w:ascii="仿宋_GB2312" w:hAnsi="仿宋_GB2312" w:eastAsia="仿宋_GB2312" w:cs="Times New Roman"/>
      <w:sz w:val="44"/>
    </w:rPr>
  </w:style>
  <w:style w:type="character" w:customStyle="1" w:styleId="14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其他...</Company>
  <Pages>5</Pages>
  <Words>298</Words>
  <Characters>1700</Characters>
  <Lines>14</Lines>
  <Paragraphs>3</Paragraphs>
  <TotalTime>5</TotalTime>
  <ScaleCrop>false</ScaleCrop>
  <LinksUpToDate>false</LinksUpToDate>
  <CharactersWithSpaces>1995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2017-05-17T07:17:00Z</dcterms:created>
  <dc:creator>Administrator</dc:creator>
  <cp:lastModifiedBy>Administrator</cp:lastModifiedBy>
  <cp:lastPrinted>2020-10-27T03:29:00Z</cp:lastPrinted>
  <dcterms:modified xsi:type="dcterms:W3CDTF">2021-09-03T01:28:28Z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