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华宁县人民政府关于宣布现行有效和废止的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行政规范性文件的决定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(2020年3月23日华政规〔2020〕1号公布)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华宁县人民政府现行有效的行政规范性文件目录</w:t>
      </w:r>
    </w:p>
    <w:tbl>
      <w:tblPr>
        <w:tblStyle w:val="6"/>
        <w:tblpPr w:leftFromText="180" w:rightFromText="180" w:vertAnchor="text" w:horzAnchor="page" w:tblpXSpec="center" w:tblpY="429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084"/>
        <w:gridCol w:w="1787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文件名称及文号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Times New Roman"/>
                <w:kern w:val="0"/>
                <w:sz w:val="28"/>
                <w:szCs w:val="28"/>
                <w:lang w:eastAsia="zh-CN"/>
              </w:rPr>
              <w:t>发文日期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华宁县城市环境噪声污染防治管理办法（县政府公告11号）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5"/>
                <w:szCs w:val="25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华宁县养犬管理办法（县政府公告13号）</w:t>
            </w:r>
            <w:bookmarkStart w:id="0" w:name="_GoBack"/>
            <w:bookmarkEnd w:id="0"/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华宁县城市道路车辆停放管理办法（县政府公告15号）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华宁县宅基地建房管理办法（县政府公告16号）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华宁县农村公益性公墓管理办法（县政府公告17号）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2015.04.03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华宁县农村住房建设管理实施细则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（县政府公告1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号）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2016.12.21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地理标志产品保护管理暂行办法（华政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〔201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号）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2019.09.29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总体符合经济社会发展的，符合公平竞争、深化改革要求，个别条款需要进行修订，拟于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val="en-US" w:eastAsia="zh-CN"/>
              </w:rPr>
              <w:t>2020年11月前进行修改完善。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华宁县人民政府废止的规范性文件目录</w:t>
      </w:r>
    </w:p>
    <w:tbl>
      <w:tblPr>
        <w:tblStyle w:val="6"/>
        <w:tblpPr w:leftFromText="180" w:rightFromText="180" w:vertAnchor="text" w:horzAnchor="page" w:tblpXSpec="center" w:tblpY="596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380"/>
        <w:gridCol w:w="241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文件名称及文号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  <w:t>发文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Times New Roman"/>
                <w:kern w:val="0"/>
                <w:sz w:val="28"/>
                <w:szCs w:val="28"/>
                <w:lang w:eastAsia="zh-CN"/>
              </w:rPr>
              <w:t>废止时间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华宁县城供水管理规定（政府令第19号）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1999.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pacing w:val="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关于印发《华宁县贯彻《云南省残疾人优待规定》实施办法》的通知（华政发[2005]91号）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2005.11.29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华宁县结合民用建筑修建防空地下室管理办法（县政府公告6号）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2012.06.07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华宁县城市管理办法（县政府公告7号）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华宁县城市绿化管理办法（县政府公告8号）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华宁县集贸市场管理办法（县政府公告9号）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华宁县城市出租汽车管理办法（县政府公告10号）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华宁县城市二次供水卫生管理办法（县政府公告12号）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华宁县城市建筑垃圾和散体物料运输管理办法（县政府公告14号）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2012.10.15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5"/>
                <w:szCs w:val="25"/>
                <w:lang w:eastAsia="zh-CN"/>
              </w:rPr>
              <w:t>自本决定印发之日起废止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华宁县人民政府发布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华宁县人民政府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2E2B65"/>
    <w:rsid w:val="09341458"/>
    <w:rsid w:val="0B0912D7"/>
    <w:rsid w:val="12003F5A"/>
    <w:rsid w:val="152D2DCA"/>
    <w:rsid w:val="1DEC284C"/>
    <w:rsid w:val="1E6523AC"/>
    <w:rsid w:val="2169763F"/>
    <w:rsid w:val="22440422"/>
    <w:rsid w:val="31A15F24"/>
    <w:rsid w:val="395347B5"/>
    <w:rsid w:val="39A232A0"/>
    <w:rsid w:val="39E745AA"/>
    <w:rsid w:val="3B5A6BBB"/>
    <w:rsid w:val="3EDA13A6"/>
    <w:rsid w:val="42850829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8100C9A"/>
    <w:rsid w:val="6AD9688B"/>
    <w:rsid w:val="6BA84742"/>
    <w:rsid w:val="6D0E3F22"/>
    <w:rsid w:val="7C9011D9"/>
    <w:rsid w:val="7DC651C5"/>
    <w:rsid w:val="7DCFA6B0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仿宋_GB2312"/>
      <w:kern w:val="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2021-09-09T10:41:00Z</dcterms:created>
  <dc:creator>t</dc:creator>
  <cp:lastModifiedBy>user</cp:lastModifiedBy>
  <cp:lastPrinted>2021-10-26T11:30:00Z</cp:lastPrinted>
  <dcterms:modified xsi:type="dcterms:W3CDTF">2023-03-31T10:50:44Z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48C61CB29D3F4D9384F5922CF0F7FFB4</vt:lpwstr>
  </property>
</Properties>
</file>