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方正小标宋_GBK" w:cs="方正小标宋_GBK"/>
          <w:b w:val="0"/>
          <w:bCs w:val="0"/>
          <w:strike w:val="0"/>
          <w:dstrike w:val="0"/>
          <w:color w:val="auto"/>
          <w:sz w:val="40"/>
          <w:szCs w:val="40"/>
          <w:lang w:eastAsia="zh-CN"/>
        </w:rPr>
      </w:pPr>
      <w:r>
        <w:rPr>
          <w:rFonts w:hint="eastAsia" w:ascii="宋体" w:hAnsi="宋体" w:eastAsia="方正小标宋_GBK" w:cs="方正小标宋_GBK"/>
          <w:b w:val="0"/>
          <w:bCs w:val="0"/>
          <w:strike w:val="0"/>
          <w:dstrike w:val="0"/>
          <w:color w:val="auto"/>
          <w:sz w:val="40"/>
          <w:szCs w:val="40"/>
          <w:lang w:eastAsia="zh-CN"/>
        </w:rPr>
        <w:t>县道建设项目竣工验收（县级权限）</w:t>
      </w:r>
    </w:p>
    <w:p>
      <w:pPr>
        <w:jc w:val="center"/>
        <w:rPr>
          <w:rFonts w:hint="eastAsia" w:ascii="宋体" w:hAnsi="宋体" w:eastAsia="方正小标宋_GBK" w:cs="方正小标宋_GBK"/>
          <w:b w:val="0"/>
          <w:bCs w:val="0"/>
          <w:strike w:val="0"/>
          <w:dstrike w:val="0"/>
          <w:color w:val="auto"/>
          <w:sz w:val="40"/>
          <w:szCs w:val="40"/>
          <w:lang w:eastAsia="zh-CN"/>
        </w:rPr>
      </w:pPr>
      <w:r>
        <w:rPr>
          <w:rFonts w:hint="eastAsia" w:ascii="宋体" w:hAnsi="宋体" w:eastAsia="方正小标宋_GBK" w:cs="方正小标宋_GBK"/>
          <w:b w:val="0"/>
          <w:bCs w:val="0"/>
          <w:strike w:val="0"/>
          <w:dstrike w:val="0"/>
          <w:color w:val="auto"/>
          <w:sz w:val="40"/>
          <w:szCs w:val="40"/>
          <w:lang w:val="en-US" w:eastAsia="zh-CN"/>
        </w:rPr>
        <w:t>【000118204008】</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ascii="宋体" w:hAnsi="宋体" w:eastAsia="黑体"/>
          <w:b w:val="0"/>
          <w:bCs w:val="0"/>
          <w:strike w:val="0"/>
          <w:dstrike w:val="0"/>
          <w:color w:val="auto"/>
          <w:sz w:val="28"/>
          <w:szCs w:val="28"/>
        </w:rPr>
      </w:pPr>
      <w:r>
        <w:rPr>
          <w:rFonts w:hint="eastAsia" w:ascii="宋体" w:hAnsi="宋体" w:eastAsia="黑体"/>
          <w:b w:val="0"/>
          <w:bCs w:val="0"/>
          <w:strike w:val="0"/>
          <w:dstrike w:val="0"/>
          <w:color w:val="auto"/>
          <w:sz w:val="28"/>
          <w:szCs w:val="28"/>
          <w:lang w:val="en-US" w:eastAsia="zh-CN"/>
        </w:rPr>
        <w:t>一、基本要素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宋体" w:hAnsi="宋体" w:eastAsia="仿宋GB2312" w:cs="Times New Roman"/>
          <w:b/>
          <w:bCs/>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1.</w:t>
      </w:r>
      <w:r>
        <w:rPr>
          <w:rFonts w:hint="default" w:ascii="宋体" w:hAnsi="宋体" w:eastAsia="仿宋GB2312" w:cs="Times New Roman"/>
          <w:b/>
          <w:bCs/>
          <w:strike w:val="0"/>
          <w:dstrike w:val="0"/>
          <w:color w:val="auto"/>
          <w:sz w:val="28"/>
          <w:szCs w:val="28"/>
          <w:lang w:val="en-US"/>
        </w:rPr>
        <w:t>行政许可事项名称</w:t>
      </w:r>
      <w:r>
        <w:rPr>
          <w:rFonts w:hint="eastAsia" w:ascii="宋体" w:hAnsi="宋体" w:eastAsia="仿宋GB2312" w:cs="Times New Roman"/>
          <w:b/>
          <w:bCs/>
          <w:strike w:val="0"/>
          <w:dstrike w:val="0"/>
          <w:color w:val="auto"/>
          <w:sz w:val="28"/>
          <w:szCs w:val="28"/>
          <w:lang w:val="en-US" w:eastAsia="zh-CN"/>
        </w:rPr>
        <w:t>及编码</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eastAsia" w:ascii="宋体" w:hAnsi="宋体" w:eastAsia="方正仿宋_GBK" w:cs="方正仿宋_GBK"/>
          <w:strike w:val="0"/>
          <w:dstrike w:val="0"/>
          <w:sz w:val="28"/>
          <w:szCs w:val="28"/>
          <w:lang w:val="en-US" w:eastAsia="zh-CN"/>
        </w:rPr>
      </w:pPr>
      <w:r>
        <w:rPr>
          <w:rFonts w:hint="eastAsia" w:ascii="宋体" w:hAnsi="宋体" w:eastAsia="方正仿宋_GBK" w:cs="方正仿宋_GBK"/>
          <w:strike w:val="0"/>
          <w:dstrike w:val="0"/>
          <w:sz w:val="28"/>
          <w:szCs w:val="28"/>
          <w:lang w:val="en-US"/>
        </w:rPr>
        <w:t>公路建设项目竣工验收</w:t>
      </w:r>
      <w:r>
        <w:rPr>
          <w:rFonts w:hint="eastAsia" w:ascii="宋体" w:hAnsi="宋体" w:eastAsia="方正仿宋_GBK" w:cs="方正仿宋_GBK"/>
          <w:strike w:val="0"/>
          <w:dstrike w:val="0"/>
          <w:sz w:val="28"/>
          <w:szCs w:val="28"/>
          <w:lang w:val="en-US" w:eastAsia="zh-CN"/>
        </w:rPr>
        <w:t>【</w:t>
      </w:r>
      <w:r>
        <w:rPr>
          <w:rFonts w:hint="eastAsia" w:ascii="宋体" w:hAnsi="宋体" w:eastAsia="方正仿宋_GBK" w:cs="方正仿宋_GBK"/>
          <w:strike w:val="0"/>
          <w:dstrike w:val="0"/>
          <w:sz w:val="28"/>
          <w:szCs w:val="28"/>
          <w:lang w:val="en-US"/>
        </w:rPr>
        <w:t>00011820400Y</w:t>
      </w:r>
      <w:r>
        <w:rPr>
          <w:rFonts w:hint="eastAsia" w:ascii="宋体" w:hAnsi="宋体" w:eastAsia="方正仿宋_GBK" w:cs="方正仿宋_GBK"/>
          <w:strike w:val="0"/>
          <w:dstrike w:val="0"/>
          <w:sz w:val="28"/>
          <w:szCs w:val="28"/>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2.</w:t>
      </w:r>
      <w:r>
        <w:rPr>
          <w:rFonts w:hint="default" w:ascii="宋体" w:hAnsi="宋体" w:eastAsia="仿宋GB2312" w:cs="Times New Roman"/>
          <w:b/>
          <w:bCs/>
          <w:strike w:val="0"/>
          <w:dstrike w:val="0"/>
          <w:color w:val="auto"/>
          <w:sz w:val="28"/>
          <w:szCs w:val="28"/>
          <w:lang w:val="en-US" w:eastAsia="zh-CN"/>
        </w:rPr>
        <w:t>行政许可</w:t>
      </w:r>
      <w:r>
        <w:rPr>
          <w:rFonts w:hint="eastAsia" w:ascii="宋体" w:hAnsi="宋体" w:eastAsia="仿宋GB2312" w:cs="Times New Roman"/>
          <w:b/>
          <w:bCs/>
          <w:strike w:val="0"/>
          <w:dstrike w:val="0"/>
          <w:color w:val="auto"/>
          <w:sz w:val="28"/>
          <w:szCs w:val="28"/>
          <w:lang w:val="en-US" w:eastAsia="zh-CN"/>
        </w:rPr>
        <w:t>事项子项名称及编码</w:t>
      </w:r>
    </w:p>
    <w:p>
      <w:pPr>
        <w:spacing w:line="360" w:lineRule="auto"/>
        <w:ind w:firstLine="560" w:firstLineChars="200"/>
        <w:rPr>
          <w:rFonts w:hint="default" w:ascii="宋体" w:hAnsi="宋体" w:eastAsia="方正仿宋_GBK" w:cs="方正仿宋_GBK"/>
          <w:strike w:val="0"/>
          <w:dstrike w:val="0"/>
          <w:sz w:val="28"/>
          <w:szCs w:val="28"/>
          <w:lang w:val="en-US" w:eastAsia="zh-CN"/>
        </w:rPr>
      </w:pPr>
      <w:r>
        <w:rPr>
          <w:rFonts w:hint="eastAsia" w:ascii="宋体" w:hAnsi="宋体" w:eastAsia="方正仿宋_GBK" w:cs="方正仿宋_GBK"/>
          <w:strike w:val="0"/>
          <w:dstrike w:val="0"/>
          <w:sz w:val="28"/>
          <w:szCs w:val="28"/>
          <w:lang w:val="en-US"/>
        </w:rPr>
        <w:t>县道建设项目竣工验收（县级权限）【000118204008】</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3.行政许可事项业务办理项名称及编码</w:t>
      </w:r>
    </w:p>
    <w:p>
      <w:pPr>
        <w:spacing w:line="360" w:lineRule="auto"/>
        <w:ind w:firstLine="560" w:firstLineChars="200"/>
        <w:rPr>
          <w:rFonts w:hint="eastAsia" w:ascii="宋体" w:hAnsi="宋体" w:eastAsia="方正仿宋_GBK" w:cs="方正仿宋_GBK"/>
          <w:strike w:val="0"/>
          <w:dstrike w:val="0"/>
          <w:sz w:val="28"/>
          <w:szCs w:val="28"/>
          <w:lang w:val="en-US" w:eastAsia="zh-CN"/>
        </w:rPr>
      </w:pPr>
      <w:r>
        <w:rPr>
          <w:rFonts w:hint="eastAsia" w:ascii="宋体" w:hAnsi="宋体" w:eastAsia="方正仿宋_GBK" w:cs="方正仿宋_GBK"/>
          <w:strike w:val="0"/>
          <w:dstrike w:val="0"/>
          <w:sz w:val="28"/>
          <w:szCs w:val="28"/>
          <w:lang w:val="en-US" w:eastAsia="zh-CN"/>
        </w:rPr>
        <w:t>1.县道建设项目竣工验收（县级权限）(00011820400801)</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4.设定依据</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eastAsia" w:ascii="宋体" w:hAnsi="宋体" w:eastAsia="方正仿宋_GBK" w:cs="方正仿宋_GBK"/>
          <w:b w:val="0"/>
          <w:bCs w:val="0"/>
          <w:strike w:val="0"/>
          <w:dstrike w:val="0"/>
          <w:color w:val="auto"/>
          <w:sz w:val="28"/>
          <w:szCs w:val="28"/>
          <w:lang w:val="en-US" w:eastAsia="zh-CN"/>
        </w:rPr>
      </w:pPr>
      <w:r>
        <w:rPr>
          <w:rFonts w:hint="eastAsia" w:ascii="宋体" w:hAnsi="宋体" w:eastAsia="方正仿宋_GBK" w:cs="方正仿宋_GBK"/>
          <w:b w:val="0"/>
          <w:bCs w:val="0"/>
          <w:strike w:val="0"/>
          <w:dstrike w:val="0"/>
          <w:color w:val="auto"/>
          <w:sz w:val="28"/>
          <w:szCs w:val="28"/>
          <w:lang w:val="en-US" w:eastAsia="zh-CN"/>
        </w:rPr>
        <w:t>（1）《中华人民共和国公路法》第三十三条</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eastAsia" w:ascii="宋体" w:hAnsi="宋体" w:eastAsia="方正仿宋_GBK" w:cs="方正仿宋_GBK"/>
          <w:b w:val="0"/>
          <w:bCs w:val="0"/>
          <w:strike w:val="0"/>
          <w:dstrike w:val="0"/>
          <w:color w:val="auto"/>
          <w:sz w:val="28"/>
          <w:szCs w:val="28"/>
          <w:lang w:val="en-US" w:eastAsia="zh-CN"/>
        </w:rPr>
      </w:pPr>
      <w:r>
        <w:rPr>
          <w:rFonts w:hint="eastAsia" w:ascii="宋体" w:hAnsi="宋体" w:eastAsia="方正仿宋_GBK" w:cs="方正仿宋_GBK"/>
          <w:b w:val="0"/>
          <w:bCs w:val="0"/>
          <w:strike w:val="0"/>
          <w:dstrike w:val="0"/>
          <w:color w:val="auto"/>
          <w:sz w:val="28"/>
          <w:szCs w:val="28"/>
          <w:lang w:val="en-US" w:eastAsia="zh-CN"/>
        </w:rPr>
        <w:t>（2）《建设工程质量管理条例》第十六条</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eastAsia" w:ascii="宋体" w:hAnsi="宋体" w:eastAsia="方正仿宋_GBK" w:cs="方正仿宋_GBK"/>
          <w:b w:val="0"/>
          <w:bCs w:val="0"/>
          <w:strike w:val="0"/>
          <w:dstrike w:val="0"/>
          <w:color w:val="auto"/>
          <w:sz w:val="28"/>
          <w:szCs w:val="28"/>
          <w:lang w:val="en-US" w:eastAsia="zh-CN"/>
        </w:rPr>
      </w:pPr>
      <w:r>
        <w:rPr>
          <w:rFonts w:hint="eastAsia" w:ascii="宋体" w:hAnsi="宋体" w:eastAsia="方正仿宋_GBK" w:cs="方正仿宋_GBK"/>
          <w:b w:val="0"/>
          <w:bCs w:val="0"/>
          <w:strike w:val="0"/>
          <w:dstrike w:val="0"/>
          <w:color w:val="auto"/>
          <w:sz w:val="28"/>
          <w:szCs w:val="28"/>
          <w:lang w:val="en-US" w:eastAsia="zh-CN"/>
        </w:rPr>
        <w:t>（3）《收费公路管理条例》第二十五条</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宋体" w:hAnsi="宋体" w:eastAsia="仿宋GB2312" w:cs="Times New Roman"/>
          <w:b/>
          <w:bCs/>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5.实施依据</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（1）《中华人民共和国公路法》第八条</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（2）《公路工程竣（交）工验收办法》（交通运输部令2004年第3号）第四条、第六条</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（3）《农村公路建设管理办法》（交通运输部令2018年第4号）第四十条、第四十一条</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w:t>
      </w:r>
      <w:r>
        <w:rPr>
          <w:rFonts w:hint="eastAsia" w:ascii="宋体" w:hAnsi="宋体" w:eastAsia="方正仿宋_GBK" w:cs="方正仿宋_GBK"/>
          <w:b w:val="0"/>
          <w:bCs w:val="0"/>
          <w:strike w:val="0"/>
          <w:dstrike w:val="0"/>
          <w:color w:val="auto"/>
          <w:sz w:val="28"/>
          <w:szCs w:val="28"/>
          <w:lang w:val="en-US" w:eastAsia="zh-CN"/>
        </w:rPr>
        <w:t>4</w:t>
      </w:r>
      <w:r>
        <w:rPr>
          <w:rFonts w:hint="default" w:ascii="宋体" w:hAnsi="宋体" w:eastAsia="方正仿宋_GBK" w:cs="方正仿宋_GBK"/>
          <w:b w:val="0"/>
          <w:bCs w:val="0"/>
          <w:strike w:val="0"/>
          <w:dstrike w:val="0"/>
          <w:color w:val="auto"/>
          <w:sz w:val="28"/>
          <w:szCs w:val="28"/>
          <w:lang w:val="en-US" w:eastAsia="zh-CN"/>
        </w:rPr>
        <w:t>）《云南省公路路政条例》第四条、第八条</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w:t>
      </w:r>
      <w:r>
        <w:rPr>
          <w:rFonts w:hint="eastAsia" w:ascii="宋体" w:hAnsi="宋体" w:eastAsia="方正仿宋_GBK" w:cs="方正仿宋_GBK"/>
          <w:b w:val="0"/>
          <w:bCs w:val="0"/>
          <w:strike w:val="0"/>
          <w:dstrike w:val="0"/>
          <w:color w:val="auto"/>
          <w:sz w:val="28"/>
          <w:szCs w:val="28"/>
          <w:lang w:val="en-US" w:eastAsia="zh-CN"/>
        </w:rPr>
        <w:t>5</w:t>
      </w:r>
      <w:r>
        <w:rPr>
          <w:rFonts w:hint="default" w:ascii="宋体" w:hAnsi="宋体" w:eastAsia="方正仿宋_GBK" w:cs="方正仿宋_GBK"/>
          <w:b w:val="0"/>
          <w:bCs w:val="0"/>
          <w:strike w:val="0"/>
          <w:dstrike w:val="0"/>
          <w:color w:val="auto"/>
          <w:sz w:val="28"/>
          <w:szCs w:val="28"/>
          <w:lang w:val="en-US" w:eastAsia="zh-CN"/>
        </w:rPr>
        <w:t>）《云南省交通运输厅关于调整公路建设项目审批权限的通知》（云交基建〔2017〕288号）三、公路建设项目竣工验收。</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6.监管依据</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宋体" w:hAnsi="宋体" w:eastAsia="方正仿宋_GBK" w:cs="方正仿宋_GBK"/>
          <w:b w:val="0"/>
          <w:bCs w:val="0"/>
          <w:strike w:val="0"/>
          <w:dstrike w:val="0"/>
          <w:color w:val="auto"/>
          <w:sz w:val="28"/>
          <w:szCs w:val="28"/>
          <w:lang w:eastAsia="zh-CN"/>
        </w:rPr>
      </w:pPr>
      <w:r>
        <w:rPr>
          <w:rFonts w:hint="default" w:ascii="宋体" w:hAnsi="宋体" w:eastAsia="方正仿宋_GBK" w:cs="方正仿宋_GBK"/>
          <w:b w:val="0"/>
          <w:bCs w:val="0"/>
          <w:strike w:val="0"/>
          <w:dstrike w:val="0"/>
          <w:color w:val="auto"/>
          <w:sz w:val="28"/>
          <w:szCs w:val="28"/>
          <w:lang w:val="en-US" w:eastAsia="zh-CN"/>
        </w:rPr>
        <w:t>（1）《建设工程质量管理条例》第五十八条</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宋体" w:hAnsi="宋体" w:eastAsia="方正仿宋_GBK" w:cs="方正仿宋_GBK"/>
          <w:b w:val="0"/>
          <w:bCs w:val="0"/>
          <w:strike w:val="0"/>
          <w:dstrike w:val="0"/>
          <w:color w:val="auto"/>
          <w:sz w:val="28"/>
          <w:szCs w:val="28"/>
          <w:lang w:eastAsia="zh-CN"/>
        </w:rPr>
      </w:pPr>
      <w:r>
        <w:rPr>
          <w:rFonts w:hint="default" w:ascii="宋体" w:hAnsi="宋体" w:eastAsia="方正仿宋_GBK" w:cs="方正仿宋_GBK"/>
          <w:b w:val="0"/>
          <w:bCs w:val="0"/>
          <w:strike w:val="0"/>
          <w:dstrike w:val="0"/>
          <w:color w:val="auto"/>
          <w:sz w:val="28"/>
          <w:szCs w:val="28"/>
          <w:lang w:val="en-US" w:eastAsia="zh-CN"/>
        </w:rPr>
        <w:t>（2）《公路工程竣（交）工验收办法》（交通运输部令2004年第3号）第二十五、二十六、二十七、二十八条</w:t>
      </w:r>
    </w:p>
    <w:p>
      <w:pPr>
        <w:spacing w:line="600" w:lineRule="exact"/>
        <w:ind w:firstLine="562" w:firstLineChars="200"/>
        <w:rPr>
          <w:rFonts w:hint="default" w:ascii="宋体" w:hAnsi="宋体" w:eastAsia="仿宋GB2312" w:cs="Times New Roman"/>
          <w:strike w:val="0"/>
          <w:dstrike w:val="0"/>
          <w:sz w:val="28"/>
          <w:szCs w:val="28"/>
          <w:lang w:val="en-US"/>
        </w:rPr>
      </w:pPr>
      <w:r>
        <w:rPr>
          <w:rFonts w:hint="eastAsia" w:ascii="宋体" w:hAnsi="宋体" w:eastAsia="仿宋GB2312" w:cs="Times New Roman"/>
          <w:b/>
          <w:bCs/>
          <w:strike w:val="0"/>
          <w:dstrike w:val="0"/>
          <w:color w:val="auto"/>
          <w:sz w:val="28"/>
          <w:szCs w:val="28"/>
          <w:lang w:val="en-US" w:eastAsia="zh-CN"/>
        </w:rPr>
        <w:t>7.</w:t>
      </w:r>
      <w:r>
        <w:rPr>
          <w:rFonts w:hint="default" w:ascii="宋体" w:hAnsi="宋体" w:eastAsia="仿宋GB2312" w:cs="Times New Roman"/>
          <w:b/>
          <w:bCs/>
          <w:strike w:val="0"/>
          <w:dstrike w:val="0"/>
          <w:color w:val="auto"/>
          <w:sz w:val="28"/>
          <w:szCs w:val="28"/>
          <w:lang w:val="en-US" w:eastAsia="zh-CN"/>
        </w:rPr>
        <w:t>实施机关</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方正仿宋_GBK" w:cs="方正仿宋_GBK"/>
          <w:b w:val="0"/>
          <w:bCs w:val="0"/>
          <w:strike w:val="0"/>
          <w:dstrike w:val="0"/>
          <w:color w:val="auto"/>
          <w:sz w:val="28"/>
          <w:szCs w:val="28"/>
          <w:lang w:val="en-US" w:eastAsia="zh-CN"/>
        </w:rPr>
        <w:t>县交通运输</w:t>
      </w:r>
      <w:r>
        <w:rPr>
          <w:rFonts w:hint="eastAsia" w:ascii="宋体" w:hAnsi="宋体" w:eastAsia="方正仿宋_GBK" w:cs="方正仿宋_GBK"/>
          <w:b w:val="0"/>
          <w:bCs w:val="0"/>
          <w:strike w:val="0"/>
          <w:dstrike w:val="0"/>
          <w:color w:val="auto"/>
          <w:sz w:val="28"/>
          <w:szCs w:val="28"/>
          <w:lang w:val="en-US" w:eastAsia="zh-CN"/>
        </w:rPr>
        <w:t>局</w:t>
      </w:r>
    </w:p>
    <w:p>
      <w:pPr>
        <w:spacing w:line="600" w:lineRule="exact"/>
        <w:ind w:firstLine="562" w:firstLineChars="200"/>
        <w:rPr>
          <w:rFonts w:hint="default" w:ascii="宋体" w:hAnsi="宋体" w:eastAsia="仿宋GB2312" w:cs="Times New Roman"/>
          <w:strike w:val="0"/>
          <w:dstrike w:val="0"/>
          <w:sz w:val="28"/>
          <w:szCs w:val="28"/>
          <w:lang w:val="en-US"/>
        </w:rPr>
      </w:pPr>
      <w:r>
        <w:rPr>
          <w:rFonts w:hint="eastAsia" w:ascii="宋体" w:hAnsi="宋体" w:eastAsia="仿宋GB2312" w:cs="Times New Roman"/>
          <w:b/>
          <w:bCs/>
          <w:strike w:val="0"/>
          <w:dstrike w:val="0"/>
          <w:color w:val="auto"/>
          <w:sz w:val="28"/>
          <w:szCs w:val="28"/>
          <w:lang w:val="en-US" w:eastAsia="zh-CN"/>
        </w:rPr>
        <w:t>8.</w:t>
      </w:r>
      <w:r>
        <w:rPr>
          <w:rFonts w:hint="default" w:ascii="宋体" w:hAnsi="宋体" w:eastAsia="仿宋GB2312" w:cs="Times New Roman"/>
          <w:b/>
          <w:bCs/>
          <w:strike w:val="0"/>
          <w:dstrike w:val="0"/>
          <w:color w:val="auto"/>
          <w:sz w:val="28"/>
          <w:szCs w:val="28"/>
          <w:lang w:val="en-US" w:eastAsia="zh-CN"/>
        </w:rPr>
        <w:t>审批层级</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方正仿宋_GBK" w:cs="方正仿宋_GBK"/>
          <w:b w:val="0"/>
          <w:bCs w:val="0"/>
          <w:strike w:val="0"/>
          <w:dstrike w:val="0"/>
          <w:color w:val="auto"/>
          <w:sz w:val="28"/>
          <w:szCs w:val="28"/>
          <w:lang w:val="en-US" w:eastAsia="zh-CN"/>
        </w:rPr>
        <w:t>县级</w:t>
      </w:r>
    </w:p>
    <w:p>
      <w:pPr>
        <w:spacing w:line="600" w:lineRule="exact"/>
        <w:ind w:firstLine="562" w:firstLineChars="200"/>
        <w:rPr>
          <w:rFonts w:hint="default" w:ascii="宋体" w:hAnsi="宋体" w:eastAsia="仿宋GB2312" w:cs="Times New Roman"/>
          <w:strike w:val="0"/>
          <w:dstrike w:val="0"/>
          <w:sz w:val="28"/>
          <w:szCs w:val="28"/>
          <w:lang w:val="en-US"/>
        </w:rPr>
      </w:pPr>
      <w:r>
        <w:rPr>
          <w:rFonts w:hint="eastAsia" w:ascii="宋体" w:hAnsi="宋体" w:eastAsia="仿宋GB2312" w:cs="Times New Roman"/>
          <w:b/>
          <w:bCs/>
          <w:strike w:val="0"/>
          <w:dstrike w:val="0"/>
          <w:color w:val="auto"/>
          <w:sz w:val="28"/>
          <w:szCs w:val="28"/>
          <w:lang w:val="en-US" w:eastAsia="zh-CN"/>
        </w:rPr>
        <w:t>9.行使</w:t>
      </w:r>
      <w:r>
        <w:rPr>
          <w:rFonts w:hint="default" w:ascii="宋体" w:hAnsi="宋体" w:eastAsia="仿宋GB2312" w:cs="Times New Roman"/>
          <w:b/>
          <w:bCs/>
          <w:strike w:val="0"/>
          <w:dstrike w:val="0"/>
          <w:color w:val="auto"/>
          <w:sz w:val="28"/>
          <w:szCs w:val="28"/>
          <w:lang w:val="en-US" w:eastAsia="zh-CN"/>
        </w:rPr>
        <w:t>层级</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方正仿宋_GBK" w:cs="方正仿宋_GBK"/>
          <w:b w:val="0"/>
          <w:bCs w:val="0"/>
          <w:strike w:val="0"/>
          <w:dstrike w:val="0"/>
          <w:color w:val="auto"/>
          <w:sz w:val="28"/>
          <w:szCs w:val="28"/>
          <w:lang w:val="en-US" w:eastAsia="zh-CN"/>
        </w:rPr>
        <w:t>县级</w:t>
      </w:r>
    </w:p>
    <w:p>
      <w:pPr>
        <w:spacing w:line="600" w:lineRule="exact"/>
        <w:ind w:firstLine="562" w:firstLineChars="200"/>
        <w:rPr>
          <w:rFonts w:hint="default" w:ascii="宋体" w:hAnsi="宋体" w:eastAsia="仿宋GB2312" w:cs="Times New Roman"/>
          <w:strike w:val="0"/>
          <w:dstrike w:val="0"/>
          <w:sz w:val="28"/>
          <w:szCs w:val="28"/>
          <w:lang w:val="en-US" w:eastAsia="zh-CN"/>
        </w:rPr>
      </w:pPr>
      <w:r>
        <w:rPr>
          <w:rFonts w:hint="eastAsia" w:ascii="宋体" w:hAnsi="宋体" w:eastAsia="仿宋GB2312" w:cs="Times New Roman"/>
          <w:b/>
          <w:bCs/>
          <w:strike w:val="0"/>
          <w:dstrike w:val="0"/>
          <w:color w:val="auto"/>
          <w:sz w:val="28"/>
          <w:szCs w:val="28"/>
          <w:lang w:val="en-US" w:eastAsia="zh-CN"/>
        </w:rPr>
        <w:t>10.</w:t>
      </w:r>
      <w:r>
        <w:rPr>
          <w:rFonts w:hint="default" w:ascii="宋体" w:hAnsi="宋体" w:eastAsia="仿宋GB2312" w:cs="Times New Roman"/>
          <w:b/>
          <w:bCs/>
          <w:strike w:val="0"/>
          <w:dstrike w:val="0"/>
          <w:color w:val="auto"/>
          <w:sz w:val="28"/>
          <w:szCs w:val="28"/>
          <w:lang w:val="en-US" w:eastAsia="zh-CN"/>
        </w:rPr>
        <w:t>是否由审批机关受理</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方正仿宋_GBK" w:cs="方正仿宋_GBK"/>
          <w:b w:val="0"/>
          <w:bCs w:val="0"/>
          <w:strike w:val="0"/>
          <w:dstrike w:val="0"/>
          <w:color w:val="auto"/>
          <w:sz w:val="28"/>
          <w:szCs w:val="28"/>
          <w:lang w:val="en-US" w:eastAsia="zh-CN"/>
        </w:rPr>
        <w:t>是</w:t>
      </w:r>
    </w:p>
    <w:p>
      <w:pPr>
        <w:spacing w:line="600" w:lineRule="exact"/>
        <w:ind w:firstLine="562" w:firstLineChars="200"/>
        <w:rPr>
          <w:rFonts w:hint="default" w:ascii="宋体" w:hAnsi="宋体" w:eastAsia="仿宋GB2312" w:cs="Times New Roman"/>
          <w:strike w:val="0"/>
          <w:dstrike w:val="0"/>
          <w:sz w:val="28"/>
          <w:szCs w:val="28"/>
          <w:lang w:val="en-US" w:eastAsia="zh-CN"/>
        </w:rPr>
      </w:pPr>
      <w:r>
        <w:rPr>
          <w:rFonts w:hint="eastAsia" w:ascii="宋体" w:hAnsi="宋体" w:eastAsia="仿宋GB2312" w:cs="Times New Roman"/>
          <w:b/>
          <w:bCs/>
          <w:strike w:val="0"/>
          <w:dstrike w:val="0"/>
          <w:color w:val="auto"/>
          <w:sz w:val="28"/>
          <w:szCs w:val="28"/>
          <w:lang w:val="en-US" w:eastAsia="zh-CN"/>
        </w:rPr>
        <w:t>11.</w:t>
      </w:r>
      <w:r>
        <w:rPr>
          <w:rFonts w:hint="default" w:ascii="宋体" w:hAnsi="宋体" w:eastAsia="仿宋GB2312" w:cs="Times New Roman"/>
          <w:b/>
          <w:bCs/>
          <w:strike w:val="0"/>
          <w:dstrike w:val="0"/>
          <w:color w:val="auto"/>
          <w:sz w:val="28"/>
          <w:szCs w:val="28"/>
          <w:lang w:val="en-US" w:eastAsia="zh-CN"/>
        </w:rPr>
        <w:t>受理层级</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方正仿宋_GBK" w:cs="方正仿宋_GBK"/>
          <w:b w:val="0"/>
          <w:bCs w:val="0"/>
          <w:strike w:val="0"/>
          <w:dstrike w:val="0"/>
          <w:color w:val="auto"/>
          <w:sz w:val="28"/>
          <w:szCs w:val="28"/>
          <w:lang w:val="en-US" w:eastAsia="zh-CN"/>
        </w:rPr>
        <w:t>县级</w:t>
      </w:r>
    </w:p>
    <w:p>
      <w:pPr>
        <w:spacing w:line="600" w:lineRule="exact"/>
        <w:ind w:firstLine="562" w:firstLineChars="200"/>
        <w:rPr>
          <w:rFonts w:hint="default" w:ascii="宋体" w:hAnsi="宋体" w:eastAsia="仿宋GB2312" w:cs="Times New Roman"/>
          <w:strike w:val="0"/>
          <w:dstrike w:val="0"/>
          <w:sz w:val="28"/>
          <w:szCs w:val="28"/>
          <w:lang w:val="en-US"/>
        </w:rPr>
      </w:pPr>
      <w:r>
        <w:rPr>
          <w:rFonts w:hint="eastAsia" w:ascii="宋体" w:hAnsi="宋体" w:eastAsia="仿宋GB2312" w:cs="Times New Roman"/>
          <w:b/>
          <w:bCs/>
          <w:strike w:val="0"/>
          <w:dstrike w:val="0"/>
          <w:color w:val="auto"/>
          <w:sz w:val="28"/>
          <w:szCs w:val="28"/>
          <w:lang w:val="en-US" w:eastAsia="zh-CN"/>
        </w:rPr>
        <w:t>12.</w:t>
      </w:r>
      <w:r>
        <w:rPr>
          <w:rFonts w:hint="default" w:ascii="宋体" w:hAnsi="宋体" w:eastAsia="仿宋GB2312" w:cs="Times New Roman"/>
          <w:b/>
          <w:bCs/>
          <w:strike w:val="0"/>
          <w:dstrike w:val="0"/>
          <w:color w:val="auto"/>
          <w:sz w:val="28"/>
          <w:szCs w:val="28"/>
          <w:lang w:val="en-US" w:eastAsia="zh-CN"/>
        </w:rPr>
        <w:t>是否存在初审环节</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方正仿宋_GBK" w:cs="方正仿宋_GBK"/>
          <w:b w:val="0"/>
          <w:bCs w:val="0"/>
          <w:strike w:val="0"/>
          <w:dstrike w:val="0"/>
          <w:color w:val="auto"/>
          <w:sz w:val="28"/>
          <w:szCs w:val="28"/>
          <w:lang w:val="en-US" w:eastAsia="zh-CN"/>
        </w:rPr>
        <w:t>否</w:t>
      </w:r>
    </w:p>
    <w:p>
      <w:pPr>
        <w:spacing w:line="600" w:lineRule="exact"/>
        <w:ind w:firstLine="562" w:firstLineChars="200"/>
        <w:rPr>
          <w:rFonts w:hint="default" w:ascii="宋体" w:hAnsi="宋体" w:eastAsia="仿宋GB2312" w:cs="Times New Roman"/>
          <w:strike w:val="0"/>
          <w:dstrike w:val="0"/>
          <w:sz w:val="28"/>
          <w:szCs w:val="28"/>
          <w:highlight w:val="yellow"/>
          <w:lang w:val="en-US"/>
        </w:rPr>
      </w:pPr>
      <w:r>
        <w:rPr>
          <w:rFonts w:hint="eastAsia" w:ascii="宋体" w:hAnsi="宋体" w:eastAsia="仿宋GB2312" w:cs="Times New Roman"/>
          <w:b/>
          <w:bCs/>
          <w:strike w:val="0"/>
          <w:dstrike w:val="0"/>
          <w:color w:val="auto"/>
          <w:sz w:val="28"/>
          <w:szCs w:val="28"/>
          <w:highlight w:val="none"/>
          <w:lang w:val="en-US" w:eastAsia="zh-CN"/>
        </w:rPr>
        <w:t>13.</w:t>
      </w:r>
      <w:r>
        <w:rPr>
          <w:rFonts w:hint="default" w:ascii="宋体" w:hAnsi="宋体" w:eastAsia="仿宋GB2312" w:cs="Times New Roman"/>
          <w:b/>
          <w:bCs/>
          <w:strike w:val="0"/>
          <w:dstrike w:val="0"/>
          <w:color w:val="auto"/>
          <w:sz w:val="28"/>
          <w:szCs w:val="28"/>
          <w:highlight w:val="none"/>
          <w:lang w:val="en-US" w:eastAsia="zh-CN"/>
        </w:rPr>
        <w:t>初审层级</w:t>
      </w:r>
      <w:r>
        <w:rPr>
          <w:rFonts w:hint="eastAsia" w:ascii="宋体" w:hAnsi="宋体" w:eastAsia="仿宋GB2312" w:cs="Times New Roman"/>
          <w:b/>
          <w:bCs/>
          <w:strike w:val="0"/>
          <w:dstrike w:val="0"/>
          <w:color w:val="auto"/>
          <w:sz w:val="28"/>
          <w:szCs w:val="28"/>
          <w:highlight w:val="none"/>
          <w:lang w:val="en-US" w:eastAsia="zh-CN"/>
        </w:rPr>
        <w:t>：</w:t>
      </w:r>
      <w:r>
        <w:rPr>
          <w:rFonts w:hint="default" w:ascii="宋体" w:hAnsi="宋体"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jc w:val="left"/>
        <w:textAlignment w:val="auto"/>
        <w:outlineLvl w:val="9"/>
        <w:rPr>
          <w:rFonts w:hint="default" w:ascii="宋体" w:hAnsi="宋体" w:eastAsia="方正仿宋_GBK" w:cs="方正仿宋_GBK"/>
          <w:b w:val="0"/>
          <w:bCs w:val="0"/>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14.</w:t>
      </w:r>
      <w:r>
        <w:rPr>
          <w:rFonts w:hint="default" w:ascii="宋体" w:hAnsi="宋体" w:eastAsia="仿宋GB2312" w:cs="Times New Roman"/>
          <w:b/>
          <w:bCs/>
          <w:strike w:val="0"/>
          <w:dstrike w:val="0"/>
          <w:color w:val="auto"/>
          <w:sz w:val="28"/>
          <w:szCs w:val="28"/>
          <w:lang w:val="en-US" w:eastAsia="zh-CN"/>
        </w:rPr>
        <w:t>对应政务服务事项国家级基本目录名称</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方正仿宋_GBK" w:cs="方正仿宋_GBK"/>
          <w:b w:val="0"/>
          <w:bCs w:val="0"/>
          <w:strike w:val="0"/>
          <w:dstrike w:val="0"/>
          <w:color w:val="auto"/>
          <w:sz w:val="28"/>
          <w:szCs w:val="28"/>
          <w:lang w:val="en-US" w:eastAsia="zh-CN"/>
        </w:rPr>
        <w:t>公路建设项目竣工验收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jc w:val="left"/>
        <w:textAlignment w:val="auto"/>
        <w:outlineLvl w:val="9"/>
        <w:rPr>
          <w:rFonts w:hint="default" w:ascii="宋体" w:hAnsi="宋体" w:eastAsia="方正仿宋_GBK" w:cs="方正仿宋_GBK"/>
          <w:b w:val="0"/>
          <w:bCs w:val="0"/>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15.要素统一情况：</w:t>
      </w:r>
      <w:r>
        <w:rPr>
          <w:rFonts w:hint="eastAsia" w:ascii="宋体" w:hAnsi="宋体" w:eastAsia="方正仿宋_GBK" w:cs="方正仿宋_GBK"/>
          <w:b w:val="0"/>
          <w:bCs w:val="0"/>
          <w:strike w:val="0"/>
          <w:dstrike w:val="0"/>
          <w:color w:val="auto"/>
          <w:sz w:val="28"/>
          <w:szCs w:val="28"/>
          <w:lang w:val="en-US" w:eastAsia="zh-CN"/>
        </w:rPr>
        <w:t>全部要素全国统一</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default" w:ascii="宋体" w:hAnsi="宋体" w:eastAsia="黑体" w:cs="Times New Roman"/>
          <w:b w:val="0"/>
          <w:bCs w:val="0"/>
          <w:strike w:val="0"/>
          <w:dstrike w:val="0"/>
          <w:color w:val="auto"/>
          <w:sz w:val="28"/>
          <w:szCs w:val="28"/>
          <w:lang w:val="en-US" w:eastAsia="zh-CN"/>
        </w:rPr>
      </w:pPr>
      <w:r>
        <w:rPr>
          <w:rFonts w:hint="eastAsia" w:ascii="宋体" w:hAnsi="宋体" w:eastAsia="黑体" w:cs="Times New Roman"/>
          <w:b w:val="0"/>
          <w:bCs w:val="0"/>
          <w:strike w:val="0"/>
          <w:dstrike w:val="0"/>
          <w:color w:val="auto"/>
          <w:sz w:val="28"/>
          <w:szCs w:val="28"/>
          <w:lang w:val="en-US" w:eastAsia="zh-CN"/>
        </w:rPr>
        <w:t>二、行政许可事项类型</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条件型</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auto"/>
          <w:sz w:val="28"/>
          <w:szCs w:val="28"/>
          <w:lang w:val="en-US" w:eastAsia="zh-CN"/>
        </w:rPr>
      </w:pPr>
      <w:r>
        <w:rPr>
          <w:rFonts w:hint="eastAsia" w:ascii="宋体" w:hAnsi="宋体" w:eastAsia="黑体" w:cs="Times New Roman"/>
          <w:b w:val="0"/>
          <w:bCs w:val="0"/>
          <w:strike w:val="0"/>
          <w:dstrike w:val="0"/>
          <w:color w:val="auto"/>
          <w:sz w:val="28"/>
          <w:szCs w:val="28"/>
          <w:lang w:val="en-US" w:eastAsia="zh-CN"/>
        </w:rPr>
        <w:t>三、行政许可条件</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1.准予行政许可的条件</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1.通车试运营2年后</w:t>
      </w:r>
      <w:r>
        <w:rPr>
          <w:rFonts w:hint="eastAsia" w:ascii="宋体" w:hAnsi="宋体" w:eastAsia="方正仿宋_GBK" w:cs="方正仿宋_GBK"/>
          <w:b w:val="0"/>
          <w:bCs w:val="0"/>
          <w:strike w:val="0"/>
          <w:dstrike w:val="0"/>
          <w:color w:val="auto"/>
          <w:sz w:val="28"/>
          <w:szCs w:val="28"/>
          <w:lang w:val="en-US" w:eastAsia="zh-CN"/>
        </w:rPr>
        <w:t>；</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2.交工验收提出的工程质量缺陷等遗留问题已处理完毕，并经项目法人验收合格</w:t>
      </w:r>
      <w:r>
        <w:rPr>
          <w:rFonts w:hint="eastAsia" w:ascii="宋体" w:hAnsi="宋体" w:eastAsia="方正仿宋_GBK" w:cs="方正仿宋_GBK"/>
          <w:b w:val="0"/>
          <w:bCs w:val="0"/>
          <w:strike w:val="0"/>
          <w:dstrike w:val="0"/>
          <w:color w:val="auto"/>
          <w:sz w:val="28"/>
          <w:szCs w:val="28"/>
          <w:lang w:val="en-US" w:eastAsia="zh-CN"/>
        </w:rPr>
        <w:t>；</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3.工程决算已按交通部规定的办法编制完成，竣工决算已经审计，并经交通主管部门或其授权单位认定</w:t>
      </w:r>
      <w:r>
        <w:rPr>
          <w:rFonts w:hint="eastAsia" w:ascii="宋体" w:hAnsi="宋体" w:eastAsia="方正仿宋_GBK" w:cs="方正仿宋_GBK"/>
          <w:b w:val="0"/>
          <w:bCs w:val="0"/>
          <w:strike w:val="0"/>
          <w:dstrike w:val="0"/>
          <w:color w:val="auto"/>
          <w:sz w:val="28"/>
          <w:szCs w:val="28"/>
          <w:lang w:val="en-US" w:eastAsia="zh-CN"/>
        </w:rPr>
        <w:t>；</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4.竣工文件已按交通部规定的内容完成</w:t>
      </w:r>
      <w:r>
        <w:rPr>
          <w:rFonts w:hint="eastAsia" w:ascii="宋体" w:hAnsi="宋体" w:eastAsia="方正仿宋_GBK" w:cs="方正仿宋_GBK"/>
          <w:b w:val="0"/>
          <w:bCs w:val="0"/>
          <w:strike w:val="0"/>
          <w:dstrike w:val="0"/>
          <w:color w:val="auto"/>
          <w:sz w:val="28"/>
          <w:szCs w:val="28"/>
          <w:lang w:val="en-US" w:eastAsia="zh-CN"/>
        </w:rPr>
        <w:t>；</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5.对需进行档案、环保等单项验收的项目，已经有关部门验收合格</w:t>
      </w:r>
      <w:r>
        <w:rPr>
          <w:rFonts w:hint="eastAsia" w:ascii="宋体" w:hAnsi="宋体" w:eastAsia="方正仿宋_GBK" w:cs="方正仿宋_GBK"/>
          <w:b w:val="0"/>
          <w:bCs w:val="0"/>
          <w:strike w:val="0"/>
          <w:dstrike w:val="0"/>
          <w:color w:val="auto"/>
          <w:sz w:val="28"/>
          <w:szCs w:val="28"/>
          <w:lang w:val="en-US" w:eastAsia="zh-CN"/>
        </w:rPr>
        <w:t>；</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6.各参建单位已按交通部规定的内容完成各自的工作报告</w:t>
      </w:r>
      <w:r>
        <w:rPr>
          <w:rFonts w:hint="eastAsia" w:ascii="宋体" w:hAnsi="宋体" w:eastAsia="方正仿宋_GBK" w:cs="方正仿宋_GBK"/>
          <w:b w:val="0"/>
          <w:bCs w:val="0"/>
          <w:strike w:val="0"/>
          <w:dstrike w:val="0"/>
          <w:color w:val="auto"/>
          <w:sz w:val="28"/>
          <w:szCs w:val="28"/>
          <w:lang w:val="en-US" w:eastAsia="zh-CN"/>
        </w:rPr>
        <w:t>；</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7.质量监督机构已按交通部规定的公路工程质量鉴定办法对工程质量检测鉴定合格，并形成工程质量鉴定报告；</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8.竣工验收建设项目综合评分为合格。</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宋体" w:hAnsi="宋体" w:eastAsia="仿宋GB2312" w:cs="Times New Roman"/>
          <w:b/>
          <w:bCs/>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2.</w:t>
      </w:r>
      <w:r>
        <w:rPr>
          <w:rFonts w:hint="default" w:ascii="宋体" w:hAnsi="宋体" w:eastAsia="仿宋GB2312" w:cs="Times New Roman"/>
          <w:b/>
          <w:bCs/>
          <w:strike w:val="0"/>
          <w:dstrike w:val="0"/>
          <w:color w:val="auto"/>
          <w:sz w:val="28"/>
          <w:szCs w:val="28"/>
          <w:lang w:val="en-US" w:eastAsia="zh-CN"/>
        </w:rPr>
        <w:t>规定行政许可条件的依据</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（1）《公路工程竣（交）工验收办法》（交通运输部令2004年第3号）第十五条 公路工程进行竣工验收应具备以下条件:</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（一）通车试运营2年后</w:t>
      </w:r>
      <w:r>
        <w:rPr>
          <w:rFonts w:hint="eastAsia" w:ascii="宋体" w:hAnsi="宋体" w:eastAsia="方正仿宋_GBK" w:cs="方正仿宋_GBK"/>
          <w:b w:val="0"/>
          <w:bCs w:val="0"/>
          <w:strike w:val="0"/>
          <w:dstrike w:val="0"/>
          <w:color w:val="auto"/>
          <w:sz w:val="28"/>
          <w:szCs w:val="28"/>
          <w:lang w:val="en-US" w:eastAsia="zh-CN"/>
        </w:rPr>
        <w:t>；</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（二）交工验收提出的工程质量缺陷等遗留问题已处理完毕，并经项目法人验收合格</w:t>
      </w:r>
      <w:r>
        <w:rPr>
          <w:rFonts w:hint="eastAsia" w:ascii="宋体" w:hAnsi="宋体" w:eastAsia="方正仿宋_GBK" w:cs="方正仿宋_GBK"/>
          <w:b w:val="0"/>
          <w:bCs w:val="0"/>
          <w:strike w:val="0"/>
          <w:dstrike w:val="0"/>
          <w:color w:val="auto"/>
          <w:sz w:val="28"/>
          <w:szCs w:val="28"/>
          <w:lang w:val="en-US" w:eastAsia="zh-CN"/>
        </w:rPr>
        <w:t>；</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（三）工程决算已按交通部规定的办法编制完成，竣工决算已经审计，并经交通主管部门或其授权单位认定</w:t>
      </w:r>
      <w:r>
        <w:rPr>
          <w:rFonts w:hint="eastAsia" w:ascii="宋体" w:hAnsi="宋体" w:eastAsia="方正仿宋_GBK" w:cs="方正仿宋_GBK"/>
          <w:b w:val="0"/>
          <w:bCs w:val="0"/>
          <w:strike w:val="0"/>
          <w:dstrike w:val="0"/>
          <w:color w:val="auto"/>
          <w:sz w:val="28"/>
          <w:szCs w:val="28"/>
          <w:lang w:val="en-US" w:eastAsia="zh-CN"/>
        </w:rPr>
        <w:t>；</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（四）竣工文件已按交通部规定的内容完成</w:t>
      </w:r>
      <w:r>
        <w:rPr>
          <w:rFonts w:hint="eastAsia" w:ascii="宋体" w:hAnsi="宋体" w:eastAsia="方正仿宋_GBK" w:cs="方正仿宋_GBK"/>
          <w:b w:val="0"/>
          <w:bCs w:val="0"/>
          <w:strike w:val="0"/>
          <w:dstrike w:val="0"/>
          <w:color w:val="auto"/>
          <w:sz w:val="28"/>
          <w:szCs w:val="28"/>
          <w:lang w:val="en-US" w:eastAsia="zh-CN"/>
        </w:rPr>
        <w:t>；</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（五）对需进行档案、环保等单项验收的项目，已经有关部门验收合格</w:t>
      </w:r>
      <w:r>
        <w:rPr>
          <w:rFonts w:hint="eastAsia" w:ascii="宋体" w:hAnsi="宋体" w:eastAsia="方正仿宋_GBK" w:cs="方正仿宋_GBK"/>
          <w:b w:val="0"/>
          <w:bCs w:val="0"/>
          <w:strike w:val="0"/>
          <w:dstrike w:val="0"/>
          <w:color w:val="auto"/>
          <w:sz w:val="28"/>
          <w:szCs w:val="28"/>
          <w:lang w:val="en-US" w:eastAsia="zh-CN"/>
        </w:rPr>
        <w:t>；</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（六）各参建单位已按交通部规定的内容完成各自的工作报告</w:t>
      </w:r>
      <w:r>
        <w:rPr>
          <w:rFonts w:hint="eastAsia" w:ascii="宋体" w:hAnsi="宋体" w:eastAsia="方正仿宋_GBK" w:cs="方正仿宋_GBK"/>
          <w:b w:val="0"/>
          <w:bCs w:val="0"/>
          <w:strike w:val="0"/>
          <w:dstrike w:val="0"/>
          <w:color w:val="auto"/>
          <w:sz w:val="28"/>
          <w:szCs w:val="28"/>
          <w:lang w:val="en-US" w:eastAsia="zh-CN"/>
        </w:rPr>
        <w:t>；</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（七）质量监督机构已按交通部规定的公路工程质量鉴定办法对工程质量检测鉴定合格，并形成工程质量鉴定报告。</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 xml:space="preserve">第二十一条 </w:t>
      </w:r>
      <w:r>
        <w:rPr>
          <w:rFonts w:hint="eastAsia" w:ascii="宋体" w:hAnsi="宋体" w:eastAsia="方正仿宋_GBK" w:cs="方正仿宋_GBK"/>
          <w:b w:val="0"/>
          <w:bCs w:val="0"/>
          <w:strike w:val="0"/>
          <w:dstrike w:val="0"/>
          <w:color w:val="auto"/>
          <w:sz w:val="28"/>
          <w:szCs w:val="28"/>
          <w:lang w:val="en-US" w:eastAsia="zh-CN"/>
        </w:rPr>
        <w:t>第二款</w:t>
      </w:r>
      <w:r>
        <w:rPr>
          <w:rFonts w:hint="default" w:ascii="宋体" w:hAnsi="宋体" w:eastAsia="方正仿宋_GBK" w:cs="方正仿宋_GBK"/>
          <w:b w:val="0"/>
          <w:bCs w:val="0"/>
          <w:strike w:val="0"/>
          <w:dstrike w:val="0"/>
          <w:color w:val="auto"/>
          <w:sz w:val="28"/>
          <w:szCs w:val="28"/>
          <w:lang w:val="en-US" w:eastAsia="zh-CN"/>
        </w:rPr>
        <w:t xml:space="preserve"> 工程质量评定得分大于等于90分为优良，小于90分且大于等于75分为合格，小于75分为不合格。</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default" w:ascii="宋体" w:hAnsi="宋体" w:eastAsia="黑体" w:cs="Times New Roman"/>
          <w:b w:val="0"/>
          <w:bCs w:val="0"/>
          <w:strike w:val="0"/>
          <w:dstrike w:val="0"/>
          <w:color w:val="auto"/>
          <w:sz w:val="28"/>
          <w:szCs w:val="28"/>
          <w:highlight w:val="none"/>
          <w:lang w:val="en-US" w:eastAsia="zh-CN"/>
        </w:rPr>
      </w:pPr>
      <w:r>
        <w:rPr>
          <w:rFonts w:hint="eastAsia" w:ascii="宋体" w:hAnsi="宋体" w:eastAsia="黑体" w:cs="Times New Roman"/>
          <w:b w:val="0"/>
          <w:bCs w:val="0"/>
          <w:strike w:val="0"/>
          <w:dstrike w:val="0"/>
          <w:color w:val="auto"/>
          <w:sz w:val="28"/>
          <w:szCs w:val="28"/>
          <w:highlight w:val="none"/>
          <w:lang w:val="en-US" w:eastAsia="zh-CN"/>
        </w:rPr>
        <w:t>四、</w:t>
      </w:r>
      <w:r>
        <w:rPr>
          <w:rFonts w:hint="default" w:ascii="宋体" w:hAnsi="宋体" w:eastAsia="黑体" w:cs="Times New Roman"/>
          <w:b w:val="0"/>
          <w:bCs w:val="0"/>
          <w:strike w:val="0"/>
          <w:dstrike w:val="0"/>
          <w:color w:val="auto"/>
          <w:sz w:val="28"/>
          <w:szCs w:val="28"/>
          <w:highlight w:val="none"/>
          <w:lang w:val="en-US" w:eastAsia="zh-CN"/>
        </w:rPr>
        <w:t>行政许可服务对象类型</w:t>
      </w:r>
      <w:r>
        <w:rPr>
          <w:rFonts w:hint="eastAsia" w:ascii="宋体" w:hAnsi="宋体" w:eastAsia="黑体" w:cs="Times New Roman"/>
          <w:b w:val="0"/>
          <w:bCs w:val="0"/>
          <w:strike w:val="0"/>
          <w:dstrike w:val="0"/>
          <w:color w:val="auto"/>
          <w:sz w:val="28"/>
          <w:szCs w:val="28"/>
          <w:highlight w:val="none"/>
          <w:lang w:val="en-US" w:eastAsia="zh-CN"/>
        </w:rPr>
        <w:t>与改革举措</w:t>
      </w:r>
    </w:p>
    <w:p>
      <w:pPr>
        <w:spacing w:line="600" w:lineRule="exact"/>
        <w:ind w:firstLine="562" w:firstLineChars="200"/>
        <w:rPr>
          <w:rFonts w:hint="default" w:ascii="宋体" w:hAnsi="宋体" w:eastAsia="仿宋GB2312" w:cs="Times New Roman"/>
          <w:strike w:val="0"/>
          <w:dstrike w:val="0"/>
          <w:sz w:val="28"/>
          <w:szCs w:val="28"/>
          <w:lang w:val="en-US"/>
        </w:rPr>
      </w:pPr>
      <w:r>
        <w:rPr>
          <w:rFonts w:hint="eastAsia" w:ascii="宋体" w:hAnsi="宋体" w:eastAsia="仿宋GB2312" w:cs="Times New Roman"/>
          <w:b/>
          <w:bCs/>
          <w:strike w:val="0"/>
          <w:dstrike w:val="0"/>
          <w:sz w:val="28"/>
          <w:szCs w:val="28"/>
          <w:highlight w:val="none"/>
          <w:lang w:val="en-US" w:eastAsia="zh-CN"/>
        </w:rPr>
        <w:t>1.服务对象类型：</w:t>
      </w:r>
      <w:r>
        <w:rPr>
          <w:rFonts w:hint="default" w:ascii="宋体" w:hAnsi="宋体" w:eastAsia="方正仿宋_GBK" w:cs="方正仿宋_GBK"/>
          <w:b w:val="0"/>
          <w:bCs w:val="0"/>
          <w:strike w:val="0"/>
          <w:dstrike w:val="0"/>
          <w:color w:val="auto"/>
          <w:sz w:val="28"/>
          <w:szCs w:val="28"/>
          <w:lang w:val="en-US" w:eastAsia="zh-CN"/>
        </w:rPr>
        <w:t>企业法人</w:t>
      </w:r>
      <w:r>
        <w:rPr>
          <w:rFonts w:hint="eastAsia" w:ascii="宋体" w:hAnsi="宋体" w:eastAsia="方正仿宋_GBK" w:cs="方正仿宋_GBK"/>
          <w:b w:val="0"/>
          <w:bCs w:val="0"/>
          <w:strike w:val="0"/>
          <w:dstrike w:val="0"/>
          <w:color w:val="auto"/>
          <w:sz w:val="28"/>
          <w:szCs w:val="28"/>
          <w:lang w:val="en-US" w:eastAsia="zh-CN"/>
        </w:rPr>
        <w:t>，</w:t>
      </w:r>
      <w:r>
        <w:rPr>
          <w:rFonts w:hint="default" w:ascii="宋体" w:hAnsi="宋体" w:eastAsia="方正仿宋_GBK" w:cs="方正仿宋_GBK"/>
          <w:b w:val="0"/>
          <w:bCs w:val="0"/>
          <w:strike w:val="0"/>
          <w:dstrike w:val="0"/>
          <w:color w:val="auto"/>
          <w:sz w:val="28"/>
          <w:szCs w:val="28"/>
          <w:lang w:val="en-US" w:eastAsia="zh-CN"/>
        </w:rPr>
        <w:t>事业单位法人</w:t>
      </w:r>
    </w:p>
    <w:p>
      <w:pPr>
        <w:spacing w:line="600" w:lineRule="exact"/>
        <w:ind w:firstLine="562" w:firstLineChars="200"/>
        <w:rPr>
          <w:rFonts w:hint="default" w:ascii="宋体" w:hAnsi="宋体" w:eastAsia="仿宋GB2312" w:cs="Times New Roman"/>
          <w:strike w:val="0"/>
          <w:dstrike w:val="0"/>
          <w:sz w:val="28"/>
          <w:szCs w:val="28"/>
          <w:lang w:val="en-US" w:eastAsia="zh-CN"/>
        </w:rPr>
      </w:pPr>
      <w:r>
        <w:rPr>
          <w:rFonts w:hint="eastAsia" w:ascii="宋体" w:hAnsi="宋体" w:eastAsia="仿宋GB2312" w:cs="Times New Roman"/>
          <w:b/>
          <w:bCs/>
          <w:strike w:val="0"/>
          <w:dstrike w:val="0"/>
          <w:sz w:val="28"/>
          <w:szCs w:val="28"/>
          <w:highlight w:val="none"/>
          <w:lang w:val="en-US" w:eastAsia="zh-CN"/>
        </w:rPr>
        <w:t>2.是否为涉企许可事项：</w:t>
      </w:r>
      <w:r>
        <w:rPr>
          <w:rFonts w:hint="default" w:ascii="宋体" w:hAnsi="宋体" w:eastAsia="方正仿宋_GBK" w:cs="方正仿宋_GBK"/>
          <w:b w:val="0"/>
          <w:bCs w:val="0"/>
          <w:strike w:val="0"/>
          <w:dstrike w:val="0"/>
          <w:color w:val="auto"/>
          <w:sz w:val="28"/>
          <w:szCs w:val="28"/>
          <w:lang w:val="en-US" w:eastAsia="zh-CN"/>
        </w:rPr>
        <w:t>否</w:t>
      </w:r>
    </w:p>
    <w:p>
      <w:pPr>
        <w:spacing w:line="600" w:lineRule="exact"/>
        <w:ind w:firstLine="562" w:firstLineChars="200"/>
        <w:rPr>
          <w:rFonts w:hint="default" w:ascii="宋体" w:hAnsi="宋体" w:eastAsia="仿宋GB2312" w:cs="Times New Roman"/>
          <w:strike w:val="0"/>
          <w:dstrike w:val="0"/>
          <w:sz w:val="28"/>
          <w:szCs w:val="28"/>
          <w:lang w:val="en-US" w:eastAsia="zh-CN"/>
        </w:rPr>
      </w:pPr>
      <w:r>
        <w:rPr>
          <w:rFonts w:hint="eastAsia" w:ascii="宋体" w:hAnsi="宋体" w:eastAsia="仿宋GB2312" w:cs="Times New Roman"/>
          <w:b/>
          <w:bCs/>
          <w:strike w:val="0"/>
          <w:dstrike w:val="0"/>
          <w:sz w:val="28"/>
          <w:szCs w:val="28"/>
          <w:highlight w:val="none"/>
          <w:lang w:val="en-US" w:eastAsia="zh-CN"/>
        </w:rPr>
        <w:t>3.涉企经营许可事项名称：</w:t>
      </w:r>
      <w:r>
        <w:rPr>
          <w:rFonts w:hint="default" w:ascii="宋体" w:hAnsi="宋体" w:eastAsia="方正仿宋_GBK" w:cs="方正仿宋_GBK"/>
          <w:b w:val="0"/>
          <w:bCs w:val="0"/>
          <w:strike w:val="0"/>
          <w:dstrike w:val="0"/>
          <w:color w:val="auto"/>
          <w:sz w:val="28"/>
          <w:szCs w:val="28"/>
          <w:lang w:val="en-US" w:eastAsia="zh-CN"/>
        </w:rPr>
        <w:t>无</w:t>
      </w:r>
    </w:p>
    <w:p>
      <w:pPr>
        <w:spacing w:line="600" w:lineRule="exact"/>
        <w:ind w:firstLine="562" w:firstLineChars="200"/>
        <w:rPr>
          <w:rFonts w:hint="default" w:ascii="宋体" w:hAnsi="宋体" w:eastAsia="仿宋GB2312" w:cs="Times New Roman"/>
          <w:strike w:val="0"/>
          <w:dstrike w:val="0"/>
          <w:sz w:val="28"/>
          <w:szCs w:val="28"/>
          <w:lang w:val="en-US" w:eastAsia="zh-CN"/>
        </w:rPr>
      </w:pPr>
      <w:r>
        <w:rPr>
          <w:rFonts w:hint="eastAsia" w:ascii="宋体" w:hAnsi="宋体" w:eastAsia="仿宋GB2312" w:cs="Times New Roman"/>
          <w:b/>
          <w:bCs/>
          <w:strike w:val="0"/>
          <w:dstrike w:val="0"/>
          <w:sz w:val="28"/>
          <w:szCs w:val="28"/>
          <w:highlight w:val="none"/>
          <w:lang w:val="en-US" w:eastAsia="zh-CN"/>
        </w:rPr>
        <w:t>4.许可证件名称：</w:t>
      </w:r>
      <w:r>
        <w:rPr>
          <w:rFonts w:hint="default" w:ascii="宋体" w:hAnsi="宋体" w:eastAsia="方正仿宋_GBK" w:cs="方正仿宋_GBK"/>
          <w:b w:val="0"/>
          <w:bCs w:val="0"/>
          <w:strike w:val="0"/>
          <w:dstrike w:val="0"/>
          <w:color w:val="auto"/>
          <w:sz w:val="28"/>
          <w:szCs w:val="28"/>
          <w:lang w:val="en-US" w:eastAsia="zh-CN"/>
        </w:rPr>
        <w:t>无</w:t>
      </w:r>
    </w:p>
    <w:p>
      <w:pPr>
        <w:spacing w:line="600" w:lineRule="exact"/>
        <w:ind w:firstLine="562" w:firstLineChars="200"/>
        <w:rPr>
          <w:rFonts w:hint="default" w:ascii="宋体" w:hAnsi="宋体" w:eastAsia="仿宋GB2312" w:cs="Times New Roman"/>
          <w:strike w:val="0"/>
          <w:dstrike w:val="0"/>
          <w:sz w:val="28"/>
          <w:szCs w:val="28"/>
          <w:lang w:val="en-US" w:eastAsia="zh-CN"/>
        </w:rPr>
      </w:pPr>
      <w:r>
        <w:rPr>
          <w:rFonts w:hint="eastAsia" w:ascii="宋体" w:hAnsi="宋体" w:eastAsia="仿宋GB2312" w:cs="Times New Roman"/>
          <w:b/>
          <w:bCs/>
          <w:strike w:val="0"/>
          <w:dstrike w:val="0"/>
          <w:sz w:val="28"/>
          <w:szCs w:val="28"/>
          <w:highlight w:val="none"/>
          <w:lang w:val="en-US" w:eastAsia="zh-CN"/>
        </w:rPr>
        <w:t>5.改革方式：</w:t>
      </w:r>
      <w:r>
        <w:rPr>
          <w:rFonts w:hint="eastAsia" w:ascii="宋体" w:hAnsi="宋体" w:eastAsia="方正仿宋_GBK" w:cs="方正仿宋_GBK"/>
          <w:b w:val="0"/>
          <w:bCs w:val="0"/>
          <w:strike w:val="0"/>
          <w:dstrike w:val="0"/>
          <w:color w:val="auto"/>
          <w:sz w:val="28"/>
          <w:szCs w:val="28"/>
          <w:lang w:val="en-US" w:eastAsia="zh-CN"/>
        </w:rPr>
        <w:t>减时限</w:t>
      </w:r>
    </w:p>
    <w:p>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hint="eastAsia" w:ascii="宋体" w:hAnsi="宋体" w:eastAsia="仿宋GB2312" w:cs="Times New Roman"/>
          <w:b/>
          <w:bCs/>
          <w:strike w:val="0"/>
          <w:dstrike w:val="0"/>
          <w:sz w:val="28"/>
          <w:szCs w:val="28"/>
          <w:highlight w:val="none"/>
          <w:lang w:val="en-US" w:eastAsia="zh-CN"/>
        </w:rPr>
      </w:pPr>
      <w:r>
        <w:rPr>
          <w:rFonts w:hint="eastAsia" w:ascii="宋体" w:hAnsi="宋体" w:eastAsia="仿宋GB2312" w:cs="Times New Roman"/>
          <w:b/>
          <w:bCs/>
          <w:strike w:val="0"/>
          <w:dstrike w:val="0"/>
          <w:sz w:val="28"/>
          <w:szCs w:val="28"/>
          <w:highlight w:val="none"/>
          <w:lang w:val="en-US" w:eastAsia="zh-CN"/>
        </w:rPr>
        <w:t>6.具体改革举措</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eastAsia" w:ascii="宋体" w:hAnsi="宋体" w:eastAsia="方正仿宋_GBK" w:cs="方正仿宋_GBK"/>
          <w:b w:val="0"/>
          <w:bCs w:val="0"/>
          <w:strike w:val="0"/>
          <w:dstrike w:val="0"/>
          <w:color w:val="auto"/>
          <w:sz w:val="28"/>
          <w:szCs w:val="28"/>
          <w:lang w:val="en-US" w:eastAsia="zh-CN"/>
        </w:rPr>
        <w:t>将承诺审批时限由</w:t>
      </w:r>
      <w:r>
        <w:rPr>
          <w:rFonts w:hint="default" w:ascii="宋体" w:hAnsi="宋体" w:eastAsia="方正仿宋_GBK" w:cs="方正仿宋_GBK"/>
          <w:b w:val="0"/>
          <w:bCs w:val="0"/>
          <w:strike w:val="0"/>
          <w:dstrike w:val="0"/>
          <w:color w:val="auto"/>
          <w:sz w:val="28"/>
          <w:szCs w:val="28"/>
          <w:lang w:val="en-US" w:eastAsia="zh-CN"/>
        </w:rPr>
        <w:t>三个月压减至36个工作日。</w:t>
      </w:r>
    </w:p>
    <w:p>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hint="eastAsia" w:ascii="宋体" w:hAnsi="宋体" w:eastAsia="仿宋GB2312" w:cs="Times New Roman"/>
          <w:b/>
          <w:bCs/>
          <w:strike w:val="0"/>
          <w:dstrike w:val="0"/>
          <w:sz w:val="28"/>
          <w:szCs w:val="28"/>
          <w:highlight w:val="none"/>
          <w:lang w:val="en-US" w:eastAsia="zh-CN"/>
        </w:rPr>
      </w:pPr>
      <w:r>
        <w:rPr>
          <w:rFonts w:hint="eastAsia" w:ascii="宋体" w:hAnsi="宋体" w:eastAsia="仿宋GB2312" w:cs="Times New Roman"/>
          <w:b/>
          <w:bCs/>
          <w:strike w:val="0"/>
          <w:dstrike w:val="0"/>
          <w:sz w:val="28"/>
          <w:szCs w:val="28"/>
          <w:highlight w:val="none"/>
          <w:lang w:val="en-US" w:eastAsia="zh-CN"/>
        </w:rPr>
        <w:t>7.加强事中事后监管措施</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1.严格按照法律法规规定履行监管责任，指导地方交通主管部门建立建设项目管理台账，推进事中事后监管制度化、规范化。</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2.加强对地方交通主管部门的指导，推进“双随机、一公开”监督方式，增强监管科学性、公正性。</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3.在验收过程中邀请相关专业专家、部门参加，确认项目建设符合前期批复和相关标准要求。</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4.利用全国投资项目在线审批平台等政务系统，加强部门联动、上下协同，接受社会监督。</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auto"/>
          <w:sz w:val="28"/>
          <w:szCs w:val="28"/>
          <w:lang w:val="en-US" w:eastAsia="zh-CN"/>
        </w:rPr>
      </w:pPr>
      <w:r>
        <w:rPr>
          <w:rFonts w:hint="eastAsia" w:ascii="宋体" w:hAnsi="宋体" w:eastAsia="黑体" w:cs="Times New Roman"/>
          <w:b w:val="0"/>
          <w:bCs w:val="0"/>
          <w:strike w:val="0"/>
          <w:dstrike w:val="0"/>
          <w:color w:val="auto"/>
          <w:sz w:val="28"/>
          <w:szCs w:val="28"/>
          <w:lang w:val="en-US" w:eastAsia="zh-CN"/>
        </w:rPr>
        <w:t>五、申请材料</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1.申请材料名称</w:t>
      </w:r>
    </w:p>
    <w:p>
      <w:pPr>
        <w:spacing w:line="600" w:lineRule="exact"/>
        <w:ind w:firstLine="560" w:firstLineChars="200"/>
        <w:rPr>
          <w:rFonts w:hint="eastAsia" w:ascii="宋体" w:hAnsi="宋体" w:eastAsia="方正仿宋_GBK" w:cs="方正仿宋_GBK"/>
          <w:b w:val="0"/>
          <w:bCs w:val="0"/>
          <w:strike w:val="0"/>
          <w:dstrike w:val="0"/>
          <w:color w:val="auto"/>
          <w:sz w:val="28"/>
          <w:szCs w:val="28"/>
          <w:lang w:val="en-US" w:eastAsia="zh-CN"/>
        </w:rPr>
      </w:pPr>
      <w:r>
        <w:rPr>
          <w:rFonts w:hint="eastAsia" w:ascii="宋体" w:hAnsi="宋体" w:eastAsia="方正仿宋_GBK" w:cs="方正仿宋_GBK"/>
          <w:b w:val="0"/>
          <w:bCs w:val="0"/>
          <w:strike w:val="0"/>
          <w:dstrike w:val="0"/>
          <w:color w:val="auto"/>
          <w:sz w:val="28"/>
          <w:szCs w:val="28"/>
          <w:lang w:val="en-US" w:eastAsia="zh-CN"/>
        </w:rPr>
        <w:t>1.竣工验收申请文件；</w:t>
      </w:r>
    </w:p>
    <w:p>
      <w:pPr>
        <w:spacing w:line="600" w:lineRule="exact"/>
        <w:ind w:firstLine="560" w:firstLineChars="200"/>
        <w:rPr>
          <w:rFonts w:hint="eastAsia" w:ascii="宋体" w:hAnsi="宋体" w:eastAsia="方正仿宋_GBK" w:cs="方正仿宋_GBK"/>
          <w:b w:val="0"/>
          <w:bCs w:val="0"/>
          <w:strike w:val="0"/>
          <w:dstrike w:val="0"/>
          <w:color w:val="auto"/>
          <w:sz w:val="28"/>
          <w:szCs w:val="28"/>
          <w:lang w:val="en-US" w:eastAsia="zh-CN"/>
        </w:rPr>
      </w:pPr>
      <w:r>
        <w:rPr>
          <w:rFonts w:hint="eastAsia" w:ascii="宋体" w:hAnsi="宋体" w:eastAsia="方正仿宋_GBK" w:cs="方正仿宋_GBK"/>
          <w:b w:val="0"/>
          <w:bCs w:val="0"/>
          <w:strike w:val="0"/>
          <w:dstrike w:val="0"/>
          <w:color w:val="auto"/>
          <w:sz w:val="28"/>
          <w:szCs w:val="28"/>
          <w:lang w:val="en-US" w:eastAsia="zh-CN"/>
        </w:rPr>
        <w:t>2.交工验收报告；</w:t>
      </w:r>
    </w:p>
    <w:p>
      <w:pPr>
        <w:spacing w:line="600" w:lineRule="exact"/>
        <w:ind w:firstLine="560" w:firstLineChars="200"/>
        <w:rPr>
          <w:rFonts w:hint="eastAsia" w:ascii="宋体" w:hAnsi="宋体" w:eastAsia="方正仿宋_GBK" w:cs="方正仿宋_GBK"/>
          <w:b w:val="0"/>
          <w:bCs w:val="0"/>
          <w:strike w:val="0"/>
          <w:dstrike w:val="0"/>
          <w:color w:val="auto"/>
          <w:sz w:val="28"/>
          <w:szCs w:val="28"/>
          <w:lang w:val="en-US" w:eastAsia="zh-CN"/>
        </w:rPr>
      </w:pPr>
      <w:r>
        <w:rPr>
          <w:rFonts w:hint="eastAsia" w:ascii="宋体" w:hAnsi="宋体" w:eastAsia="方正仿宋_GBK" w:cs="方正仿宋_GBK"/>
          <w:b w:val="0"/>
          <w:bCs w:val="0"/>
          <w:strike w:val="0"/>
          <w:dstrike w:val="0"/>
          <w:color w:val="auto"/>
          <w:sz w:val="28"/>
          <w:szCs w:val="28"/>
          <w:lang w:val="en-US" w:eastAsia="zh-CN"/>
        </w:rPr>
        <w:t>3.项目执行报告、设计工作报告、施工总结报告、监理工作报告；</w:t>
      </w:r>
    </w:p>
    <w:p>
      <w:pPr>
        <w:spacing w:line="600" w:lineRule="exact"/>
        <w:ind w:firstLine="560" w:firstLineChars="200"/>
        <w:rPr>
          <w:rFonts w:hint="eastAsia" w:ascii="宋体" w:hAnsi="宋体" w:eastAsia="方正仿宋_GBK" w:cs="方正仿宋_GBK"/>
          <w:b w:val="0"/>
          <w:bCs w:val="0"/>
          <w:strike w:val="0"/>
          <w:dstrike w:val="0"/>
          <w:color w:val="auto"/>
          <w:sz w:val="28"/>
          <w:szCs w:val="28"/>
          <w:lang w:val="en-US" w:eastAsia="zh-CN"/>
        </w:rPr>
      </w:pPr>
      <w:r>
        <w:rPr>
          <w:rFonts w:hint="eastAsia" w:ascii="宋体" w:hAnsi="宋体" w:eastAsia="方正仿宋_GBK" w:cs="方正仿宋_GBK"/>
          <w:b w:val="0"/>
          <w:bCs w:val="0"/>
          <w:strike w:val="0"/>
          <w:dstrike w:val="0"/>
          <w:color w:val="auto"/>
          <w:sz w:val="28"/>
          <w:szCs w:val="28"/>
          <w:lang w:val="en-US" w:eastAsia="zh-CN"/>
        </w:rPr>
        <w:t>4.项目基本建设程序的有关批复文件；</w:t>
      </w:r>
    </w:p>
    <w:p>
      <w:pPr>
        <w:spacing w:line="600" w:lineRule="exact"/>
        <w:ind w:firstLine="560" w:firstLineChars="200"/>
        <w:rPr>
          <w:rFonts w:hint="eastAsia" w:ascii="宋体" w:hAnsi="宋体" w:eastAsia="方正仿宋_GBK" w:cs="方正仿宋_GBK"/>
          <w:b w:val="0"/>
          <w:bCs w:val="0"/>
          <w:strike w:val="0"/>
          <w:dstrike w:val="0"/>
          <w:color w:val="auto"/>
          <w:sz w:val="28"/>
          <w:szCs w:val="28"/>
          <w:lang w:val="en-US" w:eastAsia="zh-CN"/>
        </w:rPr>
      </w:pPr>
      <w:r>
        <w:rPr>
          <w:rFonts w:hint="eastAsia" w:ascii="宋体" w:hAnsi="宋体" w:eastAsia="方正仿宋_GBK" w:cs="方正仿宋_GBK"/>
          <w:b w:val="0"/>
          <w:bCs w:val="0"/>
          <w:strike w:val="0"/>
          <w:dstrike w:val="0"/>
          <w:color w:val="auto"/>
          <w:sz w:val="28"/>
          <w:szCs w:val="28"/>
          <w:lang w:val="en-US" w:eastAsia="zh-CN"/>
        </w:rPr>
        <w:t>5.档案、环保等单项验收意见；</w:t>
      </w:r>
    </w:p>
    <w:p>
      <w:pPr>
        <w:spacing w:line="600" w:lineRule="exact"/>
        <w:ind w:firstLine="560" w:firstLineChars="200"/>
        <w:rPr>
          <w:rFonts w:hint="eastAsia" w:ascii="宋体" w:hAnsi="宋体" w:eastAsia="方正仿宋_GBK" w:cs="方正仿宋_GBK"/>
          <w:b w:val="0"/>
          <w:bCs w:val="0"/>
          <w:strike w:val="0"/>
          <w:dstrike w:val="0"/>
          <w:color w:val="auto"/>
          <w:sz w:val="28"/>
          <w:szCs w:val="28"/>
          <w:lang w:val="en-US" w:eastAsia="zh-CN"/>
        </w:rPr>
      </w:pPr>
      <w:r>
        <w:rPr>
          <w:rFonts w:hint="eastAsia" w:ascii="宋体" w:hAnsi="宋体" w:eastAsia="方正仿宋_GBK" w:cs="方正仿宋_GBK"/>
          <w:b w:val="0"/>
          <w:bCs w:val="0"/>
          <w:strike w:val="0"/>
          <w:dstrike w:val="0"/>
          <w:color w:val="auto"/>
          <w:sz w:val="28"/>
          <w:szCs w:val="28"/>
          <w:lang w:val="en-US" w:eastAsia="zh-CN"/>
        </w:rPr>
        <w:t>6.土地使用证或建设用地批复文件；</w:t>
      </w:r>
    </w:p>
    <w:p>
      <w:pPr>
        <w:spacing w:line="600" w:lineRule="exact"/>
        <w:ind w:firstLine="560" w:firstLineChars="200"/>
        <w:rPr>
          <w:rFonts w:hint="eastAsia" w:ascii="宋体" w:hAnsi="宋体" w:eastAsia="方正仿宋_GBK" w:cs="方正仿宋_GBK"/>
          <w:b w:val="0"/>
          <w:bCs w:val="0"/>
          <w:strike w:val="0"/>
          <w:dstrike w:val="0"/>
          <w:color w:val="auto"/>
          <w:sz w:val="28"/>
          <w:szCs w:val="28"/>
          <w:lang w:val="en-US" w:eastAsia="zh-CN"/>
        </w:rPr>
      </w:pPr>
      <w:r>
        <w:rPr>
          <w:rFonts w:hint="eastAsia" w:ascii="宋体" w:hAnsi="宋体" w:eastAsia="方正仿宋_GBK" w:cs="方正仿宋_GBK"/>
          <w:b w:val="0"/>
          <w:bCs w:val="0"/>
          <w:strike w:val="0"/>
          <w:dstrike w:val="0"/>
          <w:color w:val="auto"/>
          <w:sz w:val="28"/>
          <w:szCs w:val="28"/>
          <w:lang w:val="en-US" w:eastAsia="zh-CN"/>
        </w:rPr>
        <w:t>7.竣工决算的核备意见、设计报告及相关部门认定意见；</w:t>
      </w:r>
    </w:p>
    <w:p>
      <w:pPr>
        <w:spacing w:line="600" w:lineRule="exact"/>
        <w:ind w:firstLine="560" w:firstLineChars="200"/>
        <w:rPr>
          <w:rFonts w:hint="eastAsia" w:ascii="宋体" w:hAnsi="宋体" w:eastAsia="方正仿宋_GBK" w:cs="方正仿宋_GBK"/>
          <w:b w:val="0"/>
          <w:bCs w:val="0"/>
          <w:strike w:val="0"/>
          <w:dstrike w:val="0"/>
          <w:color w:val="auto"/>
          <w:sz w:val="28"/>
          <w:szCs w:val="28"/>
          <w:lang w:val="en-US" w:eastAsia="zh-CN"/>
        </w:rPr>
      </w:pPr>
      <w:r>
        <w:rPr>
          <w:rFonts w:hint="eastAsia" w:ascii="宋体" w:hAnsi="宋体" w:eastAsia="方正仿宋_GBK" w:cs="方正仿宋_GBK"/>
          <w:b w:val="0"/>
          <w:bCs w:val="0"/>
          <w:strike w:val="0"/>
          <w:dstrike w:val="0"/>
          <w:color w:val="auto"/>
          <w:sz w:val="28"/>
          <w:szCs w:val="28"/>
          <w:lang w:val="en-US" w:eastAsia="zh-CN"/>
        </w:rPr>
        <w:t>8.质量监督机构出具的工程质量鉴定报告。</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宋体" w:hAnsi="宋体" w:eastAsia="仿宋GB2312" w:cs="Times New Roman"/>
          <w:b/>
          <w:bCs/>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2.</w:t>
      </w:r>
      <w:r>
        <w:rPr>
          <w:rFonts w:hint="default" w:ascii="宋体" w:hAnsi="宋体" w:eastAsia="仿宋GB2312" w:cs="Times New Roman"/>
          <w:b/>
          <w:bCs/>
          <w:strike w:val="0"/>
          <w:dstrike w:val="0"/>
          <w:color w:val="auto"/>
          <w:sz w:val="28"/>
          <w:szCs w:val="28"/>
          <w:lang w:val="en-US" w:eastAsia="zh-CN"/>
        </w:rPr>
        <w:t>规定申请材料的依据</w:t>
      </w:r>
    </w:p>
    <w:p>
      <w:pPr>
        <w:spacing w:line="600" w:lineRule="exact"/>
        <w:ind w:firstLine="560" w:firstLineChars="200"/>
        <w:rPr>
          <w:rFonts w:hint="eastAsia" w:ascii="宋体" w:hAnsi="宋体" w:eastAsia="方正仿宋_GBK" w:cs="方正仿宋_GBK"/>
          <w:b w:val="0"/>
          <w:bCs w:val="0"/>
          <w:strike w:val="0"/>
          <w:dstrike w:val="0"/>
          <w:color w:val="auto"/>
          <w:sz w:val="28"/>
          <w:szCs w:val="28"/>
          <w:lang w:val="en-US" w:eastAsia="zh-CN"/>
        </w:rPr>
      </w:pPr>
      <w:r>
        <w:rPr>
          <w:rFonts w:hint="eastAsia" w:ascii="宋体" w:hAnsi="宋体" w:eastAsia="方正仿宋_GBK" w:cs="方正仿宋_GBK"/>
          <w:b w:val="0"/>
          <w:bCs w:val="0"/>
          <w:strike w:val="0"/>
          <w:dstrike w:val="0"/>
          <w:color w:val="auto"/>
          <w:sz w:val="28"/>
          <w:szCs w:val="28"/>
          <w:lang w:val="en-US" w:eastAsia="zh-CN"/>
        </w:rPr>
        <w:t>（1）《公路工程竣（交）工验收办法实施细则》（交公路发〔2010〕65号）第十四条 第（一）项和第（四）项</w:t>
      </w:r>
    </w:p>
    <w:p>
      <w:pPr>
        <w:spacing w:line="600" w:lineRule="exact"/>
        <w:ind w:firstLine="560" w:firstLineChars="200"/>
        <w:rPr>
          <w:rFonts w:hint="eastAsia" w:ascii="宋体" w:hAnsi="宋体" w:eastAsia="方正仿宋_GBK" w:cs="方正仿宋_GBK"/>
          <w:b w:val="0"/>
          <w:bCs w:val="0"/>
          <w:strike w:val="0"/>
          <w:dstrike w:val="0"/>
          <w:color w:val="auto"/>
          <w:sz w:val="28"/>
          <w:szCs w:val="28"/>
          <w:lang w:val="en-US" w:eastAsia="zh-CN"/>
        </w:rPr>
      </w:pPr>
      <w:r>
        <w:rPr>
          <w:rFonts w:hint="eastAsia" w:ascii="宋体" w:hAnsi="宋体" w:eastAsia="方正仿宋_GBK" w:cs="方正仿宋_GBK"/>
          <w:b w:val="0"/>
          <w:bCs w:val="0"/>
          <w:strike w:val="0"/>
          <w:dstrike w:val="0"/>
          <w:color w:val="auto"/>
          <w:sz w:val="28"/>
          <w:szCs w:val="28"/>
          <w:lang w:val="en-US" w:eastAsia="zh-CN"/>
        </w:rPr>
        <w:t>（一）公路工程符合竣工验收条件后，项目法人应按照公路工程管理权限及时向相关交通运输主管部门提出验收申请，其主要内容包括：</w:t>
      </w:r>
    </w:p>
    <w:p>
      <w:pPr>
        <w:spacing w:line="600" w:lineRule="exact"/>
        <w:ind w:firstLine="560" w:firstLineChars="200"/>
        <w:rPr>
          <w:rFonts w:hint="eastAsia" w:ascii="宋体" w:hAnsi="宋体" w:eastAsia="方正仿宋_GBK" w:cs="方正仿宋_GBK"/>
          <w:b w:val="0"/>
          <w:bCs w:val="0"/>
          <w:strike w:val="0"/>
          <w:dstrike w:val="0"/>
          <w:color w:val="auto"/>
          <w:sz w:val="28"/>
          <w:szCs w:val="28"/>
          <w:lang w:val="en-US" w:eastAsia="zh-CN"/>
        </w:rPr>
      </w:pPr>
      <w:r>
        <w:rPr>
          <w:rFonts w:hint="eastAsia" w:ascii="宋体" w:hAnsi="宋体" w:eastAsia="方正仿宋_GBK" w:cs="方正仿宋_GBK"/>
          <w:b w:val="0"/>
          <w:bCs w:val="0"/>
          <w:strike w:val="0"/>
          <w:dstrike w:val="0"/>
          <w:color w:val="auto"/>
          <w:sz w:val="28"/>
          <w:szCs w:val="28"/>
          <w:lang w:val="en-US" w:eastAsia="zh-CN"/>
        </w:rPr>
        <w:t>1.交工验收报告。</w:t>
      </w:r>
    </w:p>
    <w:p>
      <w:pPr>
        <w:spacing w:line="600" w:lineRule="exact"/>
        <w:ind w:firstLine="560" w:firstLineChars="200"/>
        <w:rPr>
          <w:rFonts w:hint="eastAsia" w:ascii="宋体" w:hAnsi="宋体" w:eastAsia="方正仿宋_GBK" w:cs="方正仿宋_GBK"/>
          <w:b w:val="0"/>
          <w:bCs w:val="0"/>
          <w:strike w:val="0"/>
          <w:dstrike w:val="0"/>
          <w:color w:val="auto"/>
          <w:sz w:val="28"/>
          <w:szCs w:val="28"/>
          <w:lang w:val="en-US" w:eastAsia="zh-CN"/>
        </w:rPr>
      </w:pPr>
      <w:r>
        <w:rPr>
          <w:rFonts w:hint="eastAsia" w:ascii="宋体" w:hAnsi="宋体" w:eastAsia="方正仿宋_GBK" w:cs="方正仿宋_GBK"/>
          <w:b w:val="0"/>
          <w:bCs w:val="0"/>
          <w:strike w:val="0"/>
          <w:dstrike w:val="0"/>
          <w:color w:val="auto"/>
          <w:sz w:val="28"/>
          <w:szCs w:val="28"/>
          <w:lang w:val="en-US" w:eastAsia="zh-CN"/>
        </w:rPr>
        <w:t>2.项目执行报告、设计工作报告、施工总结报告和监理工作报告。</w:t>
      </w:r>
    </w:p>
    <w:p>
      <w:pPr>
        <w:spacing w:line="600" w:lineRule="exact"/>
        <w:ind w:firstLine="560" w:firstLineChars="200"/>
        <w:rPr>
          <w:rFonts w:hint="eastAsia" w:ascii="宋体" w:hAnsi="宋体" w:eastAsia="方正仿宋_GBK" w:cs="方正仿宋_GBK"/>
          <w:b w:val="0"/>
          <w:bCs w:val="0"/>
          <w:strike w:val="0"/>
          <w:dstrike w:val="0"/>
          <w:color w:val="auto"/>
          <w:sz w:val="28"/>
          <w:szCs w:val="28"/>
          <w:lang w:val="en-US" w:eastAsia="zh-CN"/>
        </w:rPr>
      </w:pPr>
      <w:r>
        <w:rPr>
          <w:rFonts w:hint="eastAsia" w:ascii="宋体" w:hAnsi="宋体" w:eastAsia="方正仿宋_GBK" w:cs="方正仿宋_GBK"/>
          <w:b w:val="0"/>
          <w:bCs w:val="0"/>
          <w:strike w:val="0"/>
          <w:dstrike w:val="0"/>
          <w:color w:val="auto"/>
          <w:sz w:val="28"/>
          <w:szCs w:val="28"/>
          <w:lang w:val="en-US" w:eastAsia="zh-CN"/>
        </w:rPr>
        <w:t>3.项目基本建设程序的有关批复文件。</w:t>
      </w:r>
    </w:p>
    <w:p>
      <w:pPr>
        <w:spacing w:line="600" w:lineRule="exact"/>
        <w:ind w:firstLine="560" w:firstLineChars="200"/>
        <w:rPr>
          <w:rFonts w:hint="eastAsia" w:ascii="宋体" w:hAnsi="宋体" w:eastAsia="方正仿宋_GBK" w:cs="方正仿宋_GBK"/>
          <w:b w:val="0"/>
          <w:bCs w:val="0"/>
          <w:strike w:val="0"/>
          <w:dstrike w:val="0"/>
          <w:color w:val="auto"/>
          <w:sz w:val="28"/>
          <w:szCs w:val="28"/>
          <w:lang w:val="en-US" w:eastAsia="zh-CN"/>
        </w:rPr>
      </w:pPr>
      <w:r>
        <w:rPr>
          <w:rFonts w:hint="eastAsia" w:ascii="宋体" w:hAnsi="宋体" w:eastAsia="方正仿宋_GBK" w:cs="方正仿宋_GBK"/>
          <w:b w:val="0"/>
          <w:bCs w:val="0"/>
          <w:strike w:val="0"/>
          <w:dstrike w:val="0"/>
          <w:color w:val="auto"/>
          <w:sz w:val="28"/>
          <w:szCs w:val="28"/>
          <w:lang w:val="en-US" w:eastAsia="zh-CN"/>
        </w:rPr>
        <w:t>4.档案、环保等单项验收意见。</w:t>
      </w:r>
    </w:p>
    <w:p>
      <w:pPr>
        <w:spacing w:line="600" w:lineRule="exact"/>
        <w:ind w:firstLine="560" w:firstLineChars="200"/>
        <w:rPr>
          <w:rFonts w:hint="eastAsia" w:ascii="宋体" w:hAnsi="宋体" w:eastAsia="方正仿宋_GBK" w:cs="方正仿宋_GBK"/>
          <w:b w:val="0"/>
          <w:bCs w:val="0"/>
          <w:strike w:val="0"/>
          <w:dstrike w:val="0"/>
          <w:color w:val="auto"/>
          <w:sz w:val="28"/>
          <w:szCs w:val="28"/>
          <w:lang w:val="en-US" w:eastAsia="zh-CN"/>
        </w:rPr>
      </w:pPr>
      <w:r>
        <w:rPr>
          <w:rFonts w:hint="eastAsia" w:ascii="宋体" w:hAnsi="宋体" w:eastAsia="方正仿宋_GBK" w:cs="方正仿宋_GBK"/>
          <w:b w:val="0"/>
          <w:bCs w:val="0"/>
          <w:strike w:val="0"/>
          <w:dstrike w:val="0"/>
          <w:color w:val="auto"/>
          <w:sz w:val="28"/>
          <w:szCs w:val="28"/>
          <w:lang w:val="en-US" w:eastAsia="zh-CN"/>
        </w:rPr>
        <w:t>5.土地使用证或建设用地批复文件。</w:t>
      </w:r>
    </w:p>
    <w:p>
      <w:pPr>
        <w:spacing w:line="600" w:lineRule="exact"/>
        <w:ind w:firstLine="560" w:firstLineChars="200"/>
        <w:rPr>
          <w:rFonts w:hint="eastAsia" w:ascii="宋体" w:hAnsi="宋体" w:eastAsia="方正仿宋_GBK" w:cs="方正仿宋_GBK"/>
          <w:b w:val="0"/>
          <w:bCs w:val="0"/>
          <w:strike w:val="0"/>
          <w:dstrike w:val="0"/>
          <w:color w:val="auto"/>
          <w:sz w:val="28"/>
          <w:szCs w:val="28"/>
          <w:lang w:val="en-US" w:eastAsia="zh-CN"/>
        </w:rPr>
      </w:pPr>
      <w:r>
        <w:rPr>
          <w:rFonts w:hint="eastAsia" w:ascii="宋体" w:hAnsi="宋体" w:eastAsia="方正仿宋_GBK" w:cs="方正仿宋_GBK"/>
          <w:b w:val="0"/>
          <w:bCs w:val="0"/>
          <w:strike w:val="0"/>
          <w:dstrike w:val="0"/>
          <w:color w:val="auto"/>
          <w:sz w:val="28"/>
          <w:szCs w:val="28"/>
          <w:lang w:val="en-US" w:eastAsia="zh-CN"/>
        </w:rPr>
        <w:t>6.竣工决算的核备意见、审计报告及认定意见。</w:t>
      </w:r>
    </w:p>
    <w:p>
      <w:pPr>
        <w:spacing w:line="600" w:lineRule="exact"/>
        <w:ind w:firstLine="560" w:firstLineChars="200"/>
        <w:rPr>
          <w:rFonts w:hint="eastAsia" w:ascii="宋体" w:hAnsi="宋体" w:eastAsia="方正仿宋_GBK" w:cs="方正仿宋_GBK"/>
          <w:b w:val="0"/>
          <w:bCs w:val="0"/>
          <w:strike w:val="0"/>
          <w:dstrike w:val="0"/>
          <w:color w:val="auto"/>
          <w:sz w:val="28"/>
          <w:szCs w:val="28"/>
          <w:lang w:val="en-US" w:eastAsia="zh-CN"/>
        </w:rPr>
      </w:pPr>
      <w:r>
        <w:rPr>
          <w:rFonts w:hint="eastAsia" w:ascii="宋体" w:hAnsi="宋体" w:eastAsia="方正仿宋_GBK" w:cs="方正仿宋_GBK"/>
          <w:b w:val="0"/>
          <w:bCs w:val="0"/>
          <w:strike w:val="0"/>
          <w:dstrike w:val="0"/>
          <w:color w:val="auto"/>
          <w:sz w:val="28"/>
          <w:szCs w:val="28"/>
          <w:lang w:val="en-US" w:eastAsia="zh-CN"/>
        </w:rPr>
        <w:t>（四）质量监督机构按要求完成质量鉴定工作，出具工程质量鉴定报告，并审核交工验收对设计、施工、监理初步评价结果，报送交通运输主管部门。</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auto"/>
          <w:sz w:val="28"/>
          <w:szCs w:val="28"/>
          <w:lang w:val="en-US" w:eastAsia="zh-CN"/>
        </w:rPr>
      </w:pPr>
      <w:r>
        <w:rPr>
          <w:rFonts w:hint="eastAsia" w:ascii="宋体" w:hAnsi="宋体" w:eastAsia="黑体" w:cs="Times New Roman"/>
          <w:b w:val="0"/>
          <w:bCs w:val="0"/>
          <w:strike w:val="0"/>
          <w:dstrike w:val="0"/>
          <w:color w:val="auto"/>
          <w:sz w:val="28"/>
          <w:szCs w:val="28"/>
          <w:lang w:val="en-US" w:eastAsia="zh-CN"/>
        </w:rPr>
        <w:t>六、中介服务</w:t>
      </w:r>
    </w:p>
    <w:p>
      <w:pPr>
        <w:spacing w:line="600" w:lineRule="exact"/>
        <w:ind w:firstLine="562" w:firstLineChars="200"/>
        <w:rPr>
          <w:rFonts w:hint="default" w:ascii="宋体" w:hAnsi="宋体" w:eastAsia="仿宋GB2312" w:cs="Times New Roman"/>
          <w:strike w:val="0"/>
          <w:dstrike w:val="0"/>
          <w:sz w:val="28"/>
          <w:szCs w:val="28"/>
          <w:lang w:val="en-US"/>
        </w:rPr>
      </w:pPr>
      <w:r>
        <w:rPr>
          <w:rFonts w:hint="eastAsia" w:ascii="宋体" w:hAnsi="宋体" w:eastAsia="仿宋GB2312" w:cs="Times New Roman"/>
          <w:b/>
          <w:bCs/>
          <w:strike w:val="0"/>
          <w:dstrike w:val="0"/>
          <w:color w:val="auto"/>
          <w:sz w:val="28"/>
          <w:szCs w:val="28"/>
          <w:lang w:val="en-US" w:eastAsia="zh-CN"/>
        </w:rPr>
        <w:t>1.有无法定中介服务事项：</w:t>
      </w:r>
      <w:r>
        <w:rPr>
          <w:rFonts w:hint="default" w:ascii="宋体" w:hAnsi="宋体" w:eastAsia="方正仿宋_GBK" w:cs="方正仿宋_GBK"/>
          <w:b w:val="0"/>
          <w:bCs w:val="0"/>
          <w:strike w:val="0"/>
          <w:dstrike w:val="0"/>
          <w:color w:val="auto"/>
          <w:sz w:val="28"/>
          <w:szCs w:val="28"/>
          <w:lang w:val="en-US" w:eastAsia="zh-CN"/>
        </w:rPr>
        <w:t>无</w:t>
      </w:r>
    </w:p>
    <w:p>
      <w:pPr>
        <w:spacing w:line="600" w:lineRule="exact"/>
        <w:ind w:firstLine="562" w:firstLineChars="200"/>
        <w:rPr>
          <w:rFonts w:hint="default" w:ascii="宋体" w:hAnsi="宋体" w:eastAsia="方正仿宋_GBK" w:cs="方正仿宋_GBK"/>
          <w:b w:val="0"/>
          <w:bCs w:val="0"/>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2.</w:t>
      </w:r>
      <w:r>
        <w:rPr>
          <w:rFonts w:hint="default" w:ascii="宋体" w:hAnsi="宋体" w:eastAsia="仿宋GB2312" w:cs="Times New Roman"/>
          <w:b/>
          <w:bCs/>
          <w:strike w:val="0"/>
          <w:dstrike w:val="0"/>
          <w:color w:val="auto"/>
          <w:sz w:val="28"/>
          <w:szCs w:val="28"/>
          <w:lang w:val="en-US" w:eastAsia="zh-CN"/>
        </w:rPr>
        <w:t>中介服务事项名称</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方正仿宋_GBK" w:cs="方正仿宋_GBK"/>
          <w:b w:val="0"/>
          <w:bCs w:val="0"/>
          <w:strike w:val="0"/>
          <w:dstrike w:val="0"/>
          <w:color w:val="auto"/>
          <w:sz w:val="28"/>
          <w:szCs w:val="28"/>
          <w:lang w:val="en-US" w:eastAsia="zh-CN"/>
        </w:rPr>
        <w:t>无</w:t>
      </w:r>
    </w:p>
    <w:p>
      <w:pPr>
        <w:spacing w:line="600" w:lineRule="exact"/>
        <w:ind w:firstLine="562" w:firstLineChars="200"/>
        <w:rPr>
          <w:rFonts w:hint="eastAsia" w:ascii="宋体" w:hAnsi="宋体" w:eastAsia="仿宋GB2312" w:cs="Times New Roman"/>
          <w:b/>
          <w:bCs/>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3.</w:t>
      </w:r>
      <w:r>
        <w:rPr>
          <w:rFonts w:hint="default" w:ascii="宋体" w:hAnsi="宋体" w:eastAsia="仿宋GB2312" w:cs="Times New Roman"/>
          <w:b/>
          <w:bCs/>
          <w:strike w:val="0"/>
          <w:dstrike w:val="0"/>
          <w:color w:val="auto"/>
          <w:sz w:val="28"/>
          <w:szCs w:val="28"/>
          <w:lang w:val="en-US" w:eastAsia="zh-CN"/>
        </w:rPr>
        <w:t>设定中介服务事项的依据</w:t>
      </w:r>
    </w:p>
    <w:p>
      <w:pPr>
        <w:spacing w:line="600" w:lineRule="exact"/>
        <w:ind w:firstLine="560" w:firstLineChars="200"/>
        <w:rPr>
          <w:rFonts w:hint="default" w:ascii="宋体" w:hAnsi="宋体" w:eastAsia="仿宋GB2312" w:cs="Times New Roman"/>
          <w:strike w:val="0"/>
          <w:dstrike w:val="0"/>
          <w:sz w:val="28"/>
          <w:szCs w:val="28"/>
          <w:lang w:val="en-US"/>
        </w:rPr>
      </w:pPr>
      <w:r>
        <w:rPr>
          <w:rFonts w:hint="default" w:ascii="宋体" w:hAnsi="宋体" w:eastAsia="方正仿宋_GBK" w:cs="方正仿宋_GBK"/>
          <w:b w:val="0"/>
          <w:bCs w:val="0"/>
          <w:strike w:val="0"/>
          <w:dstrike w:val="0"/>
          <w:color w:val="auto"/>
          <w:sz w:val="28"/>
          <w:szCs w:val="28"/>
          <w:lang w:val="en-US" w:eastAsia="zh-CN"/>
        </w:rPr>
        <w:t>无</w:t>
      </w:r>
    </w:p>
    <w:p>
      <w:pPr>
        <w:spacing w:line="600" w:lineRule="exact"/>
        <w:ind w:firstLine="562" w:firstLineChars="200"/>
        <w:rPr>
          <w:rFonts w:hint="default" w:ascii="宋体" w:hAnsi="宋体" w:eastAsia="仿宋GB2312" w:cs="Times New Roman"/>
          <w:strike w:val="0"/>
          <w:dstrike w:val="0"/>
          <w:sz w:val="28"/>
          <w:szCs w:val="28"/>
          <w:lang w:val="en-US"/>
        </w:rPr>
      </w:pPr>
      <w:r>
        <w:rPr>
          <w:rFonts w:hint="eastAsia" w:ascii="宋体" w:hAnsi="宋体" w:eastAsia="仿宋GB2312" w:cs="Times New Roman"/>
          <w:b/>
          <w:bCs/>
          <w:strike w:val="0"/>
          <w:dstrike w:val="0"/>
          <w:color w:val="auto"/>
          <w:sz w:val="28"/>
          <w:szCs w:val="28"/>
          <w:lang w:val="en-US" w:eastAsia="zh-CN"/>
        </w:rPr>
        <w:t>4.</w:t>
      </w:r>
      <w:r>
        <w:rPr>
          <w:rFonts w:hint="default" w:ascii="宋体" w:hAnsi="宋体" w:eastAsia="仿宋GB2312" w:cs="Times New Roman"/>
          <w:b/>
          <w:bCs/>
          <w:strike w:val="0"/>
          <w:dstrike w:val="0"/>
          <w:color w:val="auto"/>
          <w:sz w:val="28"/>
          <w:szCs w:val="28"/>
          <w:lang w:val="en-US" w:eastAsia="zh-CN"/>
        </w:rPr>
        <w:t>提供中介服务的机构</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方正仿宋_GBK" w:cs="方正仿宋_GBK"/>
          <w:b w:val="0"/>
          <w:bCs w:val="0"/>
          <w:strike w:val="0"/>
          <w:dstrike w:val="0"/>
          <w:color w:val="auto"/>
          <w:sz w:val="28"/>
          <w:szCs w:val="28"/>
          <w:lang w:val="en-US" w:eastAsia="zh-CN"/>
        </w:rPr>
        <w:t>无</w:t>
      </w:r>
    </w:p>
    <w:p>
      <w:pPr>
        <w:spacing w:line="600" w:lineRule="exact"/>
        <w:ind w:firstLine="562" w:firstLineChars="200"/>
        <w:rPr>
          <w:rFonts w:hint="default" w:ascii="宋体" w:hAnsi="宋体" w:eastAsia="仿宋GB2312" w:cs="Times New Roman"/>
          <w:strike w:val="0"/>
          <w:dstrike w:val="0"/>
          <w:sz w:val="28"/>
          <w:szCs w:val="28"/>
          <w:lang w:val="en-US"/>
        </w:rPr>
      </w:pPr>
      <w:r>
        <w:rPr>
          <w:rFonts w:hint="eastAsia" w:ascii="宋体" w:hAnsi="宋体" w:eastAsia="仿宋GB2312" w:cs="Times New Roman"/>
          <w:b/>
          <w:bCs/>
          <w:strike w:val="0"/>
          <w:dstrike w:val="0"/>
          <w:color w:val="auto"/>
          <w:sz w:val="28"/>
          <w:szCs w:val="28"/>
          <w:lang w:val="en-US" w:eastAsia="zh-CN"/>
        </w:rPr>
        <w:t>5.</w:t>
      </w:r>
      <w:r>
        <w:rPr>
          <w:rFonts w:hint="default" w:ascii="宋体" w:hAnsi="宋体" w:eastAsia="仿宋GB2312" w:cs="Times New Roman"/>
          <w:b/>
          <w:bCs/>
          <w:strike w:val="0"/>
          <w:dstrike w:val="0"/>
          <w:color w:val="auto"/>
          <w:sz w:val="28"/>
          <w:szCs w:val="28"/>
          <w:lang w:val="en-US" w:eastAsia="zh-CN"/>
        </w:rPr>
        <w:t>中介服务事项的收费性质</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auto"/>
          <w:sz w:val="28"/>
          <w:szCs w:val="28"/>
          <w:lang w:val="en-US" w:eastAsia="zh-CN"/>
        </w:rPr>
      </w:pPr>
      <w:r>
        <w:rPr>
          <w:rFonts w:hint="eastAsia" w:ascii="宋体" w:hAnsi="宋体" w:eastAsia="黑体" w:cs="Times New Roman"/>
          <w:b w:val="0"/>
          <w:bCs w:val="0"/>
          <w:strike w:val="0"/>
          <w:dstrike w:val="0"/>
          <w:color w:val="auto"/>
          <w:sz w:val="28"/>
          <w:szCs w:val="28"/>
          <w:lang w:val="en-US" w:eastAsia="zh-CN"/>
        </w:rPr>
        <w:t>七、审批程序</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1.办理行政许可的程序环节</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1.提出申请；</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2.对验收申请进行审查；</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3.成立竣工验收委员会；</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4.听取报告；</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5.现场勘验；</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6.做出许可决定；</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7.颁发许可证件。</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2.规定行政许可程序的依据</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（1）《公路工程竣（交）工验收办法实施细则》（交公路发〔2010〕65号）第十五条 竣工验收主要工作内容：</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（一）成立竣工验收委员会。</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（二）听取公路工程项目执行报告、设计工作报告、施工总结报告、监理工作报告及接管养护单位项目使用情况报告。（见附件5“公路工程参建单位工作总结报告”）</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（三）听取公路工程质量监督报告及工程质量鉴定报告。</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（四）竣工验收委员会成立专业检查组检查工程实体质量，审阅有关资料，形成书面检查意见。</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（五）对项目法人建设管理工作进行综合评价。审定交工验收对设计单位、施工单位、监理单位的初步评价。（见附件6“公路工程参建单位工作综合评价表”）</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（六）对工程质量进行评分，确定工程质量等级，并综合评价建设项目。</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（七）形成并通过《公路工程竣工验收鉴定书》。</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（八）负责竣工验收的交通运输主管部门印发《公路工程竣工验收鉴定书》。</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（九）质量监督机构依据竣工验收结论，对各参建单位签发“公路工程参建单位工作综合评价等级证书”。</w:t>
      </w:r>
    </w:p>
    <w:p>
      <w:pPr>
        <w:spacing w:line="600" w:lineRule="exact"/>
        <w:ind w:firstLine="562" w:firstLineChars="200"/>
        <w:rPr>
          <w:rFonts w:hint="default" w:ascii="宋体" w:hAnsi="宋体" w:eastAsia="仿宋GB2312" w:cs="Times New Roman"/>
          <w:strike w:val="0"/>
          <w:dstrike w:val="0"/>
          <w:sz w:val="28"/>
          <w:szCs w:val="28"/>
          <w:lang w:val="en-US"/>
        </w:rPr>
      </w:pPr>
      <w:r>
        <w:rPr>
          <w:rFonts w:hint="eastAsia" w:ascii="宋体" w:hAnsi="宋体" w:eastAsia="仿宋GB2312" w:cs="Times New Roman"/>
          <w:b/>
          <w:bCs/>
          <w:strike w:val="0"/>
          <w:dstrike w:val="0"/>
          <w:color w:val="auto"/>
          <w:sz w:val="28"/>
          <w:szCs w:val="28"/>
          <w:lang w:val="en-US" w:eastAsia="zh-CN"/>
        </w:rPr>
        <w:t>3.</w:t>
      </w:r>
      <w:r>
        <w:rPr>
          <w:rFonts w:hint="default" w:ascii="宋体" w:hAnsi="宋体" w:eastAsia="仿宋GB2312" w:cs="Times New Roman"/>
          <w:b/>
          <w:bCs/>
          <w:strike w:val="0"/>
          <w:dstrike w:val="0"/>
          <w:color w:val="auto"/>
          <w:sz w:val="28"/>
          <w:szCs w:val="28"/>
          <w:lang w:val="en-US" w:eastAsia="zh-CN"/>
        </w:rPr>
        <w:t>是否需要现场勘验</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方正仿宋_GBK" w:cs="方正仿宋_GBK"/>
          <w:b w:val="0"/>
          <w:bCs w:val="0"/>
          <w:strike w:val="0"/>
          <w:dstrike w:val="0"/>
          <w:color w:val="auto"/>
          <w:sz w:val="28"/>
          <w:szCs w:val="28"/>
          <w:lang w:val="en-US" w:eastAsia="zh-CN"/>
        </w:rPr>
        <w:t>是</w:t>
      </w:r>
    </w:p>
    <w:p>
      <w:pPr>
        <w:spacing w:line="600" w:lineRule="exact"/>
        <w:ind w:firstLine="562" w:firstLineChars="200"/>
        <w:rPr>
          <w:rFonts w:hint="default" w:ascii="宋体" w:hAnsi="宋体" w:eastAsia="仿宋GB2312" w:cs="Times New Roman"/>
          <w:strike w:val="0"/>
          <w:dstrike w:val="0"/>
          <w:sz w:val="28"/>
          <w:szCs w:val="28"/>
          <w:lang w:val="en-US"/>
        </w:rPr>
      </w:pPr>
      <w:r>
        <w:rPr>
          <w:rFonts w:hint="eastAsia" w:ascii="宋体" w:hAnsi="宋体" w:eastAsia="仿宋GB2312" w:cs="Times New Roman"/>
          <w:b/>
          <w:bCs/>
          <w:strike w:val="0"/>
          <w:dstrike w:val="0"/>
          <w:color w:val="auto"/>
          <w:sz w:val="28"/>
          <w:szCs w:val="28"/>
          <w:lang w:val="en-US" w:eastAsia="zh-CN"/>
        </w:rPr>
        <w:t>4.</w:t>
      </w:r>
      <w:r>
        <w:rPr>
          <w:rFonts w:hint="default" w:ascii="宋体" w:hAnsi="宋体" w:eastAsia="仿宋GB2312" w:cs="Times New Roman"/>
          <w:b/>
          <w:bCs/>
          <w:strike w:val="0"/>
          <w:dstrike w:val="0"/>
          <w:color w:val="auto"/>
          <w:sz w:val="28"/>
          <w:szCs w:val="28"/>
          <w:lang w:val="en-US" w:eastAsia="zh-CN"/>
        </w:rPr>
        <w:t>是否需要组织听证</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方正仿宋_GBK" w:cs="方正仿宋_GBK"/>
          <w:b w:val="0"/>
          <w:bCs w:val="0"/>
          <w:strike w:val="0"/>
          <w:dstrike w:val="0"/>
          <w:color w:val="auto"/>
          <w:sz w:val="28"/>
          <w:szCs w:val="28"/>
          <w:lang w:val="en-US" w:eastAsia="zh-CN"/>
        </w:rPr>
        <w:t>否</w:t>
      </w:r>
    </w:p>
    <w:p>
      <w:pPr>
        <w:spacing w:line="600" w:lineRule="exact"/>
        <w:ind w:firstLine="562" w:firstLineChars="200"/>
        <w:rPr>
          <w:rFonts w:hint="default" w:ascii="宋体" w:hAnsi="宋体" w:eastAsia="仿宋GB2312" w:cs="Times New Roman"/>
          <w:strike w:val="0"/>
          <w:dstrike w:val="0"/>
          <w:sz w:val="28"/>
          <w:szCs w:val="28"/>
          <w:lang w:val="en-US"/>
        </w:rPr>
      </w:pPr>
      <w:r>
        <w:rPr>
          <w:rFonts w:hint="eastAsia" w:ascii="宋体" w:hAnsi="宋体" w:eastAsia="仿宋GB2312" w:cs="Times New Roman"/>
          <w:b/>
          <w:bCs/>
          <w:strike w:val="0"/>
          <w:dstrike w:val="0"/>
          <w:color w:val="auto"/>
          <w:sz w:val="28"/>
          <w:szCs w:val="28"/>
          <w:lang w:val="en-US" w:eastAsia="zh-CN"/>
        </w:rPr>
        <w:t>5.</w:t>
      </w:r>
      <w:r>
        <w:rPr>
          <w:rFonts w:hint="default" w:ascii="宋体" w:hAnsi="宋体" w:eastAsia="仿宋GB2312" w:cs="Times New Roman"/>
          <w:b/>
          <w:bCs/>
          <w:strike w:val="0"/>
          <w:dstrike w:val="0"/>
          <w:color w:val="auto"/>
          <w:sz w:val="28"/>
          <w:szCs w:val="28"/>
          <w:lang w:val="en-US" w:eastAsia="zh-CN"/>
        </w:rPr>
        <w:t>是否需要招标、拍卖、挂牌交易</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方正仿宋_GBK" w:cs="方正仿宋_GBK"/>
          <w:b w:val="0"/>
          <w:bCs w:val="0"/>
          <w:strike w:val="0"/>
          <w:dstrike w:val="0"/>
          <w:color w:val="auto"/>
          <w:sz w:val="28"/>
          <w:szCs w:val="28"/>
          <w:lang w:val="en-US" w:eastAsia="zh-CN"/>
        </w:rPr>
        <w:t>否</w:t>
      </w:r>
    </w:p>
    <w:p>
      <w:pPr>
        <w:spacing w:line="600" w:lineRule="exact"/>
        <w:ind w:firstLine="562" w:firstLineChars="200"/>
        <w:rPr>
          <w:rFonts w:hint="default" w:ascii="宋体" w:hAnsi="宋体" w:eastAsia="仿宋GB2312" w:cs="Times New Roman"/>
          <w:strike w:val="0"/>
          <w:dstrike w:val="0"/>
          <w:sz w:val="28"/>
          <w:szCs w:val="28"/>
          <w:lang w:val="en-US"/>
        </w:rPr>
      </w:pPr>
      <w:r>
        <w:rPr>
          <w:rFonts w:hint="eastAsia" w:ascii="宋体" w:hAnsi="宋体" w:eastAsia="仿宋GB2312" w:cs="Times New Roman"/>
          <w:b/>
          <w:bCs/>
          <w:strike w:val="0"/>
          <w:dstrike w:val="0"/>
          <w:color w:val="auto"/>
          <w:sz w:val="28"/>
          <w:szCs w:val="28"/>
          <w:lang w:val="en-US" w:eastAsia="zh-CN"/>
        </w:rPr>
        <w:t>6.</w:t>
      </w:r>
      <w:r>
        <w:rPr>
          <w:rFonts w:hint="default" w:ascii="宋体" w:hAnsi="宋体" w:eastAsia="仿宋GB2312" w:cs="Times New Roman"/>
          <w:b/>
          <w:bCs/>
          <w:strike w:val="0"/>
          <w:dstrike w:val="0"/>
          <w:color w:val="auto"/>
          <w:sz w:val="28"/>
          <w:szCs w:val="28"/>
          <w:lang w:val="en-US" w:eastAsia="zh-CN"/>
        </w:rPr>
        <w:t>是否需要检验、检测、检疫</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方正仿宋_GBK" w:cs="方正仿宋_GBK"/>
          <w:b w:val="0"/>
          <w:bCs w:val="0"/>
          <w:strike w:val="0"/>
          <w:dstrike w:val="0"/>
          <w:color w:val="auto"/>
          <w:sz w:val="28"/>
          <w:szCs w:val="28"/>
          <w:lang w:val="en-US" w:eastAsia="zh-CN"/>
        </w:rPr>
        <w:t>否</w:t>
      </w:r>
    </w:p>
    <w:p>
      <w:pPr>
        <w:spacing w:line="600" w:lineRule="exact"/>
        <w:ind w:firstLine="562" w:firstLineChars="200"/>
        <w:rPr>
          <w:rFonts w:hint="default" w:ascii="宋体" w:hAnsi="宋体" w:eastAsia="仿宋GB2312" w:cs="Times New Roman"/>
          <w:strike w:val="0"/>
          <w:dstrike w:val="0"/>
          <w:sz w:val="28"/>
          <w:szCs w:val="28"/>
          <w:lang w:val="en-US"/>
        </w:rPr>
      </w:pPr>
      <w:r>
        <w:rPr>
          <w:rFonts w:hint="eastAsia" w:ascii="宋体" w:hAnsi="宋体" w:eastAsia="仿宋GB2312" w:cs="Times New Roman"/>
          <w:b/>
          <w:bCs/>
          <w:strike w:val="0"/>
          <w:dstrike w:val="0"/>
          <w:color w:val="auto"/>
          <w:sz w:val="28"/>
          <w:szCs w:val="28"/>
          <w:lang w:val="en-US" w:eastAsia="zh-CN"/>
        </w:rPr>
        <w:t>7.</w:t>
      </w:r>
      <w:r>
        <w:rPr>
          <w:rFonts w:hint="default" w:ascii="宋体" w:hAnsi="宋体" w:eastAsia="仿宋GB2312" w:cs="Times New Roman"/>
          <w:b/>
          <w:bCs/>
          <w:strike w:val="0"/>
          <w:dstrike w:val="0"/>
          <w:color w:val="auto"/>
          <w:sz w:val="28"/>
          <w:szCs w:val="28"/>
          <w:lang w:val="en-US" w:eastAsia="zh-CN"/>
        </w:rPr>
        <w:t>是否需要鉴定</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方正仿宋_GBK" w:cs="方正仿宋_GBK"/>
          <w:b w:val="0"/>
          <w:bCs w:val="0"/>
          <w:strike w:val="0"/>
          <w:dstrike w:val="0"/>
          <w:color w:val="auto"/>
          <w:sz w:val="28"/>
          <w:szCs w:val="28"/>
          <w:lang w:val="en-US" w:eastAsia="zh-CN"/>
        </w:rPr>
        <w:t>否</w:t>
      </w:r>
    </w:p>
    <w:p>
      <w:pPr>
        <w:spacing w:line="600" w:lineRule="exact"/>
        <w:ind w:firstLine="562" w:firstLineChars="200"/>
        <w:rPr>
          <w:rFonts w:hint="default" w:ascii="宋体" w:hAnsi="宋体" w:eastAsia="仿宋GB2312" w:cs="Times New Roman"/>
          <w:strike w:val="0"/>
          <w:dstrike w:val="0"/>
          <w:sz w:val="28"/>
          <w:szCs w:val="28"/>
          <w:lang w:val="en-US"/>
        </w:rPr>
      </w:pPr>
      <w:r>
        <w:rPr>
          <w:rFonts w:hint="eastAsia" w:ascii="宋体" w:hAnsi="宋体" w:eastAsia="仿宋GB2312" w:cs="Times New Roman"/>
          <w:b/>
          <w:bCs/>
          <w:strike w:val="0"/>
          <w:dstrike w:val="0"/>
          <w:color w:val="auto"/>
          <w:sz w:val="28"/>
          <w:szCs w:val="28"/>
          <w:lang w:val="en-US" w:eastAsia="zh-CN"/>
        </w:rPr>
        <w:t>8.</w:t>
      </w:r>
      <w:r>
        <w:rPr>
          <w:rFonts w:hint="default" w:ascii="宋体" w:hAnsi="宋体" w:eastAsia="仿宋GB2312" w:cs="Times New Roman"/>
          <w:b/>
          <w:bCs/>
          <w:strike w:val="0"/>
          <w:dstrike w:val="0"/>
          <w:color w:val="auto"/>
          <w:sz w:val="28"/>
          <w:szCs w:val="28"/>
          <w:lang w:val="en-US" w:eastAsia="zh-CN"/>
        </w:rPr>
        <w:t>是否需要专家评审</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方正仿宋_GBK" w:cs="方正仿宋_GBK"/>
          <w:b w:val="0"/>
          <w:bCs w:val="0"/>
          <w:strike w:val="0"/>
          <w:dstrike w:val="0"/>
          <w:color w:val="auto"/>
          <w:sz w:val="28"/>
          <w:szCs w:val="28"/>
          <w:lang w:val="en-US" w:eastAsia="zh-CN"/>
        </w:rPr>
        <w:t>是</w:t>
      </w:r>
    </w:p>
    <w:p>
      <w:pPr>
        <w:spacing w:line="600" w:lineRule="exact"/>
        <w:ind w:firstLine="562" w:firstLineChars="200"/>
        <w:rPr>
          <w:rFonts w:hint="default" w:ascii="宋体" w:hAnsi="宋体" w:eastAsia="仿宋GB2312" w:cs="Times New Roman"/>
          <w:strike w:val="0"/>
          <w:dstrike w:val="0"/>
          <w:sz w:val="28"/>
          <w:szCs w:val="28"/>
          <w:lang w:val="en-US"/>
        </w:rPr>
      </w:pPr>
      <w:r>
        <w:rPr>
          <w:rFonts w:hint="eastAsia" w:ascii="宋体" w:hAnsi="宋体" w:eastAsia="仿宋GB2312" w:cs="Times New Roman"/>
          <w:b/>
          <w:bCs/>
          <w:strike w:val="0"/>
          <w:dstrike w:val="0"/>
          <w:color w:val="auto"/>
          <w:sz w:val="28"/>
          <w:szCs w:val="28"/>
          <w:lang w:val="en-US" w:eastAsia="zh-CN"/>
        </w:rPr>
        <w:t>9.</w:t>
      </w:r>
      <w:r>
        <w:rPr>
          <w:rFonts w:hint="default" w:ascii="宋体" w:hAnsi="宋体" w:eastAsia="仿宋GB2312" w:cs="Times New Roman"/>
          <w:b/>
          <w:bCs/>
          <w:strike w:val="0"/>
          <w:dstrike w:val="0"/>
          <w:color w:val="auto"/>
          <w:sz w:val="28"/>
          <w:szCs w:val="28"/>
          <w:lang w:val="en-US" w:eastAsia="zh-CN"/>
        </w:rPr>
        <w:t>是否需要向社会公示</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方正仿宋_GBK" w:cs="方正仿宋_GBK"/>
          <w:b w:val="0"/>
          <w:bCs w:val="0"/>
          <w:strike w:val="0"/>
          <w:dstrike w:val="0"/>
          <w:color w:val="auto"/>
          <w:sz w:val="28"/>
          <w:szCs w:val="28"/>
          <w:lang w:val="en-US" w:eastAsia="zh-CN"/>
        </w:rPr>
        <w:t>否</w:t>
      </w:r>
    </w:p>
    <w:p>
      <w:pPr>
        <w:spacing w:line="600" w:lineRule="exact"/>
        <w:ind w:firstLine="562" w:firstLineChars="200"/>
        <w:rPr>
          <w:rFonts w:hint="default" w:ascii="宋体" w:hAnsi="宋体" w:eastAsia="仿宋GB2312" w:cs="Times New Roman"/>
          <w:strike w:val="0"/>
          <w:dstrike w:val="0"/>
          <w:sz w:val="28"/>
          <w:szCs w:val="28"/>
          <w:lang w:val="en-US"/>
        </w:rPr>
      </w:pPr>
      <w:r>
        <w:rPr>
          <w:rFonts w:hint="eastAsia" w:ascii="宋体" w:hAnsi="宋体" w:eastAsia="仿宋GB2312" w:cs="Times New Roman"/>
          <w:b/>
          <w:bCs/>
          <w:strike w:val="0"/>
          <w:dstrike w:val="0"/>
          <w:color w:val="auto"/>
          <w:sz w:val="28"/>
          <w:szCs w:val="28"/>
          <w:lang w:val="en-US" w:eastAsia="zh-CN"/>
        </w:rPr>
        <w:t>10.</w:t>
      </w:r>
      <w:r>
        <w:rPr>
          <w:rFonts w:hint="default" w:ascii="宋体" w:hAnsi="宋体" w:eastAsia="仿宋GB2312" w:cs="Times New Roman"/>
          <w:b/>
          <w:bCs/>
          <w:strike w:val="0"/>
          <w:dstrike w:val="0"/>
          <w:color w:val="auto"/>
          <w:sz w:val="28"/>
          <w:szCs w:val="28"/>
          <w:lang w:val="en-US" w:eastAsia="zh-CN"/>
        </w:rPr>
        <w:t>是否实行告知承诺办理</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方正仿宋_GBK" w:cs="方正仿宋_GBK"/>
          <w:b w:val="0"/>
          <w:bCs w:val="0"/>
          <w:strike w:val="0"/>
          <w:dstrike w:val="0"/>
          <w:color w:val="auto"/>
          <w:sz w:val="28"/>
          <w:szCs w:val="28"/>
          <w:lang w:val="en-US" w:eastAsia="zh-CN"/>
        </w:rPr>
        <w:t>否</w:t>
      </w:r>
    </w:p>
    <w:p>
      <w:pPr>
        <w:spacing w:line="600" w:lineRule="exact"/>
        <w:ind w:firstLine="562" w:firstLineChars="200"/>
        <w:rPr>
          <w:rFonts w:hint="default" w:ascii="宋体" w:hAnsi="宋体" w:eastAsia="仿宋GB2312" w:cs="Times New Roman"/>
          <w:b/>
          <w:bCs/>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11.审批机关是否委托服务机构开展技术性服务：</w:t>
      </w:r>
      <w:r>
        <w:rPr>
          <w:rFonts w:hint="eastAsia" w:ascii="宋体" w:hAnsi="宋体" w:eastAsia="方正仿宋_GBK" w:cs="方正仿宋_GBK"/>
          <w:b w:val="0"/>
          <w:bCs w:val="0"/>
          <w:strike w:val="0"/>
          <w:dstrike w:val="0"/>
          <w:color w:val="auto"/>
          <w:sz w:val="28"/>
          <w:szCs w:val="28"/>
          <w:lang w:val="en-US" w:eastAsia="zh-CN"/>
        </w:rPr>
        <w:t>否</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auto"/>
          <w:sz w:val="28"/>
          <w:szCs w:val="28"/>
          <w:lang w:val="en-US" w:eastAsia="zh-CN"/>
        </w:rPr>
      </w:pPr>
      <w:r>
        <w:rPr>
          <w:rFonts w:hint="eastAsia" w:ascii="宋体" w:hAnsi="宋体" w:eastAsia="黑体" w:cs="Times New Roman"/>
          <w:b w:val="0"/>
          <w:bCs w:val="0"/>
          <w:strike w:val="0"/>
          <w:dstrike w:val="0"/>
          <w:color w:val="auto"/>
          <w:sz w:val="28"/>
          <w:szCs w:val="28"/>
          <w:lang w:val="en-US" w:eastAsia="zh-CN"/>
        </w:rPr>
        <w:t>八、受理和审批时限</w:t>
      </w:r>
    </w:p>
    <w:p>
      <w:pPr>
        <w:spacing w:line="600" w:lineRule="exact"/>
        <w:ind w:firstLine="562" w:firstLineChars="200"/>
        <w:rPr>
          <w:rFonts w:hint="default" w:ascii="宋体" w:hAnsi="宋体" w:eastAsia="仿宋GB2312" w:cs="Times New Roman"/>
          <w:strike w:val="0"/>
          <w:dstrike w:val="0"/>
          <w:sz w:val="28"/>
          <w:szCs w:val="28"/>
          <w:lang w:val="en-US"/>
        </w:rPr>
      </w:pPr>
      <w:r>
        <w:rPr>
          <w:rFonts w:hint="eastAsia" w:ascii="宋体" w:hAnsi="宋体" w:eastAsia="仿宋GB2312" w:cs="Times New Roman"/>
          <w:b/>
          <w:bCs/>
          <w:strike w:val="0"/>
          <w:dstrike w:val="0"/>
          <w:color w:val="auto"/>
          <w:sz w:val="28"/>
          <w:szCs w:val="28"/>
          <w:lang w:val="en-US" w:eastAsia="zh-CN"/>
        </w:rPr>
        <w:t>1.承诺受理时限：</w:t>
      </w:r>
      <w:r>
        <w:rPr>
          <w:rFonts w:hint="default" w:ascii="宋体" w:hAnsi="宋体" w:eastAsia="方正仿宋_GBK" w:cs="方正仿宋_GBK"/>
          <w:b w:val="0"/>
          <w:bCs w:val="0"/>
          <w:strike w:val="0"/>
          <w:dstrike w:val="0"/>
          <w:color w:val="auto"/>
          <w:sz w:val="28"/>
          <w:szCs w:val="28"/>
          <w:lang w:val="en-US" w:eastAsia="zh-CN"/>
        </w:rPr>
        <w:t>5个工作日</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strike w:val="0"/>
          <w:dstrike w:val="0"/>
          <w:sz w:val="28"/>
          <w:szCs w:val="28"/>
        </w:rPr>
      </w:pPr>
      <w:r>
        <w:rPr>
          <w:rFonts w:hint="eastAsia" w:ascii="宋体" w:hAnsi="宋体" w:eastAsia="仿宋GB2312" w:cs="Times New Roman"/>
          <w:b/>
          <w:bCs/>
          <w:strike w:val="0"/>
          <w:dstrike w:val="0"/>
          <w:color w:val="auto"/>
          <w:sz w:val="28"/>
          <w:szCs w:val="28"/>
          <w:lang w:val="en-US" w:eastAsia="zh-CN"/>
        </w:rPr>
        <w:t>2.法定审批时限：</w:t>
      </w:r>
      <w:r>
        <w:rPr>
          <w:rFonts w:hint="eastAsia" w:ascii="宋体" w:hAnsi="宋体" w:eastAsia="方正仿宋_GBK" w:cs="方正仿宋_GBK"/>
          <w:b w:val="0"/>
          <w:bCs w:val="0"/>
          <w:strike w:val="0"/>
          <w:dstrike w:val="0"/>
          <w:color w:val="auto"/>
          <w:sz w:val="28"/>
          <w:szCs w:val="28"/>
          <w:lang w:val="en-US" w:eastAsia="zh-CN"/>
        </w:rPr>
        <w:t>3个月</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3.规定法定审批时限依据</w:t>
      </w:r>
    </w:p>
    <w:p>
      <w:pPr>
        <w:spacing w:line="600" w:lineRule="exact"/>
        <w:ind w:firstLine="560" w:firstLineChars="200"/>
        <w:rPr>
          <w:rFonts w:hint="default" w:ascii="宋体" w:hAnsi="宋体" w:eastAsia="仿宋GB2312" w:cs="Times New Roman"/>
          <w:sz w:val="32"/>
          <w:szCs w:val="32"/>
          <w:lang w:val="en-US"/>
        </w:rPr>
      </w:pPr>
      <w:r>
        <w:rPr>
          <w:rFonts w:hint="default" w:ascii="宋体" w:hAnsi="宋体" w:eastAsia="方正仿宋_GBK" w:cs="方正仿宋_GBK"/>
          <w:b w:val="0"/>
          <w:bCs w:val="0"/>
          <w:strike w:val="0"/>
          <w:dstrike w:val="0"/>
          <w:color w:val="auto"/>
          <w:sz w:val="28"/>
          <w:szCs w:val="28"/>
          <w:lang w:val="en-US" w:eastAsia="zh-CN"/>
        </w:rPr>
        <w:t>（1）《公路工程竣（交）工验收办法》（交通运输部令2004年第3号）第十五条 公路工程符合竣工验收条件后，项目法人应按照项目管理权限及时向交通主管部门申请验收。交通主管部门应当自收到申请之日起30日内，对申请人递交的材料进行审查，对于不符合竣工验收条件的，应当及时退回并告知理由</w:t>
      </w:r>
      <w:r>
        <w:rPr>
          <w:rFonts w:hint="eastAsia" w:ascii="宋体" w:hAnsi="宋体" w:eastAsia="方正仿宋_GBK" w:cs="方正仿宋_GBK"/>
          <w:b w:val="0"/>
          <w:bCs w:val="0"/>
          <w:strike w:val="0"/>
          <w:dstrike w:val="0"/>
          <w:color w:val="auto"/>
          <w:sz w:val="28"/>
          <w:szCs w:val="28"/>
          <w:lang w:val="en-US" w:eastAsia="zh-CN"/>
        </w:rPr>
        <w:t>；</w:t>
      </w:r>
      <w:r>
        <w:rPr>
          <w:rFonts w:hint="default" w:ascii="宋体" w:hAnsi="宋体" w:eastAsia="方正仿宋_GBK" w:cs="方正仿宋_GBK"/>
          <w:b w:val="0"/>
          <w:bCs w:val="0"/>
          <w:strike w:val="0"/>
          <w:dstrike w:val="0"/>
          <w:color w:val="auto"/>
          <w:sz w:val="28"/>
          <w:szCs w:val="28"/>
          <w:lang w:val="en-US" w:eastAsia="zh-CN"/>
        </w:rPr>
        <w:t>对于符合验收条件的，应自收到申请文件之日起3个月内组织竣工验收。</w:t>
      </w:r>
    </w:p>
    <w:p>
      <w:pPr>
        <w:spacing w:line="600" w:lineRule="exact"/>
        <w:ind w:firstLine="562" w:firstLineChars="200"/>
        <w:rPr>
          <w:rFonts w:hint="default" w:ascii="宋体" w:hAnsi="宋体" w:eastAsia="仿宋GB2312" w:cs="Times New Roman"/>
          <w:strike w:val="0"/>
          <w:dstrike w:val="0"/>
          <w:sz w:val="28"/>
          <w:szCs w:val="28"/>
          <w:lang w:val="en-US"/>
        </w:rPr>
      </w:pPr>
      <w:r>
        <w:rPr>
          <w:rFonts w:hint="eastAsia" w:ascii="宋体" w:hAnsi="宋体" w:eastAsia="仿宋GB2312" w:cs="Times New Roman"/>
          <w:b/>
          <w:bCs/>
          <w:strike w:val="0"/>
          <w:dstrike w:val="0"/>
          <w:color w:val="auto"/>
          <w:sz w:val="28"/>
          <w:szCs w:val="28"/>
          <w:lang w:val="en-US" w:eastAsia="zh-CN"/>
        </w:rPr>
        <w:t>4.承诺审批时限：</w:t>
      </w:r>
      <w:r>
        <w:rPr>
          <w:rFonts w:hint="eastAsia" w:ascii="宋体" w:hAnsi="宋体" w:eastAsia="方正仿宋_GBK" w:cs="方正仿宋_GBK"/>
          <w:b w:val="0"/>
          <w:bCs w:val="0"/>
          <w:strike w:val="0"/>
          <w:dstrike w:val="0"/>
          <w:color w:val="auto"/>
          <w:sz w:val="28"/>
          <w:szCs w:val="28"/>
          <w:lang w:val="en-US" w:eastAsia="zh-CN"/>
        </w:rPr>
        <w:t>36</w:t>
      </w:r>
      <w:r>
        <w:rPr>
          <w:rFonts w:hint="default" w:ascii="宋体" w:hAnsi="宋体" w:eastAsia="方正仿宋_GBK" w:cs="方正仿宋_GBK"/>
          <w:b w:val="0"/>
          <w:bCs w:val="0"/>
          <w:strike w:val="0"/>
          <w:dstrike w:val="0"/>
          <w:color w:val="auto"/>
          <w:sz w:val="28"/>
          <w:szCs w:val="28"/>
          <w:lang w:val="en-US" w:eastAsia="zh-CN"/>
        </w:rPr>
        <w:t>个工作日</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auto"/>
          <w:sz w:val="28"/>
          <w:szCs w:val="28"/>
          <w:lang w:val="en-US" w:eastAsia="zh-CN"/>
        </w:rPr>
      </w:pPr>
      <w:r>
        <w:rPr>
          <w:rFonts w:hint="eastAsia" w:ascii="宋体" w:hAnsi="宋体" w:eastAsia="黑体" w:cs="Times New Roman"/>
          <w:b w:val="0"/>
          <w:bCs w:val="0"/>
          <w:strike w:val="0"/>
          <w:dstrike w:val="0"/>
          <w:color w:val="auto"/>
          <w:sz w:val="28"/>
          <w:szCs w:val="28"/>
          <w:lang w:val="en-US" w:eastAsia="zh-CN"/>
        </w:rPr>
        <w:t>九、收费</w:t>
      </w:r>
    </w:p>
    <w:p>
      <w:pPr>
        <w:spacing w:line="600" w:lineRule="exact"/>
        <w:ind w:firstLine="562" w:firstLineChars="200"/>
        <w:rPr>
          <w:rFonts w:hint="eastAsia" w:ascii="宋体" w:hAnsi="宋体" w:eastAsia="仿宋GB2312" w:cs="Times New Roman"/>
          <w:strike w:val="0"/>
          <w:dstrike w:val="0"/>
          <w:sz w:val="28"/>
          <w:szCs w:val="28"/>
          <w:lang w:val="en-US"/>
        </w:rPr>
      </w:pPr>
      <w:r>
        <w:rPr>
          <w:rFonts w:hint="eastAsia" w:ascii="宋体" w:hAnsi="宋体" w:eastAsia="仿宋GB2312" w:cs="Times New Roman"/>
          <w:b/>
          <w:bCs/>
          <w:strike w:val="0"/>
          <w:dstrike w:val="0"/>
          <w:color w:val="auto"/>
          <w:sz w:val="28"/>
          <w:szCs w:val="28"/>
          <w:lang w:val="en-US" w:eastAsia="zh-CN"/>
        </w:rPr>
        <w:t>1.办理行政许可是否收费：</w:t>
      </w:r>
      <w:r>
        <w:rPr>
          <w:rFonts w:hint="eastAsia" w:ascii="宋体" w:hAnsi="宋体" w:eastAsia="方正仿宋_GBK" w:cs="方正仿宋_GBK"/>
          <w:b w:val="0"/>
          <w:bCs w:val="0"/>
          <w:strike w:val="0"/>
          <w:dstrike w:val="0"/>
          <w:color w:val="auto"/>
          <w:sz w:val="28"/>
          <w:szCs w:val="28"/>
          <w:lang w:val="en-US" w:eastAsia="zh-CN"/>
        </w:rPr>
        <w:t>否</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2.收费项目的名称、收费项目的标准、设定收费项目的依据、规定收费标准的依据</w:t>
      </w:r>
    </w:p>
    <w:p>
      <w:pPr>
        <w:spacing w:line="600" w:lineRule="exact"/>
        <w:ind w:firstLine="560" w:firstLineChars="200"/>
        <w:rPr>
          <w:rFonts w:hint="eastAsia" w:ascii="宋体" w:hAnsi="宋体" w:eastAsia="方正仿宋_GBK" w:cs="方正仿宋_GBK"/>
          <w:b/>
          <w:bCs/>
          <w:strike w:val="0"/>
          <w:dstrike w:val="0"/>
          <w:color w:val="FF0000"/>
          <w:sz w:val="28"/>
          <w:szCs w:val="28"/>
          <w:lang w:val="en-US" w:eastAsia="zh-CN"/>
        </w:rPr>
      </w:pPr>
      <w:r>
        <w:rPr>
          <w:rFonts w:hint="eastAsia" w:ascii="宋体" w:hAnsi="宋体" w:eastAsia="方正仿宋_GBK" w:cs="方正仿宋_GBK"/>
          <w:sz w:val="28"/>
          <w:szCs w:val="28"/>
          <w:lang w:val="en-US"/>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auto"/>
          <w:sz w:val="28"/>
          <w:szCs w:val="28"/>
          <w:lang w:val="en-US" w:eastAsia="zh-CN"/>
        </w:rPr>
      </w:pPr>
      <w:r>
        <w:rPr>
          <w:rFonts w:hint="eastAsia" w:ascii="宋体" w:hAnsi="宋体" w:eastAsia="黑体" w:cs="Times New Roman"/>
          <w:b w:val="0"/>
          <w:bCs w:val="0"/>
          <w:strike w:val="0"/>
          <w:dstrike w:val="0"/>
          <w:color w:val="auto"/>
          <w:sz w:val="28"/>
          <w:szCs w:val="28"/>
          <w:lang w:val="en-US" w:eastAsia="zh-CN"/>
        </w:rPr>
        <w:t>十、行政许可证件</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宋体" w:hAnsi="宋体" w:eastAsia="仿宋GB2312" w:cs="Times New Roman"/>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1.审批结果类型：</w:t>
      </w:r>
      <w:r>
        <w:rPr>
          <w:rFonts w:hint="default" w:ascii="宋体" w:hAnsi="宋体" w:eastAsia="方正仿宋_GBK" w:cs="方正仿宋_GBK"/>
          <w:b w:val="0"/>
          <w:bCs w:val="0"/>
          <w:strike w:val="0"/>
          <w:dstrike w:val="0"/>
          <w:color w:val="auto"/>
          <w:sz w:val="28"/>
          <w:szCs w:val="28"/>
          <w:lang w:val="en-US" w:eastAsia="zh-CN"/>
        </w:rPr>
        <w:t>批文</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2.审批结果名称：</w:t>
      </w:r>
      <w:r>
        <w:rPr>
          <w:rFonts w:hint="eastAsia" w:ascii="宋体" w:hAnsi="宋体" w:eastAsia="方正仿宋_GBK" w:cs="方正仿宋_GBK"/>
          <w:b w:val="0"/>
          <w:bCs w:val="0"/>
          <w:strike w:val="0"/>
          <w:dstrike w:val="0"/>
          <w:color w:val="auto"/>
          <w:sz w:val="28"/>
          <w:szCs w:val="28"/>
          <w:lang w:val="en-US" w:eastAsia="zh-CN"/>
        </w:rPr>
        <w:t>竣工验收鉴定书</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3.审批结果的有效期限：</w:t>
      </w:r>
      <w:r>
        <w:rPr>
          <w:rFonts w:hint="eastAsia" w:ascii="宋体" w:hAnsi="宋体" w:eastAsia="方正仿宋_GBK" w:cs="方正仿宋_GBK"/>
          <w:b w:val="0"/>
          <w:bCs w:val="0"/>
          <w:strike w:val="0"/>
          <w:dstrike w:val="0"/>
          <w:color w:val="auto"/>
          <w:sz w:val="28"/>
          <w:szCs w:val="28"/>
          <w:lang w:val="en-US" w:eastAsia="zh-CN"/>
        </w:rPr>
        <w:t>无期限</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4.规定审批结果有效期限的依据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宋体" w:hAnsi="宋体" w:eastAsia="仿宋GB2312" w:cs="Times New Roman"/>
          <w:color w:val="auto"/>
          <w:sz w:val="32"/>
          <w:szCs w:val="32"/>
          <w:lang w:val="en-US" w:eastAsia="zh-CN"/>
        </w:rPr>
      </w:pPr>
      <w:r>
        <w:rPr>
          <w:rFonts w:hint="eastAsia" w:ascii="宋体" w:hAnsi="宋体" w:eastAsia="方正仿宋_GBK" w:cs="方正仿宋_GBK"/>
          <w:b w:val="0"/>
          <w:bCs w:val="0"/>
          <w:strike w:val="0"/>
          <w:dstrike w:val="0"/>
          <w:color w:val="auto"/>
          <w:sz w:val="28"/>
          <w:szCs w:val="28"/>
          <w:lang w:val="en-US" w:eastAsia="zh-CN"/>
        </w:rPr>
        <w:t>（1）无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default" w:ascii="宋体" w:hAnsi="宋体" w:eastAsia="仿宋GB2312" w:cs="Times New Roman"/>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5.是否需要办理审批结果变更手续：</w:t>
      </w:r>
      <w:r>
        <w:rPr>
          <w:rFonts w:hint="default" w:ascii="宋体" w:hAnsi="宋体" w:eastAsia="方正仿宋_GBK" w:cs="方正仿宋_GBK"/>
          <w:b w:val="0"/>
          <w:bCs w:val="0"/>
          <w:strike w:val="0"/>
          <w:dstrike w:val="0"/>
          <w:color w:val="auto"/>
          <w:sz w:val="28"/>
          <w:szCs w:val="28"/>
          <w:lang w:val="en-US" w:eastAsia="zh-CN"/>
        </w:rPr>
        <w:t>否</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6.办理审批结果变更手续的要求</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宋体" w:hAnsi="宋体" w:eastAsia="仿宋GB2312" w:cs="Times New Roman"/>
          <w:color w:val="auto"/>
          <w:sz w:val="32"/>
          <w:szCs w:val="32"/>
          <w:lang w:val="en-US" w:eastAsia="zh-CN"/>
        </w:rPr>
      </w:pPr>
      <w:r>
        <w:rPr>
          <w:rFonts w:hint="eastAsia" w:ascii="宋体" w:hAnsi="宋体"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7.是否需要办理审批结果延续手续：</w:t>
      </w:r>
      <w:r>
        <w:rPr>
          <w:rFonts w:hint="eastAsia" w:ascii="宋体" w:hAnsi="宋体" w:eastAsia="方正仿宋_GBK" w:cs="方正仿宋_GBK"/>
          <w:b w:val="0"/>
          <w:bCs w:val="0"/>
          <w:strike w:val="0"/>
          <w:dstrike w:val="0"/>
          <w:color w:val="auto"/>
          <w:sz w:val="28"/>
          <w:szCs w:val="28"/>
          <w:lang w:val="en-US" w:eastAsia="zh-CN"/>
        </w:rPr>
        <w:t>否</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8.办理审批结果延续手续的要求</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宋体" w:hAnsi="宋体" w:eastAsia="仿宋GB2312" w:cs="Times New Roman"/>
          <w:color w:val="auto"/>
          <w:sz w:val="32"/>
          <w:szCs w:val="32"/>
          <w:lang w:val="en-US" w:eastAsia="zh-CN"/>
        </w:rPr>
      </w:pPr>
      <w:r>
        <w:rPr>
          <w:rFonts w:hint="eastAsia" w:ascii="宋体" w:hAnsi="宋体"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9.审批结果的有效地域范围</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eastAsia" w:ascii="宋体" w:hAnsi="宋体" w:eastAsia="方正仿宋_GBK" w:cs="方正仿宋_GBK"/>
          <w:b w:val="0"/>
          <w:bCs w:val="0"/>
          <w:strike w:val="0"/>
          <w:dstrike w:val="0"/>
          <w:color w:val="auto"/>
          <w:sz w:val="28"/>
          <w:szCs w:val="28"/>
          <w:lang w:val="en-US" w:eastAsia="zh-CN"/>
        </w:rPr>
      </w:pPr>
      <w:r>
        <w:rPr>
          <w:rFonts w:hint="eastAsia" w:ascii="宋体" w:hAnsi="宋体" w:eastAsia="方正仿宋_GBK" w:cs="方正仿宋_GBK"/>
          <w:b w:val="0"/>
          <w:bCs w:val="0"/>
          <w:strike w:val="0"/>
          <w:dstrike w:val="0"/>
          <w:color w:val="auto"/>
          <w:sz w:val="28"/>
          <w:szCs w:val="28"/>
          <w:lang w:val="en-US" w:eastAsia="zh-CN"/>
        </w:rPr>
        <w:t>全国</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10.规定审批结果有效地域范围的依据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宋体" w:hAnsi="宋体" w:eastAsia="仿宋GB2312" w:cs="Times New Roman"/>
          <w:strike w:val="0"/>
          <w:dstrike w:val="0"/>
          <w:color w:val="auto"/>
          <w:sz w:val="28"/>
          <w:szCs w:val="28"/>
          <w:lang w:val="en-US" w:eastAsia="zh-CN"/>
        </w:rPr>
      </w:pPr>
      <w:r>
        <w:rPr>
          <w:rFonts w:hint="eastAsia" w:ascii="宋体" w:hAnsi="宋体" w:eastAsia="方正仿宋_GBK" w:cs="方正仿宋_GBK"/>
          <w:b w:val="0"/>
          <w:bCs w:val="0"/>
          <w:strike w:val="0"/>
          <w:dstrike w:val="0"/>
          <w:color w:val="auto"/>
          <w:sz w:val="28"/>
          <w:szCs w:val="28"/>
          <w:lang w:val="en-US" w:eastAsia="zh-CN"/>
        </w:rPr>
        <w:t>（1）无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auto"/>
          <w:sz w:val="28"/>
          <w:szCs w:val="28"/>
          <w:lang w:val="en-US" w:eastAsia="zh-CN"/>
        </w:rPr>
      </w:pPr>
      <w:r>
        <w:rPr>
          <w:rFonts w:hint="eastAsia" w:ascii="宋体" w:hAnsi="宋体" w:eastAsia="黑体" w:cs="Times New Roman"/>
          <w:b w:val="0"/>
          <w:bCs w:val="0"/>
          <w:strike w:val="0"/>
          <w:dstrike w:val="0"/>
          <w:color w:val="auto"/>
          <w:sz w:val="28"/>
          <w:szCs w:val="28"/>
          <w:lang w:val="en-US" w:eastAsia="zh-CN"/>
        </w:rPr>
        <w:t>十一、行政许可数量限制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1.有无行政许可数量限制：</w:t>
      </w:r>
      <w:r>
        <w:rPr>
          <w:rFonts w:hint="eastAsia" w:ascii="宋体" w:hAnsi="宋体"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2.公布数量限制的方式：</w:t>
      </w:r>
      <w:r>
        <w:rPr>
          <w:rFonts w:hint="eastAsia" w:ascii="宋体" w:hAnsi="宋体"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3.公布数量限制的周期：</w:t>
      </w:r>
      <w:r>
        <w:rPr>
          <w:rFonts w:hint="eastAsia" w:ascii="宋体" w:hAnsi="宋体"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4.在数量限制条件下实施行政许可的方式：</w:t>
      </w:r>
      <w:r>
        <w:rPr>
          <w:rFonts w:hint="eastAsia" w:ascii="宋体" w:hAnsi="宋体"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jc w:val="left"/>
        <w:textAlignment w:val="auto"/>
        <w:outlineLvl w:val="9"/>
        <w:rPr>
          <w:rFonts w:hint="eastAsia" w:ascii="宋体" w:hAnsi="宋体" w:eastAsia="仿宋GB2312" w:cs="Times New Roman"/>
          <w:b/>
          <w:bCs/>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5.规定在数量限制条件下实施行政许可方式的依据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jc w:val="left"/>
        <w:textAlignment w:val="auto"/>
        <w:outlineLvl w:val="9"/>
        <w:rPr>
          <w:rFonts w:hint="eastAsia" w:ascii="宋体" w:hAnsi="宋体" w:eastAsia="仿宋GB2312" w:cs="Times New Roman"/>
          <w:strike w:val="0"/>
          <w:dstrike w:val="0"/>
          <w:color w:val="auto"/>
          <w:sz w:val="28"/>
          <w:szCs w:val="28"/>
          <w:lang w:val="en-US" w:eastAsia="zh-CN"/>
        </w:rPr>
      </w:pPr>
      <w:r>
        <w:rPr>
          <w:rFonts w:hint="eastAsia" w:ascii="宋体" w:hAnsi="宋体"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auto"/>
          <w:sz w:val="28"/>
          <w:szCs w:val="28"/>
          <w:lang w:val="en-US" w:eastAsia="zh-CN"/>
        </w:rPr>
      </w:pPr>
      <w:r>
        <w:rPr>
          <w:rFonts w:hint="eastAsia" w:ascii="宋体" w:hAnsi="宋体" w:eastAsia="黑体" w:cs="Times New Roman"/>
          <w:b w:val="0"/>
          <w:bCs w:val="0"/>
          <w:strike w:val="0"/>
          <w:dstrike w:val="0"/>
          <w:color w:val="auto"/>
          <w:sz w:val="28"/>
          <w:szCs w:val="28"/>
          <w:lang w:val="en-US" w:eastAsia="zh-CN"/>
        </w:rPr>
        <w:t>十二、行政许可后年检</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1.有无年检要求：</w:t>
      </w:r>
      <w:r>
        <w:rPr>
          <w:rFonts w:hint="eastAsia" w:ascii="宋体" w:hAnsi="宋体"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2.设定年检要求的依据</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eastAsia" w:ascii="宋体" w:hAnsi="宋体" w:eastAsia="仿宋GB2312" w:cs="Times New Roman"/>
          <w:strike w:val="0"/>
          <w:dstrike w:val="0"/>
          <w:color w:val="auto"/>
          <w:sz w:val="28"/>
          <w:szCs w:val="28"/>
          <w:lang w:val="en-US" w:eastAsia="zh-CN"/>
        </w:rPr>
      </w:pPr>
      <w:r>
        <w:rPr>
          <w:rFonts w:hint="eastAsia" w:ascii="宋体" w:hAnsi="宋体"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3.年检周期：</w:t>
      </w:r>
      <w:r>
        <w:rPr>
          <w:rFonts w:hint="eastAsia" w:ascii="宋体" w:hAnsi="宋体"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4.年检是否要求报送材料：</w:t>
      </w:r>
      <w:r>
        <w:rPr>
          <w:rFonts w:hint="eastAsia" w:ascii="宋体" w:hAnsi="宋体"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5.年检报送材料名称：</w:t>
      </w:r>
      <w:r>
        <w:rPr>
          <w:rFonts w:hint="eastAsia" w:ascii="宋体" w:hAnsi="宋体"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6.年检是否收费：</w:t>
      </w:r>
      <w:r>
        <w:rPr>
          <w:rFonts w:hint="eastAsia" w:ascii="宋体" w:hAnsi="宋体"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b/>
          <w:bCs/>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7.年检收费项目的名称、年检收费项目的标准、设定年检收费项目的依据、规定年检项目收费标准的依据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宋体" w:hAnsi="宋体" w:eastAsia="仿宋GB2312" w:cs="Times New Roman"/>
          <w:strike w:val="0"/>
          <w:dstrike w:val="0"/>
          <w:color w:val="auto"/>
          <w:sz w:val="28"/>
          <w:szCs w:val="28"/>
          <w:lang w:val="en-US" w:eastAsia="zh-CN"/>
        </w:rPr>
      </w:pPr>
      <w:r>
        <w:rPr>
          <w:rFonts w:hint="eastAsia" w:ascii="宋体" w:hAnsi="宋体"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8.通过年检的证明或者标志：</w:t>
      </w:r>
      <w:r>
        <w:rPr>
          <w:rFonts w:hint="eastAsia" w:ascii="宋体" w:hAnsi="宋体"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default" w:ascii="宋体" w:hAnsi="宋体" w:eastAsia="黑体" w:cs="Times New Roman"/>
          <w:b w:val="0"/>
          <w:bCs w:val="0"/>
          <w:strike w:val="0"/>
          <w:dstrike w:val="0"/>
          <w:color w:val="auto"/>
          <w:sz w:val="28"/>
          <w:szCs w:val="28"/>
          <w:lang w:val="en-US" w:eastAsia="zh-CN"/>
        </w:rPr>
      </w:pPr>
      <w:r>
        <w:rPr>
          <w:rFonts w:hint="eastAsia" w:ascii="宋体" w:hAnsi="宋体" w:eastAsia="黑体" w:cs="Times New Roman"/>
          <w:b w:val="0"/>
          <w:bCs w:val="0"/>
          <w:strike w:val="0"/>
          <w:dstrike w:val="0"/>
          <w:color w:val="auto"/>
          <w:sz w:val="28"/>
          <w:szCs w:val="28"/>
          <w:lang w:val="en-US" w:eastAsia="zh-CN"/>
        </w:rPr>
        <w:t>十三、行政许可后年报</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1.</w:t>
      </w:r>
      <w:r>
        <w:rPr>
          <w:rFonts w:hint="default" w:ascii="宋体" w:hAnsi="宋体" w:eastAsia="仿宋GB2312" w:cs="Times New Roman"/>
          <w:b/>
          <w:bCs/>
          <w:strike w:val="0"/>
          <w:dstrike w:val="0"/>
          <w:color w:val="auto"/>
          <w:sz w:val="28"/>
          <w:szCs w:val="28"/>
          <w:lang w:val="en-US" w:eastAsia="zh-CN"/>
        </w:rPr>
        <w:t>有无年报要求</w:t>
      </w:r>
      <w:r>
        <w:rPr>
          <w:rFonts w:hint="eastAsia" w:ascii="宋体" w:hAnsi="宋体" w:eastAsia="仿宋GB2312" w:cs="Times New Roman"/>
          <w:b/>
          <w:bCs/>
          <w:strike w:val="0"/>
          <w:dstrike w:val="0"/>
          <w:color w:val="auto"/>
          <w:sz w:val="28"/>
          <w:szCs w:val="28"/>
          <w:lang w:val="en-US" w:eastAsia="zh-CN"/>
        </w:rPr>
        <w:t>：</w:t>
      </w:r>
      <w:r>
        <w:rPr>
          <w:rFonts w:hint="eastAsia" w:ascii="宋体" w:hAnsi="宋体"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2.</w:t>
      </w:r>
      <w:r>
        <w:rPr>
          <w:rFonts w:hint="default" w:ascii="宋体" w:hAnsi="宋体" w:eastAsia="仿宋GB2312" w:cs="Times New Roman"/>
          <w:b/>
          <w:bCs/>
          <w:strike w:val="0"/>
          <w:dstrike w:val="0"/>
          <w:color w:val="auto"/>
          <w:sz w:val="28"/>
          <w:szCs w:val="28"/>
          <w:lang w:val="en-US" w:eastAsia="zh-CN"/>
        </w:rPr>
        <w:t>年报报送材料名称</w:t>
      </w:r>
      <w:r>
        <w:rPr>
          <w:rFonts w:hint="eastAsia" w:ascii="宋体" w:hAnsi="宋体" w:eastAsia="仿宋GB2312" w:cs="Times New Roman"/>
          <w:b/>
          <w:bCs/>
          <w:strike w:val="0"/>
          <w:dstrike w:val="0"/>
          <w:color w:val="auto"/>
          <w:sz w:val="28"/>
          <w:szCs w:val="28"/>
          <w:lang w:val="en-US" w:eastAsia="zh-CN"/>
        </w:rPr>
        <w:t>：</w:t>
      </w:r>
      <w:r>
        <w:rPr>
          <w:rFonts w:hint="eastAsia" w:ascii="宋体" w:hAnsi="宋体"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宋体" w:hAnsi="宋体" w:eastAsia="仿宋GB2312" w:cs="Times New Roman"/>
          <w:b/>
          <w:bCs/>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3.</w:t>
      </w:r>
      <w:r>
        <w:rPr>
          <w:rFonts w:hint="default" w:ascii="宋体" w:hAnsi="宋体" w:eastAsia="仿宋GB2312" w:cs="Times New Roman"/>
          <w:b/>
          <w:bCs/>
          <w:strike w:val="0"/>
          <w:dstrike w:val="0"/>
          <w:color w:val="auto"/>
          <w:sz w:val="28"/>
          <w:szCs w:val="28"/>
          <w:lang w:val="en-US" w:eastAsia="zh-CN"/>
        </w:rPr>
        <w:t>设定年报要求的依据</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eastAsia" w:ascii="宋体" w:hAnsi="宋体" w:eastAsia="方正仿宋_GBK" w:cs="方正仿宋_GBK"/>
          <w:b w:val="0"/>
          <w:bCs w:val="0"/>
          <w:strike w:val="0"/>
          <w:dstrike w:val="0"/>
          <w:color w:val="auto"/>
          <w:sz w:val="28"/>
          <w:szCs w:val="28"/>
          <w:lang w:val="en-US" w:eastAsia="zh-CN"/>
        </w:rPr>
      </w:pPr>
      <w:r>
        <w:rPr>
          <w:rFonts w:hint="eastAsia" w:ascii="宋体" w:hAnsi="宋体"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4.</w:t>
      </w:r>
      <w:r>
        <w:rPr>
          <w:rFonts w:hint="default" w:ascii="宋体" w:hAnsi="宋体" w:eastAsia="仿宋GB2312" w:cs="Times New Roman"/>
          <w:b/>
          <w:bCs/>
          <w:strike w:val="0"/>
          <w:dstrike w:val="0"/>
          <w:color w:val="auto"/>
          <w:sz w:val="28"/>
          <w:szCs w:val="28"/>
          <w:lang w:val="en-US" w:eastAsia="zh-CN"/>
        </w:rPr>
        <w:t>年报周期</w:t>
      </w:r>
      <w:r>
        <w:rPr>
          <w:rFonts w:hint="eastAsia" w:ascii="宋体" w:hAnsi="宋体" w:eastAsia="仿宋GB2312" w:cs="Times New Roman"/>
          <w:b/>
          <w:bCs/>
          <w:strike w:val="0"/>
          <w:dstrike w:val="0"/>
          <w:color w:val="auto"/>
          <w:sz w:val="28"/>
          <w:szCs w:val="28"/>
          <w:lang w:val="en-US" w:eastAsia="zh-CN"/>
        </w:rPr>
        <w:t>：</w:t>
      </w:r>
      <w:r>
        <w:rPr>
          <w:rFonts w:hint="eastAsia" w:ascii="宋体" w:hAnsi="宋体"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default" w:ascii="宋体" w:hAnsi="宋体" w:eastAsia="黑体" w:cs="Times New Roman"/>
          <w:b w:val="0"/>
          <w:bCs w:val="0"/>
          <w:strike w:val="0"/>
          <w:dstrike w:val="0"/>
          <w:color w:val="auto"/>
          <w:sz w:val="28"/>
          <w:szCs w:val="28"/>
          <w:highlight w:val="none"/>
          <w:lang w:val="en-US" w:eastAsia="zh-CN"/>
        </w:rPr>
      </w:pPr>
      <w:r>
        <w:rPr>
          <w:rFonts w:hint="eastAsia" w:ascii="宋体" w:hAnsi="宋体" w:eastAsia="黑体" w:cs="Times New Roman"/>
          <w:b w:val="0"/>
          <w:bCs w:val="0"/>
          <w:strike w:val="0"/>
          <w:dstrike w:val="0"/>
          <w:color w:val="auto"/>
          <w:sz w:val="28"/>
          <w:szCs w:val="28"/>
          <w:highlight w:val="none"/>
          <w:lang w:val="en-US" w:eastAsia="zh-CN"/>
        </w:rPr>
        <w:t>十四、监管主体</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宋体" w:hAnsi="宋体" w:eastAsia="方正仿宋_GBK" w:cs="方正仿宋_GBK"/>
          <w:b w:val="0"/>
          <w:bCs w:val="0"/>
          <w:strike w:val="0"/>
          <w:dstrike w:val="0"/>
          <w:color w:val="auto"/>
          <w:sz w:val="28"/>
          <w:szCs w:val="28"/>
          <w:lang w:val="en-US" w:eastAsia="zh-CN"/>
        </w:rPr>
      </w:pPr>
      <w:r>
        <w:rPr>
          <w:rFonts w:hint="eastAsia" w:ascii="宋体" w:hAnsi="宋体" w:eastAsia="方正仿宋_GBK" w:cs="方正仿宋_GBK"/>
          <w:b w:val="0"/>
          <w:bCs w:val="0"/>
          <w:strike w:val="0"/>
          <w:dstrike w:val="0"/>
          <w:color w:val="auto"/>
          <w:sz w:val="28"/>
          <w:szCs w:val="28"/>
          <w:lang w:val="en-US" w:eastAsia="zh-CN"/>
        </w:rPr>
        <w:t>县交通运输局。</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auto"/>
          <w:sz w:val="28"/>
          <w:szCs w:val="28"/>
          <w:highlight w:val="none"/>
          <w:lang w:val="en-US" w:eastAsia="zh-CN"/>
        </w:rPr>
      </w:pPr>
      <w:r>
        <w:rPr>
          <w:rFonts w:hint="eastAsia" w:ascii="宋体" w:hAnsi="宋体" w:eastAsia="黑体" w:cs="Times New Roman"/>
          <w:b w:val="0"/>
          <w:bCs w:val="0"/>
          <w:strike w:val="0"/>
          <w:dstrike w:val="0"/>
          <w:color w:val="auto"/>
          <w:sz w:val="28"/>
          <w:szCs w:val="28"/>
          <w:highlight w:val="none"/>
          <w:lang w:val="en-US" w:eastAsia="zh-CN"/>
        </w:rPr>
        <w:t>十五、备注</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仿宋GB2312">
    <w:altName w:val="仿宋"/>
    <w:panose1 w:val="00000000000000000000"/>
    <w:charset w:val="86"/>
    <w:family w:val="roman"/>
    <w:pitch w:val="default"/>
    <w:sig w:usb0="00000000" w:usb1="00000000" w:usb2="00000000" w:usb3="00000000" w:csb0="00040001" w:csb1="00000000"/>
  </w:font>
  <w:font w:name="方正仿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VlMGIyNGEzNzUwMWQ4NmNhZWVkYmIzY2I2NDAyNGQifQ=="/>
  </w:docVars>
  <w:rsids>
    <w:rsidRoot w:val="51FF6290"/>
    <w:rsid w:val="51FF6290"/>
    <w:rsid w:val="71E31FB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玉溪市华宁县党政机关单位</Company>
  <Pages>1</Pages>
  <Words>0</Words>
  <Characters>0</Characters>
  <Lines>0</Lines>
  <Paragraphs>0</Paragraphs>
  <TotalTime>0</TotalTime>
  <ScaleCrop>false</ScaleCrop>
  <LinksUpToDate>false</LinksUpToDate>
  <CharactersWithSpaces>0</CharactersWithSpaces>
  <Application>WPS Office_12.1.0.15336_F1E327BC-269C-435d-A152-05C5408002CA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2023-11-21T02:09:00Z</dcterms:created>
  <dc:creator>彭钰惠</dc:creator>
  <cp:lastModifiedBy>彭钰惠</cp:lastModifiedBy>
  <dcterms:modified xsi:type="dcterms:W3CDTF">2023-11-21T03:12:48Z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2052-12.1.0.15336</vt:lpwstr>
  </property>
  <property fmtid="{D5CDD505-2E9C-101B-9397-08002B2CF9AE}" pid="3" name="ICV">
    <vt:lpwstr>7BD260A019F34973AE00AC5E449D4216_11</vt:lpwstr>
  </property>
</Properties>
</file>