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华宁县园地林地草地定级和基准地价成果（草案）听证会听证报告</w:t>
      </w:r>
      <w:bookmarkStart w:id="1" w:name="_GoBack"/>
    </w:p>
    <w:bookmarkEnd w:id="1"/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为了推行政府重大决策听证制度，增加自然资源管理工作的透明度和参与度，提高自然资源管理措施的科学性和民主性，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w w:val="100"/>
          <w:sz w:val="32"/>
          <w:szCs w:val="32"/>
        </w:rPr>
        <w:t>根据《玉溪市人民政府重大决策听证制度实施细则》和《华宁县重大决策听证制度实施细则（试行）》</w:t>
      </w:r>
      <w:r>
        <w:rPr>
          <w:rFonts w:hint="eastAsia" w:ascii="宋体" w:hAnsi="宋体" w:eastAsia="方正仿宋_GBK" w:cs="方正仿宋_GBK"/>
          <w:sz w:val="32"/>
          <w:szCs w:val="32"/>
        </w:rPr>
        <w:t>的相关要求，华宁县自然资源局（以下简称听证机关）于2024年1月12日下午1</w:t>
      </w:r>
      <w:r>
        <w:rPr>
          <w:rFonts w:ascii="宋体" w:hAnsi="宋体" w:eastAsia="方正仿宋_GBK" w:cs="方正仿宋_GBK"/>
          <w:sz w:val="32"/>
          <w:szCs w:val="32"/>
        </w:rPr>
        <w:t>4</w:t>
      </w:r>
      <w:r>
        <w:rPr>
          <w:rFonts w:hint="eastAsia" w:ascii="宋体" w:hAnsi="宋体" w:eastAsia="方正仿宋_GBK" w:cs="方正仿宋_GBK"/>
          <w:sz w:val="32"/>
          <w:szCs w:val="32"/>
        </w:rPr>
        <w:t>：30分在华宁县自然资源局四楼会议室举行了《华宁县园地林地草地定级和基准地价成果（草案）》听证会，听取社会各相关部门、代表的意见和建议。现将听证会情况公布如下：</w:t>
      </w:r>
    </w:p>
    <w:p>
      <w:pPr>
        <w:spacing w:line="590" w:lineRule="exact"/>
        <w:ind w:firstLine="640" w:firstLineChars="200"/>
        <w:outlineLvl w:val="0"/>
        <w:rPr>
          <w:rFonts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听证会举行情况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本次听证会有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1个议题8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个议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程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，听证会应到听证代表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人，实到代表2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人；应到听证监察人2名，实到2名；应到听证旁听人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人，实到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人。实际出席人数已超过应出席人数的2/3，按照听证制度要求，举行了听证会。代表中有人大代表、政协委员、县级相关部门、各乡镇（街道办）副乡镇长（街道办副主任），还有来自基层的干部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、群众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，具有一定的广泛性和代表性。这次听证会，各位代表高度重视，认真负责。凭着各位代表多年的工作经验和对各部门各区域情况的熟知，对我们提供的材料进行了认真的分析研究。各位代表本着对《</w:t>
      </w:r>
      <w:r>
        <w:rPr>
          <w:rFonts w:hint="eastAsia" w:ascii="宋体" w:hAnsi="宋体" w:eastAsia="方正仿宋_GBK" w:cs="方正仿宋_GBK"/>
          <w:sz w:val="32"/>
          <w:szCs w:val="32"/>
        </w:rPr>
        <w:t>华宁县园地林地草地定级和基准地价成果（草案）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》工作认真负责的态度，各抒己见，结合部门实际提出意见和建议。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、听证代表提出的主要意见和建议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此次听证会上，到会的听证代表踊跃发言，对《华宁县园地林地草地定级和基准地价成果（草案）》发表了各自的意见和建议，经过梳理和汇总，归纳总结如下：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bookmarkStart w:id="0" w:name="_Hlk145682768"/>
      <w:r>
        <w:rPr>
          <w:rFonts w:hint="eastAsia" w:ascii="宋体" w:hAnsi="宋体" w:eastAsia="方正仿宋_GBK" w:cs="方正仿宋_GBK"/>
          <w:sz w:val="32"/>
          <w:szCs w:val="32"/>
        </w:rPr>
        <w:t>1.园地、林地、草地分级类别表述不明确、应有相应的参考值。</w:t>
      </w:r>
      <w:bookmarkEnd w:id="0"/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2.无样点调查数据，测算结果缺少数据支持，应附样点调查表。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ascii="宋体" w:hAnsi="宋体" w:eastAsia="方正仿宋_GBK" w:cs="方正仿宋_GBK"/>
          <w:sz w:val="32"/>
          <w:szCs w:val="32"/>
        </w:rPr>
        <w:t>3</w:t>
      </w:r>
      <w:r>
        <w:rPr>
          <w:rFonts w:hint="eastAsia" w:ascii="宋体" w:hAnsi="宋体" w:eastAsia="方正仿宋_GBK" w:cs="方正仿宋_GBK"/>
          <w:sz w:val="32"/>
          <w:szCs w:val="32"/>
        </w:rPr>
        <w:t>、请明确林地基准价内涵“包含地上附着物和定着物价值”是否准确，是否包含附着物和定着物价值、优势树种。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4、工作底图中存在细碎图斑进一步归类。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5、草地等级确定有待进一步考虑。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_GBK" w:cs="方正仿宋_GBK"/>
          <w:sz w:val="32"/>
          <w:szCs w:val="32"/>
        </w:rPr>
        <w:t>、根据华宁县实际情况，盘溪镇社会经济发达，在坝区内园地较多，但1级果园仅为9</w:t>
      </w:r>
      <w:r>
        <w:rPr>
          <w:rFonts w:ascii="宋体" w:hAnsi="宋体" w:eastAsia="方正仿宋_GBK" w:cs="方正仿宋_GBK"/>
          <w:sz w:val="32"/>
          <w:szCs w:val="32"/>
        </w:rPr>
        <w:t>2.87</w:t>
      </w:r>
      <w:r>
        <w:rPr>
          <w:rFonts w:hint="eastAsia" w:ascii="宋体" w:hAnsi="宋体" w:eastAsia="方正仿宋_GBK" w:cs="方正仿宋_GBK"/>
          <w:sz w:val="32"/>
          <w:szCs w:val="32"/>
        </w:rPr>
        <w:t>公顷，请进一步核实。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方正仿宋_GBK" w:cs="方正仿宋_GBK"/>
          <w:sz w:val="32"/>
          <w:szCs w:val="32"/>
        </w:rPr>
        <w:t>、园地基准地价应充分考虑地上作物，特别是种植果树的价值，将其纳入基准地价测算要素。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_GBK" w:cs="方正仿宋_GBK"/>
          <w:sz w:val="32"/>
          <w:szCs w:val="32"/>
        </w:rPr>
        <w:t>、建议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园</w:t>
      </w:r>
      <w:r>
        <w:rPr>
          <w:rFonts w:hint="eastAsia" w:ascii="宋体" w:hAnsi="宋体" w:eastAsia="方正仿宋_GBK" w:cs="方正仿宋_GBK"/>
          <w:sz w:val="32"/>
          <w:szCs w:val="32"/>
        </w:rPr>
        <w:t>地、草地分级按村（社区）为单位进行划分，并将分片分级结果向基层公开，指导基层开展相关工作。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方正仿宋_GBK" w:cs="方正仿宋_GBK"/>
          <w:sz w:val="32"/>
          <w:szCs w:val="32"/>
        </w:rPr>
        <w:t>、建议能否把地价定级出最低地价和最高地价的范围。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1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_GBK" w:cs="方正仿宋_GBK"/>
          <w:sz w:val="32"/>
          <w:szCs w:val="32"/>
        </w:rPr>
        <w:t>、定级成果中，存在1级园地实际产值达不到2级或3级园地的情况，应该如何精确运用成果？</w:t>
      </w:r>
    </w:p>
    <w:p>
      <w:pPr>
        <w:spacing w:line="560" w:lineRule="exact"/>
        <w:ind w:left="64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对听证意见、建议的采纳情况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针对参会代表们提出的意见、建议及问题，华宁县自然资源局与技术承担单位进行了认真的梳理和研究，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梳理出予以采纳的听证代表意见和建议共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条，具体情况如下</w:t>
      </w:r>
      <w:r>
        <w:rPr>
          <w:rFonts w:hint="eastAsia" w:ascii="宋体" w:hAnsi="宋体" w:eastAsia="方正仿宋_GBK" w:cs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1.园地、林地、草地分级类别表述不明确、应有相应的参考值。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已采纳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ascii="宋体" w:hAnsi="宋体" w:eastAsia="方正仿宋_GBK" w:cs="方正仿宋_GBK"/>
          <w:sz w:val="32"/>
          <w:szCs w:val="32"/>
        </w:rPr>
        <w:t>2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.</w:t>
      </w:r>
      <w:r>
        <w:rPr>
          <w:rFonts w:ascii="宋体" w:hAnsi="宋体" w:eastAsia="方正仿宋_GBK" w:cs="方正仿宋_GBK"/>
          <w:sz w:val="32"/>
          <w:szCs w:val="32"/>
        </w:rPr>
        <w:t>无样点调查数据，测算结果缺少数据支持，应附样点调查表。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已采纳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3.</w:t>
      </w:r>
      <w:r>
        <w:rPr>
          <w:rFonts w:ascii="宋体" w:hAnsi="宋体" w:eastAsia="方正仿宋_GBK" w:cs="方正仿宋_GBK"/>
          <w:sz w:val="32"/>
          <w:szCs w:val="32"/>
        </w:rPr>
        <w:t>请明确林地基准价内涵"包含地上附着物和定着物价值"是否准确，是否包含附着物和定着物价值。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已采纳。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4.</w:t>
      </w:r>
      <w:r>
        <w:rPr>
          <w:rFonts w:ascii="宋体" w:hAnsi="宋体" w:eastAsia="方正仿宋_GBK" w:cs="方正仿宋_GBK"/>
          <w:sz w:val="32"/>
          <w:szCs w:val="32"/>
        </w:rPr>
        <w:t>工作底图中存在细碎图斑进一步归类。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已采纳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 w:cs="方正仿宋_GBK"/>
          <w:sz w:val="32"/>
          <w:szCs w:val="32"/>
        </w:rPr>
        <w:t>.</w:t>
      </w:r>
      <w:r>
        <w:rPr>
          <w:rFonts w:ascii="宋体" w:hAnsi="宋体" w:eastAsia="方正仿宋_GBK" w:cs="方正仿宋_GBK"/>
          <w:sz w:val="32"/>
          <w:szCs w:val="32"/>
        </w:rPr>
        <w:t>根据华宁县实际情况，盘溪镇社会经济发达，在坝区内园地较多，但1级果园仅为92.87公顷，请进一步核实。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已采纳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未采纳意见情况及说明</w:t>
      </w:r>
    </w:p>
    <w:p>
      <w:pPr>
        <w:widowControl/>
        <w:spacing w:line="590" w:lineRule="exact"/>
        <w:ind w:firstLine="640" w:firstLineChars="200"/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未采纳的听证代表意见和建议共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条，具体情况如下：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_GBK" w:cs="方正仿宋_GBK"/>
          <w:sz w:val="32"/>
          <w:szCs w:val="32"/>
        </w:rPr>
        <w:t>.</w:t>
      </w:r>
      <w:r>
        <w:rPr>
          <w:rFonts w:ascii="宋体" w:hAnsi="宋体" w:eastAsia="方正仿宋_GBK" w:cs="方正仿宋_GBK"/>
          <w:sz w:val="32"/>
          <w:szCs w:val="32"/>
        </w:rPr>
        <w:t>草地等级确定有待进一步考虑。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未采纳。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理由是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_GBK" w:cs="方正仿宋_GBK"/>
          <w:sz w:val="32"/>
          <w:szCs w:val="32"/>
        </w:rPr>
        <w:t>草地级别的划分主要是根据《草地分等定级规程》的定级指标，结合县域的实际情况选取指标进行测算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的</w:t>
      </w:r>
      <w:r>
        <w:rPr>
          <w:rFonts w:ascii="宋体" w:hAnsi="宋体" w:eastAsia="方正仿宋_GBK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 w:cs="方正仿宋_GBK"/>
          <w:sz w:val="32"/>
          <w:szCs w:val="32"/>
        </w:rPr>
        <w:t>.</w:t>
      </w:r>
      <w:r>
        <w:rPr>
          <w:rFonts w:ascii="宋体" w:hAnsi="宋体" w:eastAsia="方正仿宋_GBK" w:cs="方正仿宋_GBK"/>
          <w:sz w:val="32"/>
          <w:szCs w:val="32"/>
        </w:rPr>
        <w:t>园地基准地价应充分考虑地上作物，特别是种植果树的价值，将其纳入基准地价测算要素。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未采纳。理由是：</w:t>
      </w:r>
      <w:r>
        <w:rPr>
          <w:rFonts w:hint="eastAsia" w:ascii="宋体" w:hAnsi="宋体" w:eastAsia="方正仿宋_GBK" w:cs="方正仿宋_GBK"/>
          <w:sz w:val="32"/>
          <w:szCs w:val="32"/>
        </w:rPr>
        <w:t>根据《全国园地林地草地分等定级和基准地价制定技术问答》（第5期）的要求园地基准地价制定仅考虑土地的生产利用价值，暂不考虑地上作物的价值。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 w:cs="方正仿宋_GBK"/>
          <w:sz w:val="32"/>
          <w:szCs w:val="32"/>
        </w:rPr>
        <w:t>.</w:t>
      </w:r>
      <w:r>
        <w:rPr>
          <w:rFonts w:ascii="宋体" w:hAnsi="宋体" w:eastAsia="方正仿宋_GBK" w:cs="方正仿宋_GBK"/>
          <w:sz w:val="32"/>
          <w:szCs w:val="32"/>
        </w:rPr>
        <w:t>建议</w:t>
      </w:r>
      <w:r>
        <w:rPr>
          <w:rFonts w:hint="eastAsia" w:ascii="宋体" w:hAnsi="宋体" w:eastAsia="方正仿宋_GBK" w:cs="方正仿宋_GBK"/>
          <w:sz w:val="32"/>
          <w:szCs w:val="32"/>
        </w:rPr>
        <w:t>园</w:t>
      </w:r>
      <w:r>
        <w:rPr>
          <w:rFonts w:ascii="宋体" w:hAnsi="宋体" w:eastAsia="方正仿宋_GBK" w:cs="方正仿宋_GBK"/>
          <w:sz w:val="32"/>
          <w:szCs w:val="32"/>
        </w:rPr>
        <w:t>地、草地分级按村（社区）为单位进行划分，并将分片分级结果向基层公开，指导基层开展相关工作。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未采纳。理由是：</w:t>
      </w:r>
      <w:r>
        <w:rPr>
          <w:rFonts w:hint="eastAsia" w:ascii="宋体" w:hAnsi="宋体" w:eastAsia="方正仿宋_GBK" w:cs="方正仿宋_GBK"/>
          <w:sz w:val="32"/>
          <w:szCs w:val="32"/>
        </w:rPr>
        <w:t>根据规程要求，本次定级是采用图斑法划定基本单元，报告结果在通过验收后会向社会公开发布。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4.</w:t>
      </w:r>
      <w:r>
        <w:rPr>
          <w:rFonts w:ascii="宋体" w:hAnsi="宋体" w:eastAsia="方正仿宋_GBK" w:cs="方正仿宋_GBK"/>
          <w:sz w:val="32"/>
          <w:szCs w:val="32"/>
        </w:rPr>
        <w:t>建议能否把地价定级出最低地价和最高地价的范围。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未采纳。理由是：</w:t>
      </w:r>
      <w:r>
        <w:rPr>
          <w:rFonts w:hint="eastAsia" w:ascii="宋体" w:hAnsi="宋体" w:eastAsia="方正仿宋_GBK" w:cs="方正仿宋_GBK"/>
          <w:sz w:val="32"/>
          <w:szCs w:val="32"/>
        </w:rPr>
        <w:t>根据规程要求，测算出的基准地价是一个明确的值，而不是区间。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 w:cs="方正仿宋_GBK"/>
          <w:sz w:val="32"/>
          <w:szCs w:val="32"/>
        </w:rPr>
        <w:t>.</w:t>
      </w:r>
      <w:r>
        <w:rPr>
          <w:rFonts w:ascii="宋体" w:hAnsi="宋体" w:eastAsia="方正仿宋_GBK" w:cs="方正仿宋_GBK"/>
          <w:sz w:val="32"/>
          <w:szCs w:val="32"/>
        </w:rPr>
        <w:t>定级成果中，存在1级园地实际产值达不到2级或3 级园地的情况，应该如何精确运用成果？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未采纳。理由是：</w:t>
      </w:r>
      <w:r>
        <w:rPr>
          <w:rFonts w:hint="eastAsia" w:ascii="宋体" w:hAnsi="宋体" w:eastAsia="方正仿宋_GBK" w:cs="方正仿宋_GBK"/>
          <w:sz w:val="32"/>
          <w:szCs w:val="32"/>
        </w:rPr>
        <w:t>园地的定级主要是参照自然因素、社会经济因素和区位因素的相关指标来进行划分的，而不是根据单一产值来确定。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</w:p>
    <w:p>
      <w:pPr>
        <w:spacing w:line="560" w:lineRule="exact"/>
        <w:ind w:firstLine="3520" w:firstLineChars="1100"/>
        <w:jc w:val="center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华宁县自然资源局</w:t>
      </w:r>
    </w:p>
    <w:p>
      <w:pPr>
        <w:spacing w:line="560" w:lineRule="exact"/>
        <w:ind w:left="0" w:leftChars="0" w:firstLine="4800" w:firstLineChars="15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2024年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ascii="宋体" w:hAnsi="宋体" w:eastAsia="方正仿宋_GBK" w:cs="方正仿宋_GBK"/>
          <w:sz w:val="32"/>
          <w:szCs w:val="32"/>
        </w:rPr>
        <w:t>2</w:t>
      </w:r>
      <w:r>
        <w:rPr>
          <w:rFonts w:hint="eastAsia" w:ascii="宋体" w:hAnsi="宋体" w:eastAsia="方正仿宋_GBK" w:cs="方正仿宋_GBK"/>
          <w:sz w:val="32"/>
          <w:szCs w:val="32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43C6D2B-D14C-4B88-B5F6-B77173860EB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31ED16F-7B42-47AA-AA35-0FF98EE305A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394F34B-ADBC-488C-9CBD-812F160CFA99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NTg5MWQ4NGVmNmI5ODFhZjU5YjA4MjBlMzNkODgifQ=="/>
  </w:docVars>
  <w:rsids>
    <w:rsidRoot w:val="001146AF"/>
    <w:rsid w:val="000571ED"/>
    <w:rsid w:val="001146AF"/>
    <w:rsid w:val="0039310E"/>
    <w:rsid w:val="00432F73"/>
    <w:rsid w:val="0055421F"/>
    <w:rsid w:val="006704C3"/>
    <w:rsid w:val="007A22ED"/>
    <w:rsid w:val="0085004E"/>
    <w:rsid w:val="00890B3A"/>
    <w:rsid w:val="00AF6EA6"/>
    <w:rsid w:val="00C3517C"/>
    <w:rsid w:val="00E13AAA"/>
    <w:rsid w:val="00EC730F"/>
    <w:rsid w:val="15CC1D68"/>
    <w:rsid w:val="15E83826"/>
    <w:rsid w:val="47A57514"/>
    <w:rsid w:val="5C495DA0"/>
    <w:rsid w:val="70BF5F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spacing w:line="360" w:lineRule="auto"/>
      <w:ind w:left="420" w:leftChars="200" w:firstLine="200" w:firstLineChars="200"/>
    </w:pPr>
    <w:rPr>
      <w:rFonts w:ascii="Calibri" w:hAnsi="Calibri" w:eastAsia="仿宋"/>
      <w:w w:val="100"/>
      <w:sz w:val="28"/>
      <w:szCs w:val="22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465</Words>
  <Characters>2655</Characters>
  <Lines>22</Lines>
  <Paragraphs>6</Paragraphs>
  <TotalTime>0</TotalTime>
  <ScaleCrop>false</ScaleCrop>
  <LinksUpToDate>false</LinksUpToDate>
  <CharactersWithSpaces>3114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2024-01-23T02:22:00Z</dcterms:created>
  <dc:creator>Administrator</dc:creator>
  <cp:lastModifiedBy>Administrator</cp:lastModifiedBy>
  <dcterms:modified xsi:type="dcterms:W3CDTF">2024-02-02T02:32:36Z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73E8079CC8DA4A6C9A2B85DBE2550BB9_12</vt:lpwstr>
  </property>
</Properties>
</file>