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华宁县第二批县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级非遗工坊名单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tbl>
      <w:tblPr>
        <w:tblStyle w:val="4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83"/>
        <w:gridCol w:w="883"/>
        <w:gridCol w:w="1817"/>
        <w:gridCol w:w="275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  <w:t>工坊名称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  <w:t>工坊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  <w:t>性质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  <w:t>建设运营单位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  <w:t>工坊详细地址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</w:rPr>
              <w:t>依托的非遗代表性项目名称及级别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华宁映月窑非遗工坊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云南映月管理有限公司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华宁县宁州街道冲麦村委会冲麦村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陶器制作技艺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——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华宁陶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（省级）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华宁陶古月窑非遗工坊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华宁县古月窑陶艺文化传播有限责任公司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华宁县宁州街道右所西林寺郊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陶器制作技艺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——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华宁陶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（省级）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华宁县宁州香食品非遗工坊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云南玉溪华宁宁州香食品有限责任公司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宁州街道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宁陶路7号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华宁香肠制作技艺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（市级）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华宁小黑药制作非遗工坊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华宁县万家香食品有限责任公司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华宁县新庄工业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园区食品区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小黑药制作技艺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县级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华宁县花水食品非遗工坊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云南花水食品有限公司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宁州街道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马鞍山社区鸡蛋村1号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老汽水制作技艺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县级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华宁滇中红古法酿酒非遗工坊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企业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云南滇中红酒业酿造厂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华宁县宁州街道新庄村委会龙洞出水口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古法酿酒制作技艺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县级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rFonts w:hint="eastAsia"/>
          <w:color w:val="auto"/>
          <w:sz w:val="32"/>
          <w:szCs w:val="32"/>
        </w:rPr>
      </w:pPr>
    </w:p>
    <w:sectPr>
      <w:pgSz w:w="11906" w:h="16838"/>
      <w:pgMar w:top="1417" w:right="130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2I5OWU4MGQ5ZTQ2YjgyMmJhMDU2OWMxMTdmOGEifQ=="/>
  </w:docVars>
  <w:rsids>
    <w:rsidRoot w:val="00172A27"/>
    <w:rsid w:val="01326FF6"/>
    <w:rsid w:val="276D6718"/>
    <w:rsid w:val="338D3CC4"/>
    <w:rsid w:val="392A5E0B"/>
    <w:rsid w:val="6EF3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842</Characters>
  <Lines>0</Lines>
  <Paragraphs>0</Paragraphs>
  <TotalTime>3</TotalTime>
  <ScaleCrop>false</ScaleCrop>
  <LinksUpToDate>false</LinksUpToDate>
  <CharactersWithSpaces>911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2024-06-28T03:48:00Z</dcterms:created>
  <dc:creator>Administrator</dc:creator>
  <cp:lastModifiedBy>朱祖廷</cp:lastModifiedBy>
  <dcterms:modified xsi:type="dcterms:W3CDTF">2024-06-28T07:54:51Z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409211FF46F34B2C948854F4BD5A00CF_13</vt:lpwstr>
  </property>
</Properties>
</file>