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华宁县农业农村局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行政执法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权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委托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公示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根据《中华人民共和国行政处罚法》第二十条第二款、《中华人民共和国行政许可法》第二十四条第一款规定，现将华宁县农业农村局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行政执法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委托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情况公示如下：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4474845" cy="5966460"/>
            <wp:effectExtent l="0" t="0" r="1905" b="15240"/>
            <wp:docPr id="1" name="图片 1" descr="委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委3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4845" cy="596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2" name="图片 2" descr="委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委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3" name="图片 3" descr="委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委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4" name="图片 4" descr="委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委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5" name="图片 5" descr="委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委5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6" name="图片 6" descr="委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委6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 xml:space="preserve">                  </w:t>
      </w:r>
      <w:bookmarkStart w:id="0" w:name="_GoBack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2024年9月29日</w:t>
      </w:r>
    </w:p>
    <w:p>
      <w:pPr>
        <w:jc w:val="center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     华宁县农业农村局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32A5B"/>
    <w:rsid w:val="044715FB"/>
    <w:rsid w:val="3F732A5B"/>
    <w:rsid w:val="679E511C"/>
    <w:rsid w:val="6D66FFFC"/>
    <w:rsid w:val="784A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1</Pages>
  <Words>0</Words>
  <Characters>0</Characters>
  <Lines>0</Lines>
  <Paragraphs>0</Paragraphs>
  <TotalTime>235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2024-09-29T10:35:00Z</dcterms:created>
  <dc:creator>赵才亮</dc:creator>
  <cp:lastModifiedBy>user</cp:lastModifiedBy>
  <dcterms:modified xsi:type="dcterms:W3CDTF">2024-09-29T15:59:15Z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156C4E221AD9422CAE05909255D1E374</vt:lpwstr>
  </property>
</Properties>
</file>