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39B8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333333"/>
          <w:spacing w:val="0"/>
          <w:sz w:val="40"/>
          <w:szCs w:val="40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  <w:t>华宁县财政局2024年</w:t>
      </w: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333333"/>
          <w:spacing w:val="0"/>
          <w:sz w:val="44"/>
          <w:szCs w:val="44"/>
        </w:rPr>
        <w:t>政府信息公开工作年度报告</w:t>
      </w:r>
    </w:p>
    <w:p w14:paraId="3F5114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F69E0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一、总体情况</w:t>
      </w:r>
    </w:p>
    <w:p w14:paraId="604640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华宁县财政局始终把政府信息与政务公开工作纳入重要议事日程，切实加强组织领导，认真贯彻落实省、市、县推进政务公开工作的要求和部署，提升政务公开工作水平，有力保障公众的知情权、参与权和监督权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</w:t>
      </w:r>
      <w:r>
        <w:rPr>
          <w:rFonts w:hint="eastAsia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华宁县政府信息公开</w:t>
      </w:r>
      <w:r>
        <w:rPr>
          <w:rFonts w:hint="eastAsia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网站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及</w:t>
      </w:r>
      <w:r>
        <w:rPr>
          <w:rFonts w:hint="eastAsia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华宁县人民政府</w:t>
      </w:r>
      <w:r>
        <w:rPr>
          <w:rFonts w:hint="eastAsia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网站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信息共计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条，其中华宁县政府信息公开网站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条，华宁县人民政府网站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条。</w:t>
      </w:r>
    </w:p>
    <w:p w14:paraId="5464C4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（一）主动公开政府信息情况。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立足财政职能职责，依照《中华人民共和国政府信息公开条例》有关规定及时主动公开本单位办公地址及时间、领导信息及分工、财政预决算信息、政府采购执行情况、行政事业性收费项目清单、法治建设、直达资金下达和支出情况等信息。</w:t>
      </w:r>
    </w:p>
    <w:p w14:paraId="04F524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（二）政府信息依申请公开办理情况。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华宁县财政局依申请公开渠道畅通，办理程序规范，答复形式规范，答复内容规范，依法履职。截止202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年12月底，共收到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1件依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申请公开政府信息，已按要求在规定时间内给予回复。</w:t>
      </w:r>
    </w:p>
    <w:p w14:paraId="7D5868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（三）政府信息管理情况。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着力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加强政府信息公开工作管理，进一步提高政府信息公开工作质效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确定政府信息公开内容，完善工作机制，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指定专人负责，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及时、准确、全面地公开政府信息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规范健全信息发布审核机制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，做好内容把控，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涉密信息不上网，上网信息不涉密。</w:t>
      </w:r>
    </w:p>
    <w:p w14:paraId="3648E4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（四）开展政策</w:t>
      </w:r>
      <w:r>
        <w:rPr>
          <w:rFonts w:hint="eastAsia" w:eastAsia="方正楷体_GBK" w:cs="Times New Roman"/>
          <w:sz w:val="32"/>
          <w:szCs w:val="32"/>
          <w:lang w:val="en-US" w:eastAsia="zh-CN"/>
        </w:rPr>
        <w:t>宣传、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解读工作情况。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及时转发公开有关财经法规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，并及时对涉及的相关条例进行宣传解读。</w:t>
      </w:r>
    </w:p>
    <w:p w14:paraId="38CCE7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（五）强化监督保障机制情况。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完善相关制度，推进政务公开规范化。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明确分工，细化责任，形成</w:t>
      </w:r>
      <w:r>
        <w:rPr>
          <w:rFonts w:hint="eastAsia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主要领导亲自抓，分管领导具体抓，办公室专人抓，各部门分别抓</w:t>
      </w:r>
      <w:r>
        <w:rPr>
          <w:rFonts w:hint="eastAsia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的政务公开工作格局，提高政务公开工作实效。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主动接受社会监督。及时处理公众对政府信息公开工作的意见建议，对发现的问题及时整改。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定期开展自查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eastAsia="方正仿宋_GBK" w:cs="Times New Roman"/>
          <w:sz w:val="32"/>
          <w:szCs w:val="32"/>
          <w:lang w:eastAsia="zh-CN"/>
        </w:rPr>
        <w:t>对单位发布在网站的信息定期进行自检自查，确保信息公开的准确性和规范性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16192A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二、主动公开政府信息情况</w:t>
      </w:r>
    </w:p>
    <w:tbl>
      <w:tblPr>
        <w:tblStyle w:val="6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110F7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275118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0AC6C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72E7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7A17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1FFC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63CF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0AB55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ACB4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FF25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9D3F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142B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 w14:paraId="64FA6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6656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1F6F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CD20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86FE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 w14:paraId="33F09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3214AB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79485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E2F1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9016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04962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C1AA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2C17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 w14:paraId="01092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41804C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4120C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272C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BE9A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4F9F3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E0FD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224E55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 w14:paraId="62A29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BE8A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3E3549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 w14:paraId="1A99B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7AB8AB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38CDD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06CF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2A67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53092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8807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6060C6">
            <w:pPr>
              <w:jc w:val="center"/>
              <w:rPr>
                <w:rFonts w:hint="default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02B0C3D8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420" w:leftChars="0" w:right="0" w:rightChars="0"/>
        <w:jc w:val="both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</w:rPr>
        <w:t>收到和处理政府信息公开申请情况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3E9B35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E548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3C6B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66624F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49344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2FDE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9CEF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5824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5B3CB1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C0651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7192D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00DF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076B8F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D207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335287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95D4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7961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9A44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C970E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4E33E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1971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C9C6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C3B1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CFC2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121A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D258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E722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17FA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39659D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B321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D98F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4E02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ABF0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85A8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69B9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ACBC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D1FA1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63211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DFD5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A753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8F59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6659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58C8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87F9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8427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1C4D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BBC4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5D9649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7755E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105A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E8D8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69CE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84DE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4EE6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CFC5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E3AE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75D9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1816B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AF22D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F2B3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68290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4E34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6FB3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0CDEA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FA5A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46EE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ACCF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BE83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4C657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593FD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8A093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626F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FE6D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3E0D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1DE3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83AC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AB02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E0F1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4845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A4E19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9832E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3AC39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0A10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三安全一稳定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F109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CADA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8E55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4392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6C18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8BA5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6AA5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8399F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F8B7F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AEDBD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6D0E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1FF5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6183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EBF19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C508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8A67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EAEE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23369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313AC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0BA6C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F7BB5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BCDF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A4D5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09B64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0126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80F6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0C4E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B343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80B6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7FE50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DA82C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161BD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0E2E2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E9D84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2861B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BFAA8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13EF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8C97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0CF1D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C9E8B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23EB4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928B6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5937F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94C9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4DD5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FA9F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1879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4387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3FA11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3F9B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1600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F0B85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D85DC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F207F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15314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57C9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693D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F1C0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8F57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B756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1971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07FB4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A5555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B68C0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A8EA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CEC0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FA52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BF71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89516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A4EC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D090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B2CD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301B6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CB246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A6A11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7590B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FE43C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4F4C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3A520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66A5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A608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8EA3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84051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73EF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44EC5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66F18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40424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8D946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C30F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4FDA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1E20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E558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0C36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B6071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DABE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1A917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0F9B2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84D1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75C8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0094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04FE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E2908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2624D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F53B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28B40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FF423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26BF4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4A63D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33F60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8790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38CE4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DA605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ECC2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80EF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37BA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C038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D0D63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90FE1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982CE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23A8B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A10C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3867A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ECEF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72B49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CCCC5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A8541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7C97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C778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5773D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8C436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A6314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2D9B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25CDD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B785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80FEA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2E28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19217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E615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0A89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32F01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ED148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BF015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BEB3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A7A5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2541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8484D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A05B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E78F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7E94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F17E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08931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E4F0A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47B4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45DC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F17D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4F23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4301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6CC6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B1C1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75F2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E294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C5FF6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D91BB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0B9D1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79C7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F298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09DE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D64C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FAE7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A18C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F7C5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F2CF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F9A1E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D10B0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6EFB8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3951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7FBC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321F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1592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2E2B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2E4F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63A1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FBE9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CBA21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42A4A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E646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1696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BE13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78A4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7827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0B07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9CED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C7EE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4FCD8B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705B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D8E4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BBB1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CB0A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819C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EFA9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81F9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34F4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19F48FA9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420" w:leftChars="0" w:right="0" w:rightChars="0"/>
        <w:jc w:val="both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</w:rPr>
        <w:t>政府信息公开行政复议、行政诉讼情况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09B5FE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DE7A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D801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13FA85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8669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7419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22E5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C443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7474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E520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1B83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227535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89416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1AC3E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CE0D3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3174B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0FC27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F716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AF7D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9F1B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0AC9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70B2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5BEC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954D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A39B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CBFB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5450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74FC62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9726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947E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28D0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D0BE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727A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C57E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9AED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A54A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34C5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99CB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1C71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F2D2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15CA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5207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83A4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0F8CC49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42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</w:rPr>
        <w:t>五、存在的主要问题及改进情况</w:t>
      </w:r>
    </w:p>
    <w:p w14:paraId="10D301D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3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一是</w:t>
      </w:r>
      <w:r>
        <w:rPr>
          <w:rFonts w:hint="eastAsia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政策解读质量有待提升，解读形式比较单一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二是</w:t>
      </w:r>
      <w:r>
        <w:rPr>
          <w:rFonts w:hint="eastAsia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工作的系统性、规范性有待加强，提升信息公开的及时性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4BAB382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改进情况：</w:t>
      </w:r>
      <w:r>
        <w:rPr>
          <w:rFonts w:hint="eastAsia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是</w:t>
      </w:r>
      <w:r>
        <w:rPr>
          <w:rFonts w:hint="default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提高</w:t>
      </w:r>
      <w:r>
        <w:rPr>
          <w:rFonts w:hint="eastAsia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政策</w:t>
      </w:r>
      <w:r>
        <w:rPr>
          <w:rFonts w:hint="default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解读质量和实效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扩大相关政策及文件的解读范围，丰富解读形式，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便于公众了解</w:t>
      </w:r>
      <w:r>
        <w:rPr>
          <w:rFonts w:hint="eastAsia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相关文件政策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eastAsia" w:eastAsia="方正仿宋_GBK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是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加大工作力度，</w:t>
      </w:r>
      <w:r>
        <w:rPr>
          <w:rFonts w:hint="eastAsia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压实责任，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及时发布和更新依法应主动公开的政府信息</w:t>
      </w:r>
      <w:bookmarkStart w:id="0" w:name="_GoBack"/>
      <w:bookmarkEnd w:id="0"/>
      <w:r>
        <w:rPr>
          <w:rFonts w:hint="eastAsia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31E5A3D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42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</w:rPr>
        <w:t>六、其他需要报告的事项</w:t>
      </w:r>
    </w:p>
    <w:p w14:paraId="4E701D19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left"/>
        <w:textAlignment w:val="auto"/>
        <w:outlineLvl w:val="9"/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无其他需要报告事项。</w:t>
      </w:r>
    </w:p>
    <w:sectPr>
      <w:footerReference r:id="rId3" w:type="default"/>
      <w:footerReference r:id="rId4" w:type="even"/>
      <w:pgSz w:w="11906" w:h="16838"/>
      <w:pgMar w:top="2041" w:right="1474" w:bottom="130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EB58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349C2A">
                          <w:pPr>
                            <w:pStyle w:val="3"/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349C2A">
                    <w:pPr>
                      <w:pStyle w:val="3"/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87B6C">
    <w:pPr>
      <w:pStyle w:val="3"/>
      <w:framePr w:wrap="around" w:vAnchor="text" w:hAnchor="margin" w:xAlign="center" w:y="1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 w14:paraId="0A07701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84525"/>
    <w:rsid w:val="02DE0564"/>
    <w:rsid w:val="0304709D"/>
    <w:rsid w:val="05816FE5"/>
    <w:rsid w:val="0A4A60CF"/>
    <w:rsid w:val="1B481CDF"/>
    <w:rsid w:val="1D984525"/>
    <w:rsid w:val="25FB3C9A"/>
    <w:rsid w:val="2F487A2B"/>
    <w:rsid w:val="3BEF1D28"/>
    <w:rsid w:val="58736793"/>
    <w:rsid w:val="590E7460"/>
    <w:rsid w:val="658E315D"/>
    <w:rsid w:val="712C16C8"/>
    <w:rsid w:val="74880322"/>
    <w:rsid w:val="75AA5455"/>
    <w:rsid w:val="77A9268A"/>
    <w:rsid w:val="79A2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widowControl/>
      <w:ind w:left="420" w:leftChars="200" w:firstLine="420" w:firstLineChars="200"/>
    </w:pPr>
    <w:rPr>
      <w:rFonts w:ascii="Times New Roman" w:hAnsi="Times New Roman" w:eastAsia="宋体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玉溪市华宁县党政机关单位</Company>
  <Pages>4</Pages>
  <Words>1844</Words>
  <Characters>1876</Characters>
  <Lines>0</Lines>
  <Paragraphs>0</Paragraphs>
  <TotalTime>219</TotalTime>
  <ScaleCrop>false</ScaleCrop>
  <LinksUpToDate>false</LinksUpToDate>
  <CharactersWithSpaces>1876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2025-01-13T07:54:00Z</dcterms:created>
  <dc:creator>Administrator</dc:creator>
  <cp:lastModifiedBy>Administrator</cp:lastModifiedBy>
  <cp:lastPrinted>2025-01-21T01:46:00Z</cp:lastPrinted>
  <dcterms:modified xsi:type="dcterms:W3CDTF">2025-01-23T09:10:01Z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8B85F99FA41A41EC9CB8D871C7A212E8_11</vt:lpwstr>
  </property>
  <property fmtid="{D5CDD505-2E9C-101B-9397-08002B2CF9AE}" pid="4" name="KSOTemplateDocerSaveRecord">
    <vt:lpwstr>eyJoZGlkIjoiMjVhZjdhYmQxN2NjMWM5OWViY2U4NGVlNWY3ZjlhNjUifQ==</vt:lpwstr>
  </property>
</Properties>
</file>