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275" w:type="dxa"/>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75"/>
        <w:gridCol w:w="1138"/>
        <w:gridCol w:w="1225"/>
        <w:gridCol w:w="1300"/>
        <w:gridCol w:w="1287"/>
        <w:gridCol w:w="738"/>
        <w:gridCol w:w="1212"/>
        <w:gridCol w:w="650"/>
        <w:gridCol w:w="750"/>
        <w:gridCol w:w="1400"/>
      </w:tblGrid>
      <w:tr w14:paraId="1DC5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2" w:hRule="atLeast"/>
        </w:trPr>
        <w:tc>
          <w:tcPr>
            <w:tcW w:w="10275" w:type="dxa"/>
            <w:gridSpan w:val="10"/>
          </w:tcPr>
          <w:p w14:paraId="123F389B">
            <w:pPr>
              <w:spacing w:line="720" w:lineRule="auto"/>
              <w:jc w:val="center"/>
              <w:rPr>
                <w:vertAlign w:val="baseline"/>
              </w:rPr>
            </w:pPr>
            <w:r>
              <w:rPr>
                <w:rFonts w:hint="eastAsia" w:ascii="宋体" w:hAnsi="宋体" w:eastAsia="宋体" w:cs="宋体"/>
                <w:kern w:val="0"/>
                <w:sz w:val="19"/>
                <w:szCs w:val="19"/>
                <w:lang w:val="en-US" w:eastAsia="zh-CN" w:bidi="ar"/>
              </w:rPr>
              <w:t>华宁县财政局政府信息公开基本目录</w:t>
            </w:r>
          </w:p>
        </w:tc>
      </w:tr>
      <w:tr w14:paraId="6B75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5" w:type="dxa"/>
            <w:vAlign w:val="center"/>
          </w:tcPr>
          <w:p w14:paraId="7A2F0A84">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序号</w:t>
            </w:r>
          </w:p>
        </w:tc>
        <w:tc>
          <w:tcPr>
            <w:tcW w:w="1138" w:type="dxa"/>
            <w:vAlign w:val="center"/>
          </w:tcPr>
          <w:p w14:paraId="4228CDC9">
            <w:pPr>
              <w:pStyle w:val="2"/>
              <w:keepNext w:val="0"/>
              <w:keepLines w:val="0"/>
              <w:widowControl/>
              <w:suppressLineNumbers w:val="0"/>
              <w:spacing w:before="60" w:beforeAutospacing="0" w:after="0" w:afterAutospacing="0" w:line="360" w:lineRule="atLeast"/>
              <w:ind w:left="0" w:right="0"/>
              <w:jc w:val="center"/>
              <w:rPr>
                <w:rFonts w:hint="eastAsia" w:ascii="宋体" w:hAnsi="宋体" w:eastAsia="宋体" w:cs="宋体"/>
                <w:sz w:val="19"/>
                <w:szCs w:val="19"/>
              </w:rPr>
            </w:pPr>
          </w:p>
          <w:p w14:paraId="36591A84">
            <w:pPr>
              <w:pStyle w:val="2"/>
              <w:keepNext w:val="0"/>
              <w:keepLines w:val="0"/>
              <w:widowControl/>
              <w:suppressLineNumbers w:val="0"/>
              <w:spacing w:before="60" w:beforeAutospacing="0" w:after="0" w:afterAutospacing="0" w:line="360" w:lineRule="atLeast"/>
              <w:ind w:left="0" w:right="0"/>
              <w:jc w:val="center"/>
              <w:rPr>
                <w:rFonts w:hint="eastAsia" w:ascii="宋体" w:hAnsi="宋体" w:eastAsia="宋体" w:cs="宋体"/>
                <w:sz w:val="19"/>
                <w:szCs w:val="19"/>
              </w:rPr>
            </w:pPr>
            <w:r>
              <w:rPr>
                <w:rFonts w:hint="eastAsia" w:ascii="宋体" w:hAnsi="宋体" w:eastAsia="宋体" w:cs="宋体"/>
                <w:sz w:val="19"/>
                <w:szCs w:val="19"/>
              </w:rPr>
              <w:t>公开事项</w:t>
            </w:r>
          </w:p>
          <w:p w14:paraId="50E7EAC6">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p>
        </w:tc>
        <w:tc>
          <w:tcPr>
            <w:tcW w:w="1225" w:type="dxa"/>
          </w:tcPr>
          <w:p w14:paraId="776ADA6A">
            <w:pPr>
              <w:pStyle w:val="2"/>
              <w:keepNext w:val="0"/>
              <w:keepLines w:val="0"/>
              <w:widowControl/>
              <w:suppressLineNumbers w:val="0"/>
              <w:spacing w:before="60" w:beforeAutospacing="0" w:after="0" w:afterAutospacing="0" w:line="360" w:lineRule="atLeast"/>
              <w:ind w:left="0" w:right="0"/>
              <w:jc w:val="center"/>
              <w:rPr>
                <w:rFonts w:hint="eastAsia" w:ascii="宋体" w:hAnsi="宋体" w:eastAsia="宋体" w:cs="宋体"/>
                <w:sz w:val="19"/>
                <w:szCs w:val="19"/>
              </w:rPr>
            </w:pPr>
          </w:p>
          <w:p w14:paraId="57E71F33">
            <w:pPr>
              <w:pStyle w:val="2"/>
              <w:keepNext w:val="0"/>
              <w:keepLines w:val="0"/>
              <w:widowControl/>
              <w:suppressLineNumbers w:val="0"/>
              <w:spacing w:before="60" w:beforeAutospacing="0" w:after="0" w:afterAutospacing="0" w:line="360" w:lineRule="atLeast"/>
              <w:ind w:left="0" w:right="0"/>
              <w:jc w:val="center"/>
              <w:rPr>
                <w:rFonts w:hint="eastAsia" w:ascii="宋体" w:hAnsi="宋体" w:eastAsia="宋体" w:cs="宋体"/>
                <w:sz w:val="19"/>
                <w:szCs w:val="19"/>
                <w:lang w:eastAsia="zh-CN"/>
              </w:rPr>
            </w:pPr>
            <w:r>
              <w:rPr>
                <w:rFonts w:hint="eastAsia" w:ascii="宋体" w:hAnsi="宋体" w:eastAsia="宋体" w:cs="宋体"/>
                <w:sz w:val="19"/>
                <w:szCs w:val="19"/>
              </w:rPr>
              <w:t>公开</w:t>
            </w:r>
            <w:r>
              <w:rPr>
                <w:rFonts w:hint="eastAsia" w:ascii="宋体" w:hAnsi="宋体" w:eastAsia="宋体" w:cs="宋体"/>
                <w:sz w:val="19"/>
                <w:szCs w:val="19"/>
                <w:lang w:eastAsia="zh-CN"/>
              </w:rPr>
              <w:t>内容</w:t>
            </w:r>
          </w:p>
          <w:p w14:paraId="5ED106CA">
            <w:pPr>
              <w:rPr>
                <w:vertAlign w:val="baseline"/>
              </w:rPr>
            </w:pPr>
          </w:p>
        </w:tc>
        <w:tc>
          <w:tcPr>
            <w:tcW w:w="1300" w:type="dxa"/>
            <w:vAlign w:val="center"/>
          </w:tcPr>
          <w:p w14:paraId="20E2EE27">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公开依据</w:t>
            </w:r>
          </w:p>
        </w:tc>
        <w:tc>
          <w:tcPr>
            <w:tcW w:w="1287" w:type="dxa"/>
            <w:vAlign w:val="center"/>
          </w:tcPr>
          <w:p w14:paraId="4BF7299C">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公开时限</w:t>
            </w:r>
          </w:p>
        </w:tc>
        <w:tc>
          <w:tcPr>
            <w:tcW w:w="738" w:type="dxa"/>
            <w:vAlign w:val="center"/>
          </w:tcPr>
          <w:p w14:paraId="13A07C17">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公开主体</w:t>
            </w:r>
          </w:p>
        </w:tc>
        <w:tc>
          <w:tcPr>
            <w:tcW w:w="1212" w:type="dxa"/>
            <w:vAlign w:val="center"/>
          </w:tcPr>
          <w:p w14:paraId="1E977D7D">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公开渠道</w:t>
            </w:r>
          </w:p>
        </w:tc>
        <w:tc>
          <w:tcPr>
            <w:tcW w:w="650" w:type="dxa"/>
            <w:vAlign w:val="center"/>
          </w:tcPr>
          <w:p w14:paraId="55AF67FF">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公开对象</w:t>
            </w:r>
          </w:p>
        </w:tc>
        <w:tc>
          <w:tcPr>
            <w:tcW w:w="750" w:type="dxa"/>
            <w:vAlign w:val="center"/>
          </w:tcPr>
          <w:p w14:paraId="5447BB70">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公开方式</w:t>
            </w:r>
          </w:p>
        </w:tc>
        <w:tc>
          <w:tcPr>
            <w:tcW w:w="1400" w:type="dxa"/>
            <w:vAlign w:val="center"/>
          </w:tcPr>
          <w:p w14:paraId="0749A5FB">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咨询及监督电话</w:t>
            </w:r>
          </w:p>
        </w:tc>
      </w:tr>
      <w:tr w14:paraId="5592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5" w:type="dxa"/>
            <w:vAlign w:val="center"/>
          </w:tcPr>
          <w:p w14:paraId="120AEDFD">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1</w:t>
            </w:r>
          </w:p>
        </w:tc>
        <w:tc>
          <w:tcPr>
            <w:tcW w:w="1138" w:type="dxa"/>
            <w:vAlign w:val="center"/>
          </w:tcPr>
          <w:p w14:paraId="569F0E83">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政府预决算</w:t>
            </w:r>
          </w:p>
        </w:tc>
        <w:tc>
          <w:tcPr>
            <w:tcW w:w="1225" w:type="dxa"/>
          </w:tcPr>
          <w:p w14:paraId="72BD2A04">
            <w:pPr>
              <w:keepNext w:val="0"/>
              <w:keepLines w:val="0"/>
              <w:pageBreakBefore w:val="0"/>
              <w:widowControl w:val="0"/>
              <w:kinsoku/>
              <w:wordWrap/>
              <w:overflowPunct/>
              <w:topLinePunct w:val="0"/>
              <w:autoSpaceDE/>
              <w:autoSpaceDN/>
              <w:bidi w:val="0"/>
              <w:adjustRightInd/>
              <w:snapToGrid/>
              <w:spacing w:before="1873" w:beforeLines="600"/>
              <w:textAlignment w:val="auto"/>
              <w:rPr>
                <w:vertAlign w:val="baseline"/>
              </w:rPr>
            </w:pPr>
            <w:r>
              <w:rPr>
                <w:rFonts w:hint="eastAsia" w:ascii="宋体" w:hAnsi="宋体" w:cs="宋体" w:eastAsiaTheme="minorEastAsia"/>
                <w:kern w:val="0"/>
                <w:sz w:val="19"/>
                <w:szCs w:val="19"/>
                <w:lang w:val="en-US" w:eastAsia="zh-CN" w:bidi="ar"/>
              </w:rPr>
              <w:t>华宁县政府预决算信息；华宁县财政局预决算信息</w:t>
            </w:r>
          </w:p>
        </w:tc>
        <w:tc>
          <w:tcPr>
            <w:tcW w:w="1300" w:type="dxa"/>
            <w:vAlign w:val="center"/>
          </w:tcPr>
          <w:p w14:paraId="722B36E3">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《中华人民共和国政府信息公开条例》（国务院令711号）、《财政部关于印发&lt;地方预决算公开操作规程&gt;的通知》（财预〔2016〕144号）等法律法规和文件规定</w:t>
            </w:r>
          </w:p>
        </w:tc>
        <w:tc>
          <w:tcPr>
            <w:tcW w:w="1287" w:type="dxa"/>
            <w:vAlign w:val="center"/>
          </w:tcPr>
          <w:p w14:paraId="5456DD09">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2E0AB7DC">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52913B83">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0D0D63C0">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5FBCAD3F">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0FE659A4">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79B8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5" w:type="dxa"/>
            <w:vAlign w:val="center"/>
          </w:tcPr>
          <w:p w14:paraId="59A125D2">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2</w:t>
            </w:r>
          </w:p>
        </w:tc>
        <w:tc>
          <w:tcPr>
            <w:tcW w:w="1138" w:type="dxa"/>
            <w:vAlign w:val="center"/>
          </w:tcPr>
          <w:p w14:paraId="0D482D8B">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政府公开年度报告</w:t>
            </w:r>
          </w:p>
        </w:tc>
        <w:tc>
          <w:tcPr>
            <w:tcW w:w="1225" w:type="dxa"/>
          </w:tcPr>
          <w:p w14:paraId="6CB1152F">
            <w:pPr>
              <w:rPr>
                <w:vertAlign w:val="baseline"/>
              </w:rPr>
            </w:pPr>
            <w:r>
              <w:rPr>
                <w:rFonts w:hint="eastAsia" w:ascii="宋体" w:hAnsi="宋体" w:cs="宋体" w:eastAsiaTheme="minorEastAsia"/>
                <w:kern w:val="0"/>
                <w:sz w:val="19"/>
                <w:szCs w:val="19"/>
                <w:lang w:val="en-US" w:eastAsia="zh-CN" w:bidi="ar"/>
              </w:rPr>
              <w:t>总体情况；主动公开政府信息情况；收到和处理政府信息公开申请情况；行政复议及行政诉讼情况；存在的主要问题及改进情况；其他需要报告的事项</w:t>
            </w:r>
          </w:p>
        </w:tc>
        <w:tc>
          <w:tcPr>
            <w:tcW w:w="1300" w:type="dxa"/>
            <w:vAlign w:val="center"/>
          </w:tcPr>
          <w:p w14:paraId="7065BB69">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《中华人民共和国政府信息公开条例》（国务院令711号）</w:t>
            </w:r>
          </w:p>
        </w:tc>
        <w:tc>
          <w:tcPr>
            <w:tcW w:w="1287" w:type="dxa"/>
            <w:vAlign w:val="center"/>
          </w:tcPr>
          <w:p w14:paraId="2B7FFCF3">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每年1月31日前向本级人民政府信息公开主管部门提交本行政机关上一年度政府信息公开年度报告并向社会公布</w:t>
            </w:r>
          </w:p>
        </w:tc>
        <w:tc>
          <w:tcPr>
            <w:tcW w:w="738" w:type="dxa"/>
            <w:vAlign w:val="center"/>
          </w:tcPr>
          <w:p w14:paraId="6102AD6A">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6C4FB029">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w:t>
            </w:r>
            <w:bookmarkStart w:id="0" w:name="_GoBack"/>
            <w:bookmarkEnd w:id="0"/>
            <w:r>
              <w:rPr>
                <w:rFonts w:hint="eastAsia" w:ascii="宋体" w:hAnsi="宋体" w:eastAsia="宋体" w:cs="宋体"/>
                <w:sz w:val="19"/>
                <w:szCs w:val="19"/>
              </w:rPr>
              <w:t>□其他</w:t>
            </w:r>
          </w:p>
        </w:tc>
        <w:tc>
          <w:tcPr>
            <w:tcW w:w="650" w:type="dxa"/>
            <w:vAlign w:val="center"/>
          </w:tcPr>
          <w:p w14:paraId="10247CD1">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6AE1186D">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73AEDCCF">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4007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5" w:type="dxa"/>
            <w:vAlign w:val="center"/>
          </w:tcPr>
          <w:p w14:paraId="6724F06E">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3</w:t>
            </w:r>
          </w:p>
        </w:tc>
        <w:tc>
          <w:tcPr>
            <w:tcW w:w="1138" w:type="dxa"/>
            <w:vAlign w:val="center"/>
          </w:tcPr>
          <w:p w14:paraId="20F6EA89">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通知公告</w:t>
            </w:r>
          </w:p>
        </w:tc>
        <w:tc>
          <w:tcPr>
            <w:tcW w:w="1225" w:type="dxa"/>
          </w:tcPr>
          <w:p w14:paraId="4FBB95D4">
            <w:pPr>
              <w:keepNext w:val="0"/>
              <w:keepLines w:val="0"/>
              <w:pageBreakBefore w:val="0"/>
              <w:widowControl w:val="0"/>
              <w:kinsoku/>
              <w:wordWrap/>
              <w:overflowPunct/>
              <w:topLinePunct w:val="0"/>
              <w:autoSpaceDE/>
              <w:autoSpaceDN/>
              <w:bidi w:val="0"/>
              <w:adjustRightInd/>
              <w:snapToGrid/>
              <w:spacing w:before="625" w:beforeLines="200"/>
              <w:textAlignment w:val="auto"/>
              <w:rPr>
                <w:vertAlign w:val="baseline"/>
              </w:rPr>
            </w:pPr>
            <w:r>
              <w:rPr>
                <w:rFonts w:hint="eastAsia" w:ascii="宋体" w:hAnsi="宋体" w:cs="宋体" w:eastAsiaTheme="minorEastAsia"/>
                <w:kern w:val="0"/>
                <w:sz w:val="19"/>
                <w:szCs w:val="19"/>
                <w:lang w:val="en-US" w:eastAsia="zh-CN" w:bidi="ar"/>
              </w:rPr>
              <w:t>财政工作动态</w:t>
            </w:r>
          </w:p>
        </w:tc>
        <w:tc>
          <w:tcPr>
            <w:tcW w:w="1300" w:type="dxa"/>
            <w:vAlign w:val="center"/>
          </w:tcPr>
          <w:p w14:paraId="74609C23">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《中华人民共和国政府信息公开条例》（国务院令711号）</w:t>
            </w:r>
          </w:p>
        </w:tc>
        <w:tc>
          <w:tcPr>
            <w:tcW w:w="1287" w:type="dxa"/>
            <w:vAlign w:val="center"/>
          </w:tcPr>
          <w:p w14:paraId="4648748C">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1F15D664">
            <w:pPr>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1F1795AF">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0845C670">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67C86E01">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6D28ACF7">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7036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5" w:type="dxa"/>
            <w:vAlign w:val="center"/>
          </w:tcPr>
          <w:p w14:paraId="4A3C00F7">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4</w:t>
            </w:r>
          </w:p>
        </w:tc>
        <w:tc>
          <w:tcPr>
            <w:tcW w:w="1138" w:type="dxa"/>
            <w:vAlign w:val="center"/>
          </w:tcPr>
          <w:p w14:paraId="44C87C0F">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政府采购</w:t>
            </w:r>
          </w:p>
        </w:tc>
        <w:tc>
          <w:tcPr>
            <w:tcW w:w="1225" w:type="dxa"/>
          </w:tcPr>
          <w:p w14:paraId="78954C6F">
            <w:pPr>
              <w:keepNext w:val="0"/>
              <w:keepLines w:val="0"/>
              <w:pageBreakBefore w:val="0"/>
              <w:widowControl w:val="0"/>
              <w:kinsoku/>
              <w:wordWrap/>
              <w:overflowPunct/>
              <w:topLinePunct w:val="0"/>
              <w:autoSpaceDE/>
              <w:autoSpaceDN/>
              <w:bidi w:val="0"/>
              <w:adjustRightInd/>
              <w:snapToGrid/>
              <w:spacing w:before="625" w:beforeLines="200"/>
              <w:textAlignment w:val="auto"/>
              <w:rPr>
                <w:rFonts w:hint="eastAsia" w:ascii="宋体" w:hAnsi="宋体" w:cs="宋体" w:eastAsiaTheme="minorEastAsia"/>
                <w:kern w:val="0"/>
                <w:sz w:val="19"/>
                <w:szCs w:val="19"/>
                <w:lang w:val="en-US" w:eastAsia="zh-CN" w:bidi="ar"/>
              </w:rPr>
            </w:pPr>
            <w:r>
              <w:rPr>
                <w:rFonts w:hint="eastAsia" w:ascii="宋体" w:hAnsi="宋体" w:cs="宋体" w:eastAsiaTheme="minorEastAsia"/>
                <w:kern w:val="0"/>
                <w:sz w:val="19"/>
                <w:szCs w:val="19"/>
                <w:lang w:val="en-US" w:eastAsia="zh-CN" w:bidi="ar"/>
              </w:rPr>
              <w:t>政府采购执行情况</w:t>
            </w:r>
          </w:p>
        </w:tc>
        <w:tc>
          <w:tcPr>
            <w:tcW w:w="1300" w:type="dxa"/>
            <w:vAlign w:val="center"/>
          </w:tcPr>
          <w:p w14:paraId="29A1F772">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《中华人民共和国政府信息公开条例》（国务院令711号）</w:t>
            </w:r>
          </w:p>
        </w:tc>
        <w:tc>
          <w:tcPr>
            <w:tcW w:w="1287" w:type="dxa"/>
            <w:vAlign w:val="center"/>
          </w:tcPr>
          <w:p w14:paraId="25357BA5">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34E94A42">
            <w:pPr>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796D37C6">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393B3118">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1F715755">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2735DDAA">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3273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5" w:type="dxa"/>
            <w:vAlign w:val="center"/>
          </w:tcPr>
          <w:p w14:paraId="37AFACD0">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5</w:t>
            </w:r>
          </w:p>
        </w:tc>
        <w:tc>
          <w:tcPr>
            <w:tcW w:w="1138" w:type="dxa"/>
            <w:vAlign w:val="center"/>
          </w:tcPr>
          <w:p w14:paraId="7FFB655A">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机构概况</w:t>
            </w:r>
          </w:p>
        </w:tc>
        <w:tc>
          <w:tcPr>
            <w:tcW w:w="1225" w:type="dxa"/>
          </w:tcPr>
          <w:p w14:paraId="25F64535">
            <w:pPr>
              <w:keepNext w:val="0"/>
              <w:keepLines w:val="0"/>
              <w:pageBreakBefore w:val="0"/>
              <w:widowControl w:val="0"/>
              <w:kinsoku/>
              <w:wordWrap/>
              <w:overflowPunct/>
              <w:topLinePunct w:val="0"/>
              <w:autoSpaceDE/>
              <w:autoSpaceDN/>
              <w:bidi w:val="0"/>
              <w:adjustRightInd/>
              <w:snapToGrid/>
              <w:spacing w:line="240" w:lineRule="auto"/>
              <w:textAlignment w:val="auto"/>
              <w:rPr>
                <w:vertAlign w:val="baseline"/>
              </w:rPr>
            </w:pPr>
            <w:r>
              <w:rPr>
                <w:rFonts w:hint="eastAsia" w:ascii="宋体" w:hAnsi="宋体" w:cs="宋体" w:eastAsiaTheme="minorEastAsia"/>
                <w:kern w:val="0"/>
                <w:sz w:val="19"/>
                <w:szCs w:val="19"/>
                <w:lang w:val="en-US" w:eastAsia="zh-CN" w:bidi="ar"/>
              </w:rPr>
              <w:t>华宁县财政局办公地址、办公时间、联系方式、单位负责人</w:t>
            </w:r>
            <w:r>
              <w:rPr>
                <w:rFonts w:hint="eastAsia" w:ascii="宋体" w:hAnsi="宋体" w:cs="宋体"/>
                <w:kern w:val="0"/>
                <w:sz w:val="19"/>
                <w:szCs w:val="19"/>
                <w:lang w:val="en-US" w:eastAsia="zh-CN" w:bidi="ar"/>
              </w:rPr>
              <w:t>、领导分工</w:t>
            </w:r>
          </w:p>
        </w:tc>
        <w:tc>
          <w:tcPr>
            <w:tcW w:w="1300" w:type="dxa"/>
            <w:vAlign w:val="center"/>
          </w:tcPr>
          <w:p w14:paraId="6380B36C">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《中华人民共和国政府信息公开条例》（国务院令711号）</w:t>
            </w:r>
          </w:p>
        </w:tc>
        <w:tc>
          <w:tcPr>
            <w:tcW w:w="1287" w:type="dxa"/>
            <w:vAlign w:val="center"/>
          </w:tcPr>
          <w:p w14:paraId="3D15B33F">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14D06AE7">
            <w:pPr>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318D178B">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4DE0F2F5">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120B303A">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04E29DF4">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441A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5" w:type="dxa"/>
            <w:vAlign w:val="center"/>
          </w:tcPr>
          <w:p w14:paraId="006326C9">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6</w:t>
            </w:r>
          </w:p>
        </w:tc>
        <w:tc>
          <w:tcPr>
            <w:tcW w:w="1138" w:type="dxa"/>
            <w:vAlign w:val="center"/>
          </w:tcPr>
          <w:p w14:paraId="698919E6">
            <w:pPr>
              <w:pStyle w:val="2"/>
              <w:keepNext w:val="0"/>
              <w:keepLines w:val="0"/>
              <w:widowControl/>
              <w:suppressLineNumbers w:val="0"/>
              <w:spacing w:before="60" w:beforeAutospacing="0" w:after="0" w:afterAutospacing="0" w:line="360" w:lineRule="atLeast"/>
              <w:ind w:left="0" w:leftChars="0" w:right="0" w:rightChars="0"/>
              <w:jc w:val="center"/>
              <w:rPr>
                <w:rFonts w:hint="eastAsia" w:ascii="宋体" w:hAnsi="宋体" w:cs="宋体"/>
                <w:sz w:val="19"/>
                <w:szCs w:val="19"/>
                <w:lang w:eastAsia="zh-CN"/>
              </w:rPr>
            </w:pPr>
          </w:p>
          <w:p w14:paraId="64DE3738">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行政事业性收费</w:t>
            </w:r>
          </w:p>
        </w:tc>
        <w:tc>
          <w:tcPr>
            <w:tcW w:w="1225" w:type="dxa"/>
          </w:tcPr>
          <w:p w14:paraId="097B9108">
            <w:pPr>
              <w:keepNext w:val="0"/>
              <w:keepLines w:val="0"/>
              <w:pageBreakBefore w:val="0"/>
              <w:widowControl w:val="0"/>
              <w:kinsoku/>
              <w:wordWrap/>
              <w:overflowPunct/>
              <w:topLinePunct w:val="0"/>
              <w:autoSpaceDE/>
              <w:autoSpaceDN/>
              <w:bidi w:val="0"/>
              <w:adjustRightInd/>
              <w:snapToGrid/>
              <w:spacing w:before="313" w:beforeLines="100" w:line="240" w:lineRule="auto"/>
              <w:textAlignment w:val="auto"/>
              <w:rPr>
                <w:vertAlign w:val="baseline"/>
              </w:rPr>
            </w:pPr>
            <w:r>
              <w:rPr>
                <w:rFonts w:hint="eastAsia" w:ascii="宋体" w:hAnsi="宋体" w:cs="宋体" w:eastAsiaTheme="minorEastAsia"/>
                <w:kern w:val="0"/>
                <w:sz w:val="19"/>
                <w:szCs w:val="19"/>
                <w:lang w:val="en-US" w:eastAsia="zh-CN" w:bidi="ar"/>
              </w:rPr>
              <w:t>政府性基金和行政事业性收费目录清单</w:t>
            </w:r>
          </w:p>
        </w:tc>
        <w:tc>
          <w:tcPr>
            <w:tcW w:w="1300" w:type="dxa"/>
            <w:vAlign w:val="center"/>
          </w:tcPr>
          <w:p w14:paraId="7F290F68">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《中华人民共和国政府信息公开条例》（国务院令711号）</w:t>
            </w:r>
          </w:p>
        </w:tc>
        <w:tc>
          <w:tcPr>
            <w:tcW w:w="1287" w:type="dxa"/>
            <w:vAlign w:val="center"/>
          </w:tcPr>
          <w:p w14:paraId="13D74A76">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27C7E051">
            <w:pPr>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7CD48C86">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715D94C9">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08B86052">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19C3AC9E">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3449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5" w:type="dxa"/>
            <w:vAlign w:val="center"/>
          </w:tcPr>
          <w:p w14:paraId="32587337">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7</w:t>
            </w:r>
          </w:p>
        </w:tc>
        <w:tc>
          <w:tcPr>
            <w:tcW w:w="1138" w:type="dxa"/>
            <w:vAlign w:val="center"/>
          </w:tcPr>
          <w:p w14:paraId="5E7A4504">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财政资金直达基层</w:t>
            </w:r>
          </w:p>
        </w:tc>
        <w:tc>
          <w:tcPr>
            <w:tcW w:w="1225" w:type="dxa"/>
          </w:tcPr>
          <w:p w14:paraId="70A28D11">
            <w:pPr>
              <w:keepNext w:val="0"/>
              <w:keepLines w:val="0"/>
              <w:pageBreakBefore w:val="0"/>
              <w:widowControl w:val="0"/>
              <w:kinsoku/>
              <w:wordWrap/>
              <w:overflowPunct/>
              <w:topLinePunct w:val="0"/>
              <w:autoSpaceDE/>
              <w:autoSpaceDN/>
              <w:bidi w:val="0"/>
              <w:adjustRightInd/>
              <w:snapToGrid/>
              <w:spacing w:before="313" w:beforeLines="100"/>
              <w:textAlignment w:val="auto"/>
              <w:rPr>
                <w:vertAlign w:val="baseline"/>
              </w:rPr>
            </w:pPr>
            <w:r>
              <w:rPr>
                <w:rFonts w:hint="eastAsia" w:ascii="宋体" w:hAnsi="宋体" w:cs="宋体" w:eastAsiaTheme="minorEastAsia"/>
                <w:kern w:val="0"/>
                <w:sz w:val="19"/>
                <w:szCs w:val="19"/>
                <w:lang w:val="en-US" w:eastAsia="zh-CN" w:bidi="ar"/>
              </w:rPr>
              <w:t>财政资金直达基层工作相关信息情况</w:t>
            </w:r>
          </w:p>
        </w:tc>
        <w:tc>
          <w:tcPr>
            <w:tcW w:w="1300" w:type="dxa"/>
            <w:vAlign w:val="center"/>
          </w:tcPr>
          <w:p w14:paraId="14112934">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《中华人民共和国政府信息公开条例》（国务院令711号）</w:t>
            </w:r>
          </w:p>
        </w:tc>
        <w:tc>
          <w:tcPr>
            <w:tcW w:w="1287" w:type="dxa"/>
            <w:vAlign w:val="center"/>
          </w:tcPr>
          <w:p w14:paraId="0A88B52A">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1819AB8C">
            <w:pPr>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2660B60B">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3F36B3C2">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6E8AD220">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4D80A074">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05BD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5" w:type="dxa"/>
            <w:vAlign w:val="center"/>
          </w:tcPr>
          <w:p w14:paraId="03F26CD0">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8</w:t>
            </w:r>
          </w:p>
        </w:tc>
        <w:tc>
          <w:tcPr>
            <w:tcW w:w="1138" w:type="dxa"/>
            <w:vAlign w:val="center"/>
          </w:tcPr>
          <w:p w14:paraId="03BB0C53">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法治专栏</w:t>
            </w:r>
          </w:p>
        </w:tc>
        <w:tc>
          <w:tcPr>
            <w:tcW w:w="1225" w:type="dxa"/>
          </w:tcPr>
          <w:p w14:paraId="624FAAE7">
            <w:pPr>
              <w:keepNext w:val="0"/>
              <w:keepLines w:val="0"/>
              <w:pageBreakBefore w:val="0"/>
              <w:widowControl w:val="0"/>
              <w:kinsoku/>
              <w:wordWrap/>
              <w:overflowPunct/>
              <w:topLinePunct w:val="0"/>
              <w:autoSpaceDE/>
              <w:autoSpaceDN/>
              <w:bidi w:val="0"/>
              <w:adjustRightInd/>
              <w:snapToGrid/>
              <w:spacing w:before="625" w:beforeLines="200"/>
              <w:textAlignment w:val="auto"/>
              <w:rPr>
                <w:rFonts w:hint="eastAsia" w:eastAsiaTheme="minorEastAsia"/>
                <w:vertAlign w:val="baseline"/>
                <w:lang w:eastAsia="zh-CN"/>
              </w:rPr>
            </w:pPr>
            <w:r>
              <w:rPr>
                <w:rFonts w:hint="eastAsia" w:ascii="宋体" w:hAnsi="宋体" w:cs="宋体" w:eastAsiaTheme="minorEastAsia"/>
                <w:kern w:val="0"/>
                <w:sz w:val="19"/>
                <w:szCs w:val="19"/>
                <w:lang w:val="en-US" w:eastAsia="zh-CN" w:bidi="ar"/>
              </w:rPr>
              <w:t>法治建设相关内容</w:t>
            </w:r>
          </w:p>
        </w:tc>
        <w:tc>
          <w:tcPr>
            <w:tcW w:w="1300" w:type="dxa"/>
            <w:vAlign w:val="center"/>
          </w:tcPr>
          <w:p w14:paraId="499932C0">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《中华人民共和国政府信息公开条例》（国务院令711号）</w:t>
            </w:r>
          </w:p>
        </w:tc>
        <w:tc>
          <w:tcPr>
            <w:tcW w:w="1287" w:type="dxa"/>
            <w:vAlign w:val="center"/>
          </w:tcPr>
          <w:p w14:paraId="40C9F490">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690EB0F3">
            <w:pPr>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13982981">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4CEA7DB7">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50B98E9C">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5692BC67">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0818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5" w:type="dxa"/>
            <w:vAlign w:val="center"/>
          </w:tcPr>
          <w:p w14:paraId="04B84281">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9</w:t>
            </w:r>
          </w:p>
        </w:tc>
        <w:tc>
          <w:tcPr>
            <w:tcW w:w="1138" w:type="dxa"/>
            <w:vAlign w:val="center"/>
          </w:tcPr>
          <w:p w14:paraId="31B9F49E">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政府债务</w:t>
            </w:r>
          </w:p>
        </w:tc>
        <w:tc>
          <w:tcPr>
            <w:tcW w:w="1225" w:type="dxa"/>
          </w:tcPr>
          <w:p w14:paraId="68E13D48">
            <w:pPr>
              <w:keepNext w:val="0"/>
              <w:keepLines w:val="0"/>
              <w:pageBreakBefore w:val="0"/>
              <w:widowControl w:val="0"/>
              <w:kinsoku/>
              <w:wordWrap/>
              <w:overflowPunct/>
              <w:topLinePunct w:val="0"/>
              <w:autoSpaceDE/>
              <w:autoSpaceDN/>
              <w:bidi w:val="0"/>
              <w:adjustRightInd/>
              <w:snapToGrid/>
              <w:spacing w:before="625" w:beforeLines="200"/>
              <w:textAlignment w:val="auto"/>
              <w:rPr>
                <w:rFonts w:hint="eastAsia" w:eastAsiaTheme="minorEastAsia"/>
                <w:vertAlign w:val="baseline"/>
                <w:lang w:eastAsia="zh-CN"/>
              </w:rPr>
            </w:pPr>
            <w:r>
              <w:rPr>
                <w:rFonts w:hint="eastAsia" w:ascii="宋体" w:hAnsi="宋体" w:cs="宋体" w:eastAsiaTheme="minorEastAsia"/>
                <w:kern w:val="0"/>
                <w:sz w:val="19"/>
                <w:szCs w:val="19"/>
                <w:lang w:val="en-US" w:eastAsia="zh-CN" w:bidi="ar"/>
              </w:rPr>
              <w:t>债务情况</w:t>
            </w:r>
          </w:p>
        </w:tc>
        <w:tc>
          <w:tcPr>
            <w:tcW w:w="1300" w:type="dxa"/>
            <w:vAlign w:val="center"/>
          </w:tcPr>
          <w:p w14:paraId="65B14F94">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《中华人民共和国政府信息公开条例》（国务院令711号）</w:t>
            </w:r>
          </w:p>
        </w:tc>
        <w:tc>
          <w:tcPr>
            <w:tcW w:w="1287" w:type="dxa"/>
            <w:vAlign w:val="center"/>
          </w:tcPr>
          <w:p w14:paraId="259CDF41">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09C5783F">
            <w:pPr>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06BCD4B8">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7E0A82EF">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0EF3F043">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78A23E85">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r w14:paraId="1A6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5" w:type="dxa"/>
            <w:vAlign w:val="center"/>
          </w:tcPr>
          <w:p w14:paraId="14F80447">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val="en-US" w:eastAsia="zh-CN"/>
              </w:rPr>
              <w:t>10</w:t>
            </w:r>
          </w:p>
        </w:tc>
        <w:tc>
          <w:tcPr>
            <w:tcW w:w="1138" w:type="dxa"/>
            <w:vAlign w:val="center"/>
          </w:tcPr>
          <w:p w14:paraId="7B6B90B3">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减税降费</w:t>
            </w:r>
          </w:p>
        </w:tc>
        <w:tc>
          <w:tcPr>
            <w:tcW w:w="1225" w:type="dxa"/>
          </w:tcPr>
          <w:p w14:paraId="146E74CA">
            <w:pPr>
              <w:keepNext w:val="0"/>
              <w:keepLines w:val="0"/>
              <w:pageBreakBefore w:val="0"/>
              <w:widowControl w:val="0"/>
              <w:kinsoku/>
              <w:wordWrap/>
              <w:overflowPunct/>
              <w:topLinePunct w:val="0"/>
              <w:autoSpaceDE/>
              <w:autoSpaceDN/>
              <w:bidi w:val="0"/>
              <w:adjustRightInd/>
              <w:snapToGrid/>
              <w:spacing w:before="625" w:beforeLines="200"/>
              <w:textAlignment w:val="auto"/>
              <w:rPr>
                <w:vertAlign w:val="baseline"/>
              </w:rPr>
            </w:pPr>
            <w:r>
              <w:rPr>
                <w:rFonts w:hint="eastAsia" w:ascii="宋体" w:hAnsi="宋体" w:cs="宋体" w:eastAsiaTheme="minorEastAsia"/>
                <w:kern w:val="0"/>
                <w:sz w:val="19"/>
                <w:szCs w:val="19"/>
                <w:lang w:val="en-US" w:eastAsia="zh-CN" w:bidi="ar"/>
              </w:rPr>
              <w:t>减税降费相关政策信息</w:t>
            </w:r>
          </w:p>
        </w:tc>
        <w:tc>
          <w:tcPr>
            <w:tcW w:w="1300" w:type="dxa"/>
            <w:vAlign w:val="center"/>
          </w:tcPr>
          <w:p w14:paraId="0C5A7945">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cs="宋体"/>
                <w:sz w:val="19"/>
                <w:szCs w:val="19"/>
                <w:lang w:eastAsia="zh-CN"/>
              </w:rPr>
              <w:t>《中华人民共和国政府信息公开条例》（国务院令711号）</w:t>
            </w:r>
          </w:p>
        </w:tc>
        <w:tc>
          <w:tcPr>
            <w:tcW w:w="1287" w:type="dxa"/>
            <w:vAlign w:val="center"/>
          </w:tcPr>
          <w:p w14:paraId="19DF11E9">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自信息形成（变更）20个工作日内</w:t>
            </w:r>
          </w:p>
        </w:tc>
        <w:tc>
          <w:tcPr>
            <w:tcW w:w="738" w:type="dxa"/>
            <w:vAlign w:val="center"/>
          </w:tcPr>
          <w:p w14:paraId="130F53F4">
            <w:pPr>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华宁县财政局</w:t>
            </w:r>
          </w:p>
        </w:tc>
        <w:tc>
          <w:tcPr>
            <w:tcW w:w="1212" w:type="dxa"/>
            <w:vAlign w:val="center"/>
          </w:tcPr>
          <w:p w14:paraId="7752F345">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■政府网站 □政务微博 □政务微信 □信息公告栏□其他</w:t>
            </w:r>
          </w:p>
        </w:tc>
        <w:tc>
          <w:tcPr>
            <w:tcW w:w="650" w:type="dxa"/>
            <w:vAlign w:val="center"/>
          </w:tcPr>
          <w:p w14:paraId="13E13C14">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社会</w:t>
            </w:r>
          </w:p>
        </w:tc>
        <w:tc>
          <w:tcPr>
            <w:tcW w:w="750" w:type="dxa"/>
            <w:vAlign w:val="center"/>
          </w:tcPr>
          <w:p w14:paraId="505E31D3">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主动</w:t>
            </w:r>
          </w:p>
        </w:tc>
        <w:tc>
          <w:tcPr>
            <w:tcW w:w="1400" w:type="dxa"/>
            <w:vAlign w:val="center"/>
          </w:tcPr>
          <w:p w14:paraId="2B883BDF">
            <w:pPr>
              <w:pStyle w:val="2"/>
              <w:keepNext w:val="0"/>
              <w:keepLines w:val="0"/>
              <w:widowControl/>
              <w:suppressLineNumbers w:val="0"/>
              <w:spacing w:before="60" w:beforeAutospacing="0" w:after="0" w:afterAutospacing="0" w:line="360" w:lineRule="atLeast"/>
              <w:ind w:left="0" w:leftChars="0" w:right="0" w:rightChars="0"/>
              <w:jc w:val="center"/>
              <w:rPr>
                <w:vertAlign w:val="baseline"/>
              </w:rPr>
            </w:pPr>
            <w:r>
              <w:rPr>
                <w:rFonts w:hint="eastAsia" w:ascii="宋体" w:hAnsi="宋体" w:eastAsia="宋体" w:cs="宋体"/>
                <w:sz w:val="19"/>
                <w:szCs w:val="19"/>
              </w:rPr>
              <w:t>0877-501</w:t>
            </w:r>
            <w:r>
              <w:rPr>
                <w:rFonts w:hint="eastAsia" w:ascii="宋体" w:hAnsi="宋体" w:cs="宋体"/>
                <w:sz w:val="19"/>
                <w:szCs w:val="19"/>
                <w:lang w:val="en-US" w:eastAsia="zh-CN"/>
              </w:rPr>
              <w:t>1776</w:t>
            </w:r>
          </w:p>
        </w:tc>
      </w:tr>
    </w:tbl>
    <w:p w14:paraId="0B7A09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259D0"/>
    <w:rsid w:val="4E8E2B40"/>
    <w:rsid w:val="5B6B088B"/>
    <w:rsid w:val="6E921CAE"/>
    <w:rsid w:val="7472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2</Pages>
  <Words>0</Words>
  <Characters>0</Characters>
  <Lines>0</Lines>
  <Paragraphs>0</Paragraphs>
  <TotalTime>16</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2025-01-26T02:58:00Z</dcterms:created>
  <dc:creator>Administrator</dc:creator>
  <cp:lastModifiedBy>Administrator</cp:lastModifiedBy>
  <dcterms:modified xsi:type="dcterms:W3CDTF">2025-01-26T03:23:00Z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231F4ADD6ABF47D7A50D5D7DDD25F63F_11</vt:lpwstr>
  </property>
  <property fmtid="{D5CDD505-2E9C-101B-9397-08002B2CF9AE}" pid="4" name="KSOTemplateDocerSaveRecord">
    <vt:lpwstr>eyJoZGlkIjoiMjVhZjdhYmQxN2NjMWM5OWViY2U4NGVlNWY3ZjlhNjUifQ==</vt:lpwstr>
  </property>
</Properties>
</file>