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前往台湾签注签发（县级-乘务签注）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【00016310800608】</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前往台湾签注签发（县级-乘务签注）(00016310800608)</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sz w:val="28"/>
          <w:szCs w:val="28"/>
          <w:lang w:val="en-US" w:eastAsia="zh-CN"/>
        </w:rPr>
        <w:t>市级</w:t>
      </w:r>
      <w:r>
        <w:rPr>
          <w:rFonts w:hint="eastAsia" w:ascii="Times New Roman" w:hAnsi="Times New Roman" w:eastAsia="方正仿宋_GBK" w:cs="Times New Roman"/>
          <w:b w:val="0"/>
          <w:sz w:val="28"/>
          <w:szCs w:val="28"/>
          <w:lang w:val="en-US" w:eastAsia="zh-CN"/>
        </w:rPr>
        <w:t>、</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sz w:val="28"/>
          <w:szCs w:val="28"/>
          <w:lang w:val="en-US" w:eastAsia="zh-CN"/>
        </w:rPr>
        <w:t>大陆居民往来台湾通行证和签注签发,赴台商务签注签发,赴台学习签注签发,赴台乘务签注签发,赴台对应签注签发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对应型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（9）对应：前往台湾就医、访友、处理财产、奔丧、诉讼、从事渔业劳务等事务。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（九）对应：前往台湾就医、访友、处理财产、奔丧、诉讼、从事渔业劳务等事务。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strike w:val="0"/>
          <w:dstrike w:val="0"/>
          <w:color w:val="auto"/>
          <w:kern w:val="2"/>
          <w:sz w:val="28"/>
          <w:szCs w:val="28"/>
          <w:lang w:val="en-US" w:eastAsia="zh-CN" w:bidi="ar-SA"/>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eastAsia"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同时申请往来台湾通行证和签注的，无需重复提交相关材料。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3.与申请事由相关的证明材料，具体为：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同时申请往来台湾通行证和签注的，无需重复提交相关材料。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3、与申请事由相关的证明材料；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上述与申请事由相关的证明材料是指：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lang w:val="en-US" w:eastAsia="zh-CN"/>
        </w:rPr>
        <w:t>中介服务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1.有无法定中介服务事项：</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2.中介服务事项名称：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3.设定中介服务事项的依据</w:t>
      </w:r>
      <w:r>
        <w:rPr>
          <w:rFonts w:hint="eastAsia" w:ascii="Times New Roman" w:hAnsi="Times New Roman" w:eastAsia="仿宋GB2312" w:cs="Times New Roman"/>
          <w:b/>
          <w:bCs/>
          <w:color w:val="auto"/>
          <w:kern w:val="2"/>
          <w:sz w:val="28"/>
          <w:szCs w:val="28"/>
          <w:lang w:val="en-US" w:eastAsia="zh-CN" w:bidi="ar-SA"/>
        </w:rPr>
        <w:t>：</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4.提供中介服务的机构：</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5.中介服务事项的收费性质：</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strike w:val="0"/>
          <w:dstrike w:val="0"/>
          <w:color w:val="auto"/>
          <w:kern w:val="2"/>
          <w:sz w:val="28"/>
          <w:szCs w:val="28"/>
          <w:lang w:val="en-US" w:eastAsia="zh-CN" w:bidi="ar-SA"/>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strike w:val="0"/>
          <w:dstrike w:val="0"/>
          <w:color w:val="auto"/>
          <w:kern w:val="2"/>
          <w:sz w:val="28"/>
          <w:szCs w:val="28"/>
          <w:lang w:val="en-US" w:eastAsia="zh-CN" w:bidi="ar-SA"/>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strike w:val="0"/>
          <w:dstrike w:val="0"/>
          <w:color w:val="auto"/>
          <w:kern w:val="2"/>
          <w:sz w:val="28"/>
          <w:szCs w:val="28"/>
          <w:lang w:val="en-US" w:eastAsia="zh-CN" w:bidi="ar-SA"/>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strike w:val="0"/>
          <w:dstrike w:val="0"/>
          <w:color w:val="auto"/>
          <w:kern w:val="2"/>
          <w:sz w:val="28"/>
          <w:szCs w:val="28"/>
          <w:lang w:val="en-US" w:eastAsia="zh-CN" w:bidi="ar-SA"/>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strike w:val="0"/>
          <w:dstrike w:val="0"/>
          <w:color w:val="auto"/>
          <w:kern w:val="2"/>
          <w:sz w:val="28"/>
          <w:szCs w:val="28"/>
          <w:lang w:val="en-US" w:eastAsia="zh-CN" w:bidi="ar-SA"/>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（1）《大陆居民往来台湾通行证和签注签发服务指南》十二、审批结果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对应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（3）大陆居民因奔丧、治疗紧急重症、探望危重病人、处理突发事件或省级公安机关出入境管理机构认可的对应紧急事由申请往来台湾签注的，公安机关出入境管理机构应当按照急事急办原则，优先审批办理。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E572F9"/>
    <w:rsid w:val="012D6424"/>
    <w:rsid w:val="11A02116"/>
    <w:rsid w:val="12D7326F"/>
    <w:rsid w:val="15E572F9"/>
    <w:rsid w:val="320E382B"/>
    <w:rsid w:val="44BA14A0"/>
    <w:rsid w:val="5DC13FDF"/>
    <w:rsid w:val="719E13AC"/>
    <w:rsid w:val="72F02197"/>
    <w:rsid w:val="DFB70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2023-09-26T11:48:00Z</dcterms:created>
  <dc:creator>KXC</dc:creator>
  <cp:lastModifiedBy>user</cp:lastModifiedBy>
  <dcterms:modified xsi:type="dcterms:W3CDTF">2026-04-29T16:19:47Z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C861972C8ECD40DA867D32BC2380F4A5</vt:lpwstr>
  </property>
</Properties>
</file>