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_GBK" w:hAnsi="方正小标宋_GBK" w:eastAsia="方正小标宋_GBK" w:cs="方正小标宋_GBK"/>
          <w:b w:val="0"/>
          <w:bCs w:val="0"/>
          <w:strike w:val="0"/>
          <w:dstrike w:val="0"/>
          <w:color w:val="auto"/>
          <w:sz w:val="40"/>
          <w:szCs w:val="40"/>
          <w:lang w:eastAsia="zh-CN"/>
        </w:rPr>
      </w:pPr>
      <w:r>
        <w:rPr>
          <w:rFonts w:hint="eastAsia" w:ascii="方正小标宋_GBK" w:hAnsi="方正小标宋_GBK" w:eastAsia="方正小标宋_GBK" w:cs="方正小标宋_GBK"/>
          <w:b w:val="0"/>
          <w:bCs w:val="0"/>
          <w:strike w:val="0"/>
          <w:dstrike w:val="0"/>
          <w:color w:val="auto"/>
          <w:sz w:val="40"/>
          <w:szCs w:val="40"/>
          <w:lang w:eastAsia="zh-CN"/>
        </w:rPr>
        <w:t>前往台湾签注签发（县级-探亲签注）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_GBK" w:hAnsi="方正小标宋_GBK" w:eastAsia="方正小标宋_GBK" w:cs="方正小标宋_GBK"/>
          <w:b w:val="0"/>
          <w:bCs w:val="0"/>
          <w:strike w:val="0"/>
          <w:dstrike w:val="0"/>
          <w:color w:val="auto"/>
          <w:sz w:val="40"/>
          <w:szCs w:val="40"/>
          <w:lang w:val="en-US" w:eastAsia="zh-CN"/>
        </w:rPr>
      </w:pPr>
      <w:r>
        <w:rPr>
          <w:rFonts w:hint="eastAsia" w:ascii="方正小标宋_GBK" w:hAnsi="方正小标宋_GBK" w:eastAsia="方正小标宋_GBK" w:cs="方正小标宋_GBK"/>
          <w:b w:val="0"/>
          <w:bCs w:val="0"/>
          <w:strike w:val="0"/>
          <w:dstrike w:val="0"/>
          <w:color w:val="auto"/>
          <w:sz w:val="40"/>
          <w:szCs w:val="40"/>
          <w:lang w:val="en-US" w:eastAsia="zh-CN"/>
        </w:rPr>
        <w:t>【00016310800603】</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_GBK" w:hAnsi="方正小标宋_GBK" w:eastAsia="方正小标宋_GBK" w:cs="方正小标宋_GBK"/>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ascii="Times New Roman" w:hAnsi="Times New Roman" w:eastAsia="黑体"/>
          <w:b w:val="0"/>
          <w:bCs w:val="0"/>
          <w:strike w:val="0"/>
          <w:dstrike w:val="0"/>
          <w:color w:val="auto"/>
          <w:sz w:val="28"/>
          <w:szCs w:val="28"/>
        </w:rPr>
      </w:pPr>
      <w:r>
        <w:rPr>
          <w:rFonts w:hint="eastAsia" w:ascii="Times New Roman" w:hAnsi="Times New Roman" w:eastAsia="黑体"/>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eastAsia"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trike w:val="0"/>
          <w:dstrike w:val="0"/>
          <w:sz w:val="28"/>
          <w:szCs w:val="28"/>
          <w:lang w:val="en-US"/>
        </w:rPr>
      </w:pPr>
      <w:r>
        <w:rPr>
          <w:rFonts w:hint="eastAsia" w:ascii="方正仿宋_GBK" w:hAnsi="方正仿宋_GBK" w:eastAsia="方正仿宋_GBK" w:cs="方正仿宋_GBK"/>
          <w:strike w:val="0"/>
          <w:dstrike w:val="0"/>
          <w:sz w:val="28"/>
          <w:szCs w:val="28"/>
          <w:lang w:val="en-US"/>
        </w:rPr>
        <w:t>大陆居民往来台湾通行证及签注签发</w:t>
      </w:r>
      <w:r>
        <w:rPr>
          <w:rFonts w:hint="eastAsia" w:ascii="方正仿宋_GBK" w:hAnsi="方正仿宋_GBK" w:eastAsia="方正仿宋_GBK" w:cs="方正仿宋_GBK"/>
          <w:strike w:val="0"/>
          <w:dstrike w:val="0"/>
          <w:sz w:val="28"/>
          <w:szCs w:val="28"/>
          <w:lang w:val="en-US" w:eastAsia="zh-CN"/>
        </w:rPr>
        <w:t>【</w:t>
      </w:r>
      <w:r>
        <w:rPr>
          <w:rFonts w:hint="eastAsia" w:ascii="方正仿宋_GBK" w:hAnsi="方正仿宋_GBK" w:eastAsia="方正仿宋_GBK" w:cs="方正仿宋_GBK"/>
          <w:strike w:val="0"/>
          <w:dstrike w:val="0"/>
          <w:sz w:val="28"/>
          <w:szCs w:val="28"/>
          <w:lang w:val="en-US"/>
        </w:rPr>
        <w:t>00016310800Y</w:t>
      </w:r>
      <w:r>
        <w:rPr>
          <w:rFonts w:hint="eastAsia" w:ascii="方正仿宋_GBK" w:hAnsi="方正仿宋_GBK" w:eastAsia="方正仿宋_GBK" w:cs="方正仿宋_GBK"/>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w:t>
      </w:r>
      <w:r>
        <w:rPr>
          <w:rFonts w:hint="default" w:ascii="Times New Roman" w:hAnsi="Times New Roman" w:eastAsia="仿宋GB2312" w:cs="Times New Roman"/>
          <w:b/>
          <w:bCs/>
          <w:strike w:val="0"/>
          <w:dstrike w:val="0"/>
          <w:color w:val="auto"/>
          <w:sz w:val="28"/>
          <w:szCs w:val="28"/>
          <w:lang w:val="en-US" w:eastAsia="zh-CN"/>
        </w:rPr>
        <w:t>行政许可</w:t>
      </w:r>
      <w:r>
        <w:rPr>
          <w:rFonts w:hint="eastAsia" w:ascii="Times New Roman" w:hAnsi="Times New Roman" w:eastAsia="仿宋GB2312" w:cs="Times New Roman"/>
          <w:b/>
          <w:bCs/>
          <w:strike w:val="0"/>
          <w:dstrike w:val="0"/>
          <w:color w:val="auto"/>
          <w:sz w:val="28"/>
          <w:szCs w:val="28"/>
          <w:lang w:val="en-US" w:eastAsia="zh-CN"/>
        </w:rPr>
        <w:t>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strike w:val="0"/>
          <w:dstrike w:val="0"/>
          <w:sz w:val="28"/>
          <w:szCs w:val="28"/>
          <w:lang w:val="en-US" w:eastAsia="zh-CN"/>
        </w:rPr>
      </w:pPr>
      <w:r>
        <w:rPr>
          <w:rFonts w:hint="eastAsia" w:ascii="方正仿宋_GBK" w:hAnsi="方正仿宋_GBK" w:eastAsia="方正仿宋_GBK" w:cs="方正仿宋_GBK"/>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strike w:val="0"/>
          <w:dstrike w:val="0"/>
          <w:sz w:val="28"/>
          <w:szCs w:val="28"/>
          <w:lang w:val="en-US" w:eastAsia="zh-CN"/>
        </w:rPr>
      </w:pPr>
      <w:r>
        <w:rPr>
          <w:rFonts w:hint="eastAsia" w:ascii="方正仿宋_GBK" w:hAnsi="方正仿宋_GBK" w:eastAsia="方正仿宋_GBK" w:cs="方正仿宋_GBK"/>
          <w:strike w:val="0"/>
          <w:dstrike w:val="0"/>
          <w:sz w:val="28"/>
          <w:szCs w:val="28"/>
          <w:lang w:val="en-US" w:eastAsia="zh-CN"/>
        </w:rPr>
        <w:t>前往台湾签注签发（县级-探亲签注）(00016310800603)</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方正仿宋_GBK" w:hAnsi="方正仿宋_GBK" w:eastAsia="方正仿宋_GBK" w:cs="方正仿宋_GBK"/>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 xml:space="preserve"> </w:t>
      </w:r>
      <w:r>
        <w:rPr>
          <w:rFonts w:hint="default" w:ascii="方正仿宋_GBK" w:hAnsi="方正仿宋_GBK" w:eastAsia="方正仿宋_GBK" w:cs="方正仿宋_GBK"/>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7.实施机关：</w:t>
      </w:r>
      <w:r>
        <w:rPr>
          <w:rFonts w:hint="eastAsia" w:ascii="方正仿宋_GBK" w:hAnsi="方正仿宋_GBK" w:eastAsia="方正仿宋_GBK" w:cs="方正仿宋_GBK"/>
          <w:b w:val="0"/>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8.审批层级：</w:t>
      </w:r>
      <w:r>
        <w:rPr>
          <w:rFonts w:hint="eastAsia" w:ascii="方正仿宋_GBK" w:hAnsi="方正仿宋_GBK" w:eastAsia="方正仿宋_GBK" w:cs="方正仿宋_GBK"/>
          <w:b w:val="0"/>
          <w:bCs w:val="0"/>
          <w:strike w:val="0"/>
          <w:dstrike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9.行使层级：</w:t>
      </w:r>
      <w:r>
        <w:rPr>
          <w:rFonts w:hint="eastAsia" w:ascii="方正仿宋_GBK" w:hAnsi="方正仿宋_GBK" w:eastAsia="方正仿宋_GBK" w:cs="方正仿宋_GBK"/>
          <w:b w:val="0"/>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10.是否由审批机关受理：</w:t>
      </w:r>
      <w:r>
        <w:rPr>
          <w:rFonts w:hint="eastAsia" w:ascii="方正仿宋_GBK" w:hAnsi="方正仿宋_GBK" w:eastAsia="方正仿宋_GBK" w:cs="方正仿宋_GBK"/>
          <w:b w:val="0"/>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11.受理层级：</w:t>
      </w:r>
      <w:r>
        <w:rPr>
          <w:rFonts w:hint="eastAsia" w:ascii="方正仿宋_GBK" w:hAnsi="方正仿宋_GBK" w:eastAsia="方正仿宋_GBK" w:cs="方正仿宋_GBK"/>
          <w:b w:val="0"/>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12.是否存在初审环节：</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13.初审层级：</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14.对应政务服务事项国家级基本目录名称：</w:t>
      </w:r>
      <w:r>
        <w:rPr>
          <w:rFonts w:hint="eastAsia" w:ascii="方正仿宋_GBK" w:hAnsi="方正仿宋_GBK" w:eastAsia="方正仿宋_GBK" w:cs="方正仿宋_GBK"/>
          <w:b w:val="0"/>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w:t>
      </w:r>
      <w:r>
        <w:rPr>
          <w:rFonts w:hint="default" w:ascii="Times New Roman" w:hAnsi="Times New Roman" w:eastAsia="仿宋GB2312" w:cs="Times New Roman"/>
          <w:b/>
          <w:bCs/>
          <w:strike w:val="0"/>
          <w:dstrike w:val="0"/>
          <w:color w:val="auto"/>
          <w:sz w:val="28"/>
          <w:szCs w:val="28"/>
          <w:lang w:val="en-US" w:eastAsia="zh-CN"/>
        </w:rPr>
        <w:t>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0" w:firstLineChars="0"/>
        <w:textAlignment w:val="auto"/>
        <w:outlineLvl w:val="0"/>
        <w:rPr>
          <w:rFonts w:hint="eastAsia"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w:t>
      </w:r>
      <w:r>
        <w:rPr>
          <w:rFonts w:hint="eastAsia" w:ascii="Times New Roman" w:hAnsi="Times New Roman" w:eastAsia="黑体" w:cs="Times New Roman"/>
          <w:b w:val="0"/>
          <w:bCs w:val="0"/>
          <w:strike w:val="0"/>
          <w:dstrike w:val="0"/>
          <w:color w:val="auto"/>
          <w:sz w:val="28"/>
          <w:szCs w:val="28"/>
          <w:highlight w:val="none"/>
          <w:lang w:val="en-US" w:eastAsia="zh-CN"/>
        </w:rPr>
        <w:t>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
          <w:bCs/>
          <w:color w:val="auto"/>
          <w:kern w:val="2"/>
          <w:sz w:val="28"/>
          <w:szCs w:val="28"/>
          <w:lang w:val="en-US" w:eastAsia="zh-CN" w:bidi="ar-SA"/>
        </w:rPr>
        <w:t>1.服务对象类型：</w:t>
      </w:r>
      <w:r>
        <w:rPr>
          <w:rFonts w:hint="eastAsia" w:ascii="方正仿宋_GBK" w:hAnsi="方正仿宋_GBK" w:eastAsia="方正仿宋_GBK" w:cs="方正仿宋_GBK"/>
          <w:b w:val="0"/>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2.是否为涉企许可事项：</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3.涉企经营许可事项名称：</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4.许可证件名称：</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5.改革方式：</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Times New Roman" w:hAnsi="Times New Roman" w:eastAsia="仿宋GB2312" w:cs="Times New Roman"/>
          <w:b/>
          <w:bCs/>
          <w:color w:val="auto"/>
          <w:kern w:val="2"/>
          <w:sz w:val="28"/>
          <w:szCs w:val="28"/>
          <w:lang w:val="en-US" w:eastAsia="zh-CN" w:bidi="ar-SA"/>
        </w:rPr>
        <w:t>6.具体改革举措：</w:t>
      </w:r>
      <w:r>
        <w:rPr>
          <w:rFonts w:hint="eastAsia" w:ascii="方正仿宋_GBK" w:hAnsi="方正仿宋_GBK" w:eastAsia="方正仿宋_GBK" w:cs="方正仿宋_GBK"/>
          <w:b w:val="0"/>
          <w:bCs w:val="0"/>
          <w:strike w:val="0"/>
          <w:dstrike w:val="0"/>
          <w:color w:val="auto"/>
          <w:sz w:val="28"/>
          <w:szCs w:val="28"/>
          <w:lang w:val="en-US" w:eastAsia="zh-CN"/>
        </w:rPr>
        <w:t>将承诺审批时限由22工作日压减至7个工作日。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color w:val="auto"/>
          <w:kern w:val="2"/>
          <w:sz w:val="28"/>
          <w:szCs w:val="28"/>
          <w:lang w:val="en-US" w:eastAsia="zh-CN" w:bidi="ar-SA"/>
        </w:rPr>
      </w:pPr>
      <w:r>
        <w:rPr>
          <w:rFonts w:hint="eastAsia" w:ascii="Times New Roman" w:hAnsi="Times New Roman" w:eastAsia="仿宋GB2312" w:cs="Times New Roman"/>
          <w:b/>
          <w:bCs/>
          <w:color w:val="auto"/>
          <w:kern w:val="2"/>
          <w:sz w:val="28"/>
          <w:szCs w:val="28"/>
          <w:lang w:val="en-US" w:eastAsia="zh-CN" w:bidi="ar-SA"/>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w:t>
      </w:r>
      <w:r>
        <w:rPr>
          <w:rFonts w:hint="default" w:ascii="Times New Roman" w:hAnsi="Times New Roman" w:eastAsia="仿宋GB2312" w:cs="Times New Roman"/>
          <w:b/>
          <w:bCs/>
          <w:strike w:val="0"/>
          <w:dstrike w:val="0"/>
          <w:color w:val="auto"/>
          <w:sz w:val="28"/>
          <w:szCs w:val="28"/>
          <w:lang w:val="en-US" w:eastAsia="zh-CN"/>
        </w:rPr>
        <w:t>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1.有无法定中介服务事项：</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2.中介服务事项名称：</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方正仿宋_GBK" w:hAnsi="方正仿宋_GBK" w:eastAsia="方正仿宋_GBK" w:cs="方正仿宋_GBK"/>
          <w:strike w:val="0"/>
          <w:dstrike w:val="0"/>
          <w:sz w:val="28"/>
          <w:szCs w:val="28"/>
          <w:lang w:val="en-US"/>
        </w:rPr>
      </w:pPr>
      <w:r>
        <w:rPr>
          <w:rFonts w:hint="eastAsia" w:ascii="Times New Roman" w:hAnsi="Times New Roman" w:eastAsia="仿宋GB2312" w:cs="Times New Roman"/>
          <w:bCs/>
          <w:color w:val="auto"/>
          <w:sz w:val="28"/>
          <w:szCs w:val="28"/>
          <w:lang w:val="en-US" w:eastAsia="zh-CN"/>
        </w:rPr>
        <w:t>3.设定中介服务事项的依据：</w:t>
      </w:r>
      <w:r>
        <w:rPr>
          <w:rFonts w:hint="eastAsia" w:ascii="方正仿宋_GBK" w:hAnsi="方正仿宋_GBK" w:eastAsia="方正仿宋_GBK" w:cs="方正仿宋_GBK"/>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4.提供中介服务的机构：</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5.中介服务事项的收费性质：</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《大陆居民往来台湾通行证和签注签发服务指南》八、办理基本流程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3.是否需要现场勘验：</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4.是否需要组织听证：</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5.是否需要招标、拍卖、挂牌交易：</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6.是否需要检验、检测、检疫：</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7.是否需要鉴定：</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8.是否需要专家评审：</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9.是否需要向社会公示：</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10.是否实行告知承诺办理：</w:t>
      </w:r>
      <w:r>
        <w:rPr>
          <w:rFonts w:hint="eastAsia" w:ascii="方正仿宋_GBK" w:hAnsi="方正仿宋_GBK" w:eastAsia="方正仿宋_GBK" w:cs="方正仿宋_GBK"/>
          <w:b w:val="0"/>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11.审批机关是否委托服务机构开展技术性服务：</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1.承诺受理时限：</w:t>
      </w:r>
      <w:r>
        <w:rPr>
          <w:rFonts w:hint="eastAsia" w:ascii="方正仿宋_GBK" w:hAnsi="方正仿宋_GBK" w:eastAsia="方正仿宋_GBK" w:cs="方正仿宋_GBK"/>
          <w:b w:val="0"/>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rPr>
      </w:pPr>
      <w:r>
        <w:rPr>
          <w:rFonts w:hint="eastAsia" w:ascii="Times New Roman" w:hAnsi="Times New Roman" w:eastAsia="仿宋GB2312" w:cs="Times New Roman"/>
          <w:b/>
          <w:bCs/>
          <w:strike w:val="0"/>
          <w:dstrike w:val="0"/>
          <w:color w:val="auto"/>
          <w:sz w:val="28"/>
          <w:szCs w:val="28"/>
          <w:lang w:val="en-US" w:eastAsia="zh-CN"/>
        </w:rPr>
        <w:t>2.法定审批时限：</w:t>
      </w:r>
      <w:r>
        <w:rPr>
          <w:rFonts w:hint="eastAsia" w:ascii="方正仿宋_GBK" w:hAnsi="方正仿宋_GBK" w:eastAsia="方正仿宋_GBK" w:cs="方正仿宋_GBK"/>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Times New Roman" w:hAnsi="Times New Roman" w:eastAsia="仿宋GB2312" w:cs="Times New Roman"/>
          <w:b/>
          <w:bCs/>
          <w:color w:val="auto"/>
          <w:sz w:val="28"/>
          <w:szCs w:val="28"/>
          <w:lang w:val="en-US"/>
        </w:rPr>
      </w:pPr>
      <w:r>
        <w:rPr>
          <w:rFonts w:hint="eastAsia" w:ascii="Times New Roman" w:hAnsi="Times New Roman" w:eastAsia="仿宋GB2312" w:cs="Times New Roman"/>
          <w:b/>
          <w:bCs/>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4.承诺审批时限：</w:t>
      </w:r>
      <w:r>
        <w:rPr>
          <w:rFonts w:hint="eastAsia" w:ascii="方正仿宋_GBK" w:hAnsi="方正仿宋_GBK" w:eastAsia="方正仿宋_GBK" w:cs="方正仿宋_GBK"/>
          <w:b w:val="0"/>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rPr>
      </w:pPr>
      <w:r>
        <w:rPr>
          <w:rFonts w:hint="eastAsia" w:ascii="Times New Roman" w:hAnsi="Times New Roman" w:eastAsia="仿宋GB2312" w:cs="Times New Roman"/>
          <w:bCs/>
          <w:color w:val="auto"/>
          <w:sz w:val="28"/>
          <w:szCs w:val="28"/>
          <w:lang w:val="en-US" w:eastAsia="zh-CN"/>
        </w:rPr>
        <w:t>1.办理行政许可是否收费：</w:t>
      </w:r>
      <w:r>
        <w:rPr>
          <w:rFonts w:hint="eastAsia" w:ascii="方正仿宋_GBK" w:hAnsi="方正仿宋_GBK" w:eastAsia="方正仿宋_GBK" w:cs="方正仿宋_GBK"/>
          <w:b w:val="0"/>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（2）收费项目标准：一次签注，15元；多次签注，80元。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《大陆居民往来台湾通行证和签注签发服务指南》十一、收费依据及标准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1、电子往来台湾通行证80元/张；一次有效往来台湾通行证15元/本。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1.审批结果类型：</w:t>
      </w:r>
      <w:r>
        <w:rPr>
          <w:rFonts w:hint="eastAsia" w:ascii="方正仿宋_GBK" w:hAnsi="方正仿宋_GBK" w:eastAsia="方正仿宋_GBK" w:cs="方正仿宋_GBK"/>
          <w:b w:val="0"/>
          <w:bCs w:val="0"/>
          <w:strike w:val="0"/>
          <w:dstrike w:val="0"/>
          <w:color w:val="auto"/>
          <w:sz w:val="28"/>
          <w:szCs w:val="28"/>
          <w:lang w:val="en-US" w:eastAsia="zh-CN"/>
        </w:rPr>
        <w:t>证照</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color w:val="auto"/>
          <w:sz w:val="28"/>
          <w:szCs w:val="28"/>
          <w:lang w:val="en-US" w:eastAsia="zh-CN"/>
        </w:rPr>
      </w:pPr>
      <w:r>
        <w:rPr>
          <w:rFonts w:hint="eastAsia" w:ascii="Times New Roman" w:hAnsi="Times New Roman" w:eastAsia="仿宋GB2312" w:cs="Times New Roman"/>
          <w:b/>
          <w:bCs/>
          <w:color w:val="auto"/>
          <w:sz w:val="28"/>
          <w:szCs w:val="28"/>
          <w:lang w:val="en-US" w:eastAsia="zh-CN"/>
        </w:rPr>
        <w:t>2.审批结果名称：</w:t>
      </w:r>
      <w:r>
        <w:rPr>
          <w:rFonts w:hint="eastAsia" w:ascii="方正仿宋_GBK" w:hAnsi="方正仿宋_GBK" w:eastAsia="方正仿宋_GBK" w:cs="方正仿宋_GBK"/>
          <w:sz w:val="28"/>
          <w:szCs w:val="28"/>
          <w:lang w:val="en-US" w:eastAsia="zh-CN"/>
        </w:rPr>
        <w:t>前往台湾签注</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color w:val="auto"/>
          <w:sz w:val="28"/>
          <w:szCs w:val="28"/>
          <w:lang w:val="en-US" w:eastAsia="zh-CN"/>
        </w:rPr>
      </w:pPr>
      <w:r>
        <w:rPr>
          <w:rFonts w:hint="eastAsia" w:ascii="Times New Roman" w:hAnsi="Times New Roman" w:eastAsia="仿宋GB2312" w:cs="Times New Roman"/>
          <w:b/>
          <w:bCs/>
          <w:color w:val="auto"/>
          <w:sz w:val="28"/>
          <w:szCs w:val="28"/>
          <w:lang w:val="en-US" w:eastAsia="zh-CN"/>
        </w:rPr>
        <w:t>3.审批结果的有效期限：</w:t>
      </w:r>
      <w:r>
        <w:rPr>
          <w:rFonts w:hint="eastAsia" w:ascii="方正仿宋_GBK" w:hAnsi="方正仿宋_GBK" w:eastAsia="方正仿宋_GBK" w:cs="方正仿宋_GBK"/>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eastAsia="仿宋GB2312" w:cs="Times New Roman"/>
          <w:color w:val="auto"/>
          <w:sz w:val="32"/>
          <w:szCs w:val="32"/>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5.是否需要办理审批结果变更手续：</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6.办理审批结果变更手续的要求：</w:t>
      </w:r>
      <w:r>
        <w:rPr>
          <w:rFonts w:hint="eastAsia" w:ascii="方正仿宋_GBK" w:hAnsi="方正仿宋_GBK" w:eastAsia="方正仿宋_GBK" w:cs="方正仿宋_GBK"/>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7.是否需要办理审批结果延续手续：</w:t>
      </w:r>
      <w:r>
        <w:rPr>
          <w:rFonts w:hint="eastAsia" w:ascii="方正仿宋_GBK" w:hAnsi="方正仿宋_GBK" w:eastAsia="方正仿宋_GBK" w:cs="方正仿宋_GBK"/>
          <w:b w:val="0"/>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8.办理审批结果延续手续的要求：</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9.审批结果的有效地域范围：</w:t>
      </w:r>
      <w:r>
        <w:rPr>
          <w:rFonts w:hint="eastAsia" w:ascii="方正仿宋_GBK" w:hAnsi="方正仿宋_GBK" w:eastAsia="方正仿宋_GBK" w:cs="方正仿宋_GBK"/>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eastAsia="仿宋GB2312" w:cs="Times New Roman"/>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1.有无行政许可数量限制：</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2.公布数量限制的方式：</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3.公布数量限制的周期：</w:t>
      </w:r>
      <w:r>
        <w:rPr>
          <w:rFonts w:hint="eastAsia" w:ascii="方正仿宋_GBK" w:hAnsi="方正仿宋_GBK" w:eastAsia="方正仿宋_GBK" w:cs="方正仿宋_GBK"/>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4.在数量限制条件下实施行政许可的方式：</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方正仿宋_GBK" w:hAnsi="方正仿宋_GBK" w:eastAsia="方正仿宋_GBK" w:cs="方正仿宋_GBK"/>
          <w:strike w:val="0"/>
          <w:dstrike w:val="0"/>
          <w:color w:val="auto"/>
          <w:sz w:val="28"/>
          <w:szCs w:val="28"/>
          <w:lang w:val="en-US" w:eastAsia="zh-CN"/>
        </w:rPr>
      </w:pPr>
      <w:r>
        <w:rPr>
          <w:rFonts w:hint="eastAsia" w:ascii="Times New Roman" w:hAnsi="Times New Roman" w:eastAsia="仿宋GB2312" w:cs="Times New Roman"/>
          <w:bCs/>
          <w:color w:val="auto"/>
          <w:sz w:val="28"/>
          <w:szCs w:val="28"/>
          <w:lang w:val="en-US" w:eastAsia="zh-CN"/>
        </w:rPr>
        <w:t>5.规定在数量限制条件下实施行政许可方式的依据：</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1.有无年检要求：</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2.设定年检要求的依据：</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3.年检周期：</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4.年检是否要求报送材料：</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5.年检报送材料名称：</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方正仿宋_GBK" w:hAnsi="方正仿宋_GBK" w:eastAsia="方正仿宋_GBK" w:cs="方正仿宋_GBK"/>
          <w:b w:val="0"/>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6.年检是否收费：</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1"/>
        <w:rPr>
          <w:rFonts w:hint="eastAsia" w:ascii="Times New Roman" w:hAnsi="Times New Roman" w:eastAsia="仿宋GB2312" w:cs="Times New Roman"/>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8.通过年检的证明或者标志：</w:t>
      </w:r>
      <w:r>
        <w:rPr>
          <w:rFonts w:hint="eastAsia" w:ascii="方正仿宋_GBK" w:hAnsi="方正仿宋_GBK" w:eastAsia="方正仿宋_GBK" w:cs="方正仿宋_GBK"/>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eastAsia"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1.有无年报要求：</w:t>
      </w:r>
      <w:r>
        <w:rPr>
          <w:rFonts w:hint="eastAsia" w:ascii="方正仿宋_GBK" w:hAnsi="方正仿宋_GBK" w:eastAsia="方正仿宋_GBK" w:cs="方正仿宋_GBK"/>
          <w:b w:val="0"/>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2.年报报送材料名称：</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eastAsia" w:ascii="Times New Roman" w:hAnsi="Times New Roman" w:eastAsia="仿宋GB2312" w:cs="Times New Roman"/>
          <w:b/>
          <w:bCs/>
          <w:strike w:val="0"/>
          <w:dstrike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3.设定年报要求的依据:</w:t>
      </w:r>
      <w:r>
        <w:rPr>
          <w:rFonts w:hint="eastAsia" w:ascii="方正仿宋_GBK" w:hAnsi="方正仿宋_GBK" w:eastAsia="方正仿宋_GBK" w:cs="方正仿宋_GBK"/>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Times New Roman" w:hAnsi="Times New Roman" w:eastAsia="仿宋GB2312" w:cs="Times New Roman"/>
          <w:bCs/>
          <w:color w:val="auto"/>
          <w:sz w:val="28"/>
          <w:szCs w:val="28"/>
          <w:lang w:val="en-US" w:eastAsia="zh-CN"/>
        </w:rPr>
      </w:pPr>
      <w:r>
        <w:rPr>
          <w:rFonts w:hint="eastAsia" w:ascii="Times New Roman" w:hAnsi="Times New Roman" w:eastAsia="仿宋GB2312" w:cs="Times New Roman"/>
          <w:bCs/>
          <w:color w:val="auto"/>
          <w:sz w:val="28"/>
          <w:szCs w:val="28"/>
          <w:lang w:val="en-US" w:eastAsia="zh-CN"/>
        </w:rPr>
        <w:t>4.年报周期：</w:t>
      </w:r>
      <w:r>
        <w:rPr>
          <w:rFonts w:hint="eastAsia" w:ascii="方正仿宋_GBK" w:hAnsi="方正仿宋_GBK" w:eastAsia="方正仿宋_GBK" w:cs="方正仿宋_GBK"/>
          <w:b w:val="0"/>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eastAsia"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eastAsia" w:ascii="Times New Roman" w:hAnsi="Times New Roman" w:eastAsia="黑体" w:cs="Times New Roman"/>
          <w:b w:val="0"/>
          <w:bCs w:val="0"/>
          <w:strike w:val="0"/>
          <w:dstrike w:val="0"/>
          <w:color w:val="auto"/>
          <w:sz w:val="28"/>
          <w:szCs w:val="28"/>
          <w:highlight w:val="none"/>
          <w:lang w:val="en-US" w:eastAsia="zh-CN"/>
        </w:rPr>
      </w:pPr>
      <w:r>
        <w:rPr>
          <w:rFonts w:hint="eastAsia"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eastAsia" w:ascii="方正仿宋_GBK" w:hAnsi="方正仿宋_GBK" w:eastAsia="方正仿宋_GBK" w:cs="方正仿宋_GBK"/>
          <w:b/>
          <w:bCs/>
          <w:strike w:val="0"/>
          <w:dstrike w:val="0"/>
          <w:color w:val="auto"/>
          <w:kern w:val="2"/>
          <w:sz w:val="28"/>
          <w:szCs w:val="28"/>
          <w:lang w:val="en-US" w:eastAsia="zh-CN" w:bidi="ar-SA"/>
        </w:rPr>
      </w:pPr>
      <w:r>
        <w:rPr>
          <w:rFonts w:hint="eastAsia" w:ascii="方正仿宋_GBK" w:hAnsi="方正仿宋_GBK" w:eastAsia="方正仿宋_GBK" w:cs="方正仿宋_GBK"/>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方正仿宋_GBK" w:hAnsi="方正仿宋_GBK" w:eastAsia="方正仿宋_GBK" w:cs="方正仿宋_GBK"/>
          <w:b w:val="0"/>
          <w:bCs w:val="0"/>
          <w:strike w:val="0"/>
          <w:dstrike w:val="0"/>
          <w:color w:val="auto"/>
          <w:sz w:val="28"/>
          <w:szCs w:val="28"/>
          <w:lang w:val="en-US" w:eastAsia="zh-CN"/>
        </w:rPr>
      </w:pPr>
      <w:r>
        <w:rPr>
          <w:rFonts w:hint="eastAsia" w:ascii="方正仿宋_GBK" w:hAnsi="方正仿宋_GBK" w:eastAsia="方正仿宋_GBK" w:cs="方正仿宋_GBK"/>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C43F9B"/>
    <w:rsid w:val="003148D6"/>
    <w:rsid w:val="093B5BF4"/>
    <w:rsid w:val="1AC43F9B"/>
    <w:rsid w:val="22CF76DF"/>
    <w:rsid w:val="54E063D9"/>
    <w:rsid w:val="66E33346"/>
    <w:rsid w:val="79450235"/>
    <w:rsid w:val="7BFA1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2023-09-26T14:44:00Z</dcterms:created>
  <dc:creator>KXC</dc:creator>
  <cp:lastModifiedBy>user</cp:lastModifiedBy>
  <dcterms:modified xsi:type="dcterms:W3CDTF">2026-04-29T16:32:08Z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C3CEF06AFB4C42A49C4B4C8EBA1B92ED</vt:lpwstr>
  </property>
</Properties>
</file>